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 with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The questions this paper is interested in asking as follows: can the racial demographics of an area be predicted based on the HOLC grade of an area and those surrounding it,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The second question will being looking into the outcome of the 2020 percentage comparison using he percentages of surrounding areas, the HOLC grade and the location quotient and the as predictors.</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1"/>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9"/>
        <w:gridCol w:w="1801"/>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9" w:type="dxa"/>
            <w:tcBorders/>
          </w:tcPr>
          <w:p>
            <w:pPr>
              <w:pStyle w:val="Normal"/>
              <w:widowControl w:val="false"/>
              <w:tabs>
                <w:tab w:val="clear" w:pos="709"/>
              </w:tabs>
              <w:jc w:val="left"/>
              <w:rPr/>
            </w:pPr>
            <w:r>
              <w:rPr>
                <w:rFonts w:ascii="Aptos Narrow" w:hAnsi="Aptos Narrow"/>
                <w:color w:val="000000"/>
                <w:sz w:val="22"/>
              </w:rPr>
              <w:t>Median</w:t>
            </w:r>
          </w:p>
        </w:tc>
        <w:tc>
          <w:tcPr>
            <w:tcW w:w="1801"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9" w:type="dxa"/>
            <w:tcBorders/>
          </w:tcPr>
          <w:p>
            <w:pPr>
              <w:pStyle w:val="Normal"/>
              <w:widowControl w:val="false"/>
              <w:tabs>
                <w:tab w:val="clear" w:pos="709"/>
              </w:tabs>
              <w:jc w:val="right"/>
              <w:rPr/>
            </w:pPr>
            <w:r>
              <w:rPr>
                <w:rFonts w:ascii="Aptos Narrow" w:hAnsi="Aptos Narrow"/>
                <w:color w:val="000000"/>
                <w:sz w:val="22"/>
              </w:rPr>
              <w:t>1</w:t>
            </w:r>
          </w:p>
        </w:tc>
        <w:tc>
          <w:tcPr>
            <w:tcW w:w="1801"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1"/>
        </w:numPr>
        <w:bidi w:val="0"/>
        <w:jc w:val="left"/>
        <w:rPr/>
      </w:pPr>
      <w:r>
        <w:rPr/>
        <w:t xml:space="preserve"> </w:t>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1"/>
        </w:numPr>
        <w:bidi w:val="0"/>
        <w:jc w:val="left"/>
        <w:rPr/>
      </w:pPr>
      <w:r>
        <w:rPr/>
      </w:r>
    </w:p>
    <w:p>
      <w:pPr>
        <w:pStyle w:val="Heading2"/>
        <w:numPr>
          <w:ilvl w:val="1"/>
          <w:numId w:val="1"/>
        </w:numPr>
        <w:bidi w:val="0"/>
        <w:jc w:val="left"/>
        <w:rPr/>
      </w:pPr>
      <w:r>
        <w:rPr/>
        <w:t xml:space="preserve">Data Cleaning and Manipulation: </w:t>
      </w:r>
    </w:p>
    <w:p>
      <w:pPr>
        <w:pStyle w:val="TextBody"/>
        <w:bidi w:val="0"/>
        <w:spacing w:before="0" w:after="0"/>
        <w:rPr/>
      </w:pPr>
      <w:r>
        <w:rPr/>
        <w:tab/>
        <w:t xml:space="preserve">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w:t>
      </w:r>
      <w:r>
        <w:rPr/>
        <w:t xml:space="preserve">Some cities will also be deleted in the zone-block-matches and metro-grades files as while the city may be listed in one file, it wasn’t listed in the other. </w:t>
      </w:r>
      <w:r>
        <w:rPr/>
        <w:t>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w:t>
      </w:r>
      <w:r>
        <w:rPr/>
        <w:t xml:space="preserve"> </w:t>
      </w:r>
      <w:r>
        <w:rPr/>
        <w:t>the percentages in some fashion to best characterize the whole city.</w:t>
      </w:r>
    </w:p>
    <w:p>
      <w:pPr>
        <w:pStyle w:val="TextBody"/>
        <w:bidi w:val="0"/>
        <w:spacing w:before="0" w:after="0"/>
        <w:rPr/>
      </w:pPr>
      <w:r>
        <w:rPr/>
        <w:tab/>
        <w:t xml:space="preserve">It will also service this paper to not use the columns that include absolute population. These were </w:t>
      </w:r>
      <w:r>
        <w:rPr/>
        <w:t>deleted in a data frame copy as they did not serve a purpose in this analysis, considering that something like city size would then need to be taken into account.</w:t>
      </w:r>
    </w:p>
    <w:p>
      <w:pPr>
        <w:pStyle w:val="TextBody"/>
        <w:bidi w:val="0"/>
        <w:spacing w:before="0" w:after="0"/>
        <w:rPr/>
      </w:pPr>
      <w:r>
        <w:rPr/>
        <w:tab/>
        <w:t xml:space="preserve">Lastly, </w:t>
      </w:r>
      <w:r>
        <w:rPr/>
        <w:t>models</w:t>
      </w:r>
      <w:r>
        <w:rPr/>
        <w:t xml:space="preserve"> will be grouped by their HOLC grade </w:t>
      </w:r>
      <w:r>
        <w:rPr/>
        <w:t>to best categorize the effect of the grade on the racial composition of an area.</w:t>
      </w:r>
    </w:p>
    <w:p>
      <w:pPr>
        <w:pStyle w:val="Heading2"/>
        <w:numPr>
          <w:ilvl w:val="1"/>
          <w:numId w:val="1"/>
        </w:numPr>
        <w:bidi w:val="0"/>
        <w:jc w:val="left"/>
        <w:rPr/>
      </w:pPr>
      <w:r>
        <w:rPr/>
        <w:t xml:space="preserve">Visualizations: </w:t>
      </w:r>
    </w:p>
    <w:p>
      <w:pPr>
        <w:pStyle w:val="TextBody"/>
        <w:bidi w:val="0"/>
        <w:spacing w:before="0" w:after="0"/>
        <w:rPr/>
      </w:pPr>
      <w:r>
        <w:rPr/>
        <w:t xml:space="preserve">Include and explain your graphs. </w:t>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Statistical Analysis: </w:t>
      </w:r>
    </w:p>
    <w:p>
      <w:pPr>
        <w:pStyle w:val="TextBody"/>
        <w:bidi w:val="0"/>
        <w:spacing w:before="0" w:after="0"/>
        <w:rPr/>
      </w:pPr>
      <w:r>
        <w:rPr/>
        <w:t xml:space="preserve">Detail your models, interpretations, and findings. </w:t>
      </w:r>
    </w:p>
    <w:p>
      <w:pPr>
        <w:pStyle w:val="TextBody"/>
        <w:bidi w:val="0"/>
        <w:spacing w:before="0" w:after="0"/>
        <w:rPr/>
      </w:pPr>
      <w:r>
        <w:rPr/>
      </w:r>
    </w:p>
    <w:p>
      <w:pPr>
        <w:pStyle w:val="Heading2"/>
        <w:numPr>
          <w:ilvl w:val="1"/>
          <w:numId w:val="1"/>
        </w:numPr>
        <w:bidi w:val="0"/>
        <w:jc w:val="left"/>
        <w:rPr/>
      </w:pPr>
      <w:r>
        <w:rPr/>
        <w:t xml:space="preserve">Conclusions: </w:t>
      </w:r>
    </w:p>
    <w:p>
      <w:pPr>
        <w:pStyle w:val="TextBody"/>
        <w:bidi w:val="0"/>
        <w:spacing w:before="0" w:after="140"/>
        <w:rPr/>
      </w:pPr>
      <w:r>
        <w:rPr/>
        <w:t xml:space="preserve">Summarize key insights from your analysis.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57</TotalTime>
  <Application>LibreOffice/7.3.6.2$Windows_X86_64 LibreOffice_project/c28ca90fd6e1a19e189fc16c05f8f8924961e12e</Application>
  <AppVersion>15.0000</AppVersion>
  <Pages>7</Pages>
  <Words>1309</Words>
  <Characters>7451</Characters>
  <CharactersWithSpaces>8706</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2026-05-02T15:48:58Z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