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53A7" w14:textId="489208A3" w:rsidR="00A779AD" w:rsidRPr="00302ECD" w:rsidRDefault="00A779AD" w:rsidP="00A779AD">
      <w:pPr>
        <w:jc w:val="center"/>
        <w:rPr>
          <w:sz w:val="36"/>
          <w:szCs w:val="36"/>
        </w:rPr>
      </w:pPr>
    </w:p>
    <w:p w14:paraId="13BB325E" w14:textId="77777777" w:rsidR="00A779AD" w:rsidRPr="00302ECD" w:rsidRDefault="00A779AD" w:rsidP="00A779AD">
      <w:pPr>
        <w:rPr>
          <w:sz w:val="36"/>
          <w:szCs w:val="36"/>
        </w:rPr>
      </w:pPr>
    </w:p>
    <w:p w14:paraId="0F880E01" w14:textId="77777777" w:rsidR="00A779AD" w:rsidRPr="00302ECD" w:rsidRDefault="00A779AD" w:rsidP="00A779AD">
      <w:pPr>
        <w:jc w:val="center"/>
        <w:rPr>
          <w:sz w:val="36"/>
          <w:szCs w:val="36"/>
        </w:rPr>
      </w:pPr>
    </w:p>
    <w:p w14:paraId="718DE545" w14:textId="77777777" w:rsidR="00A779AD" w:rsidRPr="00302ECD" w:rsidRDefault="00A779AD" w:rsidP="00A779AD">
      <w:pPr>
        <w:jc w:val="center"/>
        <w:rPr>
          <w:sz w:val="36"/>
          <w:szCs w:val="36"/>
        </w:rPr>
      </w:pPr>
      <w:r w:rsidRPr="00302ECD">
        <w:rPr>
          <w:sz w:val="36"/>
          <w:szCs w:val="36"/>
        </w:rPr>
        <w:t>Supplementary Materials for</w:t>
      </w:r>
    </w:p>
    <w:p w14:paraId="6BA18F03" w14:textId="77777777" w:rsidR="00A779AD" w:rsidRPr="00302ECD" w:rsidRDefault="00A779AD" w:rsidP="00A779AD"/>
    <w:p w14:paraId="2FF8452D" w14:textId="720E120B" w:rsidR="00A779AD" w:rsidRPr="00302ECD" w:rsidRDefault="00A779AD" w:rsidP="00A779AD">
      <w:pPr>
        <w:jc w:val="center"/>
        <w:rPr>
          <w:sz w:val="28"/>
          <w:szCs w:val="28"/>
        </w:rPr>
      </w:pPr>
      <w:r w:rsidRPr="00302ECD">
        <w:rPr>
          <w:sz w:val="28"/>
          <w:szCs w:val="28"/>
        </w:rPr>
        <w:t>Revealing the extent of the</w:t>
      </w:r>
      <w:r w:rsidR="00A03C07">
        <w:rPr>
          <w:sz w:val="28"/>
          <w:szCs w:val="28"/>
        </w:rPr>
        <w:t xml:space="preserve"> first wave of the</w:t>
      </w:r>
      <w:r w:rsidRPr="00302ECD">
        <w:rPr>
          <w:sz w:val="28"/>
          <w:szCs w:val="28"/>
        </w:rPr>
        <w:t xml:space="preserve"> COVID-19 pandemic in Kenya based on serological and PCR-test data</w:t>
      </w:r>
    </w:p>
    <w:p w14:paraId="62829627" w14:textId="77777777" w:rsidR="00A779AD" w:rsidRPr="00302ECD" w:rsidRDefault="00A779AD" w:rsidP="00A779AD">
      <w:pPr>
        <w:jc w:val="center"/>
      </w:pPr>
      <w:r w:rsidRPr="00302ECD">
        <w:t>John Ojal</w:t>
      </w:r>
      <w:r w:rsidRPr="00302ECD">
        <w:rPr>
          <w:vertAlign w:val="superscript"/>
        </w:rPr>
        <w:t>1,2</w:t>
      </w:r>
      <w:r w:rsidRPr="00302ECD">
        <w:t>*</w:t>
      </w:r>
      <w:r w:rsidRPr="00302ECD">
        <w:rPr>
          <w:vertAlign w:val="superscript"/>
        </w:rPr>
        <w:t>†</w:t>
      </w:r>
      <w:r w:rsidRPr="00302ECD">
        <w:t>, Samuel P. C. Brand</w:t>
      </w:r>
      <w:r w:rsidRPr="00302ECD">
        <w:rPr>
          <w:vertAlign w:val="superscript"/>
        </w:rPr>
        <w:t>1,3,4</w:t>
      </w:r>
      <w:r w:rsidRPr="00302ECD">
        <w:t>*</w:t>
      </w:r>
      <w:r w:rsidRPr="00302ECD">
        <w:rPr>
          <w:vertAlign w:val="superscript"/>
        </w:rPr>
        <w:t>†</w:t>
      </w:r>
      <w:r w:rsidRPr="00302ECD">
        <w:t xml:space="preserve"> , Vincent Were</w:t>
      </w:r>
      <w:r w:rsidRPr="00302ECD">
        <w:rPr>
          <w:vertAlign w:val="superscript"/>
        </w:rPr>
        <w:t>5</w:t>
      </w:r>
      <w:r w:rsidRPr="00302ECD">
        <w:t xml:space="preserve">, </w:t>
      </w:r>
      <w:proofErr w:type="spellStart"/>
      <w:r w:rsidRPr="00302ECD">
        <w:t>Emelda</w:t>
      </w:r>
      <w:proofErr w:type="spellEnd"/>
      <w:r w:rsidRPr="00302ECD">
        <w:t xml:space="preserve"> A Okiro</w:t>
      </w:r>
      <w:r w:rsidRPr="00302ECD">
        <w:rPr>
          <w:vertAlign w:val="superscript"/>
        </w:rPr>
        <w:t>6,7</w:t>
      </w:r>
      <w:r w:rsidRPr="00302ECD">
        <w:t>, Ivy K Kombe</w:t>
      </w:r>
      <w:r w:rsidRPr="00302ECD">
        <w:rPr>
          <w:vertAlign w:val="superscript"/>
        </w:rPr>
        <w:t>1</w:t>
      </w:r>
      <w:r w:rsidRPr="00302ECD">
        <w:t>, Caroline Mburu</w:t>
      </w:r>
      <w:r w:rsidRPr="00302ECD">
        <w:rPr>
          <w:vertAlign w:val="superscript"/>
        </w:rPr>
        <w:t>1</w:t>
      </w:r>
      <w:r w:rsidRPr="00302ECD">
        <w:t>, Rabia Aziza</w:t>
      </w:r>
      <w:r w:rsidRPr="00302ECD">
        <w:rPr>
          <w:vertAlign w:val="superscript"/>
        </w:rPr>
        <w:t>3,4</w:t>
      </w:r>
      <w:r w:rsidRPr="00302ECD">
        <w:t>, Morris Ogero</w:t>
      </w:r>
      <w:r w:rsidRPr="00302ECD">
        <w:rPr>
          <w:vertAlign w:val="superscript"/>
        </w:rPr>
        <w:t>1</w:t>
      </w:r>
      <w:r w:rsidRPr="00302ECD">
        <w:t>, Ambrose Agweyu</w:t>
      </w:r>
      <w:r w:rsidRPr="00302ECD">
        <w:rPr>
          <w:vertAlign w:val="superscript"/>
        </w:rPr>
        <w:t>1</w:t>
      </w:r>
      <w:r w:rsidRPr="00302ECD">
        <w:t>, George M Warimwe</w:t>
      </w:r>
      <w:r w:rsidRPr="00302ECD">
        <w:rPr>
          <w:vertAlign w:val="superscript"/>
        </w:rPr>
        <w:t>1,7</w:t>
      </w:r>
      <w:r w:rsidRPr="00302ECD">
        <w:t>, Sophie Uyoga</w:t>
      </w:r>
      <w:r w:rsidRPr="00302ECD">
        <w:rPr>
          <w:vertAlign w:val="superscript"/>
        </w:rPr>
        <w:t>1</w:t>
      </w:r>
      <w:r w:rsidRPr="00302ECD">
        <w:t xml:space="preserve">, </w:t>
      </w:r>
      <w:proofErr w:type="spellStart"/>
      <w:r w:rsidRPr="00302ECD">
        <w:t>Ifedayo</w:t>
      </w:r>
      <w:proofErr w:type="spellEnd"/>
      <w:r w:rsidRPr="00302ECD">
        <w:t xml:space="preserve"> M O Adetifa</w:t>
      </w:r>
      <w:r w:rsidRPr="00302ECD">
        <w:rPr>
          <w:vertAlign w:val="superscript"/>
        </w:rPr>
        <w:t>1,8</w:t>
      </w:r>
      <w:r w:rsidRPr="00302ECD">
        <w:t>,  J Anthony G Scott</w:t>
      </w:r>
      <w:r w:rsidRPr="00302ECD">
        <w:rPr>
          <w:vertAlign w:val="superscript"/>
        </w:rPr>
        <w:t>1,8</w:t>
      </w:r>
      <w:r w:rsidRPr="00302ECD">
        <w:t>, Edward Otieno</w:t>
      </w:r>
      <w:r w:rsidRPr="00302ECD">
        <w:rPr>
          <w:vertAlign w:val="superscript"/>
        </w:rPr>
        <w:t>1</w:t>
      </w:r>
      <w:r w:rsidRPr="00302ECD">
        <w:t>, Lynette I Ochola-Oyier</w:t>
      </w:r>
      <w:r w:rsidRPr="00302ECD">
        <w:rPr>
          <w:vertAlign w:val="superscript"/>
        </w:rPr>
        <w:t>1</w:t>
      </w:r>
      <w:r w:rsidRPr="00302ECD">
        <w:t>, Charles N Agoti</w:t>
      </w:r>
      <w:r w:rsidRPr="00302ECD">
        <w:rPr>
          <w:vertAlign w:val="superscript"/>
        </w:rPr>
        <w:t>1,9</w:t>
      </w:r>
      <w:r w:rsidRPr="00302ECD">
        <w:t xml:space="preserve">, </w:t>
      </w:r>
      <w:proofErr w:type="spellStart"/>
      <w:r w:rsidRPr="00302ECD">
        <w:t>Kadondi</w:t>
      </w:r>
      <w:proofErr w:type="spellEnd"/>
      <w:r w:rsidRPr="00302ECD">
        <w:t xml:space="preserve"> Kasera</w:t>
      </w:r>
      <w:r w:rsidRPr="00302ECD">
        <w:rPr>
          <w:vertAlign w:val="superscript"/>
        </w:rPr>
        <w:t>10</w:t>
      </w:r>
      <w:r w:rsidRPr="00302ECD">
        <w:t>, Patrick Amoth</w:t>
      </w:r>
      <w:r w:rsidRPr="00302ECD">
        <w:rPr>
          <w:vertAlign w:val="superscript"/>
        </w:rPr>
        <w:t>10</w:t>
      </w:r>
      <w:r w:rsidRPr="00302ECD">
        <w:t xml:space="preserve">, </w:t>
      </w:r>
      <w:r w:rsidRPr="00302ECD">
        <w:rPr>
          <w:color w:val="000000"/>
        </w:rPr>
        <w:t>Mercy Mwangangi</w:t>
      </w:r>
      <w:r w:rsidRPr="00302ECD">
        <w:rPr>
          <w:color w:val="000000"/>
          <w:vertAlign w:val="superscript"/>
        </w:rPr>
        <w:t>10</w:t>
      </w:r>
      <w:r w:rsidRPr="00302ECD">
        <w:rPr>
          <w:color w:val="000000"/>
        </w:rPr>
        <w:t>, Rashid Aman</w:t>
      </w:r>
      <w:r w:rsidRPr="00302ECD">
        <w:rPr>
          <w:color w:val="000000"/>
          <w:vertAlign w:val="superscript"/>
        </w:rPr>
        <w:t>10</w:t>
      </w:r>
      <w:r w:rsidRPr="00302ECD">
        <w:rPr>
          <w:color w:val="000000"/>
        </w:rPr>
        <w:t xml:space="preserve">, </w:t>
      </w:r>
      <w:r w:rsidRPr="00302ECD">
        <w:t>Wangari Ng’ang’a</w:t>
      </w:r>
      <w:r w:rsidRPr="00302ECD">
        <w:rPr>
          <w:vertAlign w:val="superscript"/>
        </w:rPr>
        <w:t>11</w:t>
      </w:r>
      <w:r w:rsidRPr="00302ECD">
        <w:t>, Benjamin Tsofa</w:t>
      </w:r>
      <w:r w:rsidRPr="00302ECD">
        <w:rPr>
          <w:vertAlign w:val="superscript"/>
        </w:rPr>
        <w:t>1</w:t>
      </w:r>
      <w:r w:rsidRPr="00302ECD">
        <w:t>, Philip Bejon</w:t>
      </w:r>
      <w:r w:rsidRPr="00302ECD">
        <w:rPr>
          <w:vertAlign w:val="superscript"/>
        </w:rPr>
        <w:t>1,7</w:t>
      </w:r>
      <w:r w:rsidRPr="00302ECD">
        <w:t xml:space="preserve">, </w:t>
      </w:r>
      <w:proofErr w:type="spellStart"/>
      <w:r w:rsidRPr="00302ECD">
        <w:t>Edwine</w:t>
      </w:r>
      <w:proofErr w:type="spellEnd"/>
      <w:r w:rsidRPr="00302ECD">
        <w:t xml:space="preserve"> Barasa</w:t>
      </w:r>
      <w:r w:rsidRPr="00302ECD">
        <w:rPr>
          <w:vertAlign w:val="superscript"/>
        </w:rPr>
        <w:t>5,7</w:t>
      </w:r>
      <w:r w:rsidRPr="00302ECD">
        <w:t>, Matt. J. Keeling</w:t>
      </w:r>
      <w:r w:rsidRPr="00302ECD">
        <w:rPr>
          <w:vertAlign w:val="superscript"/>
        </w:rPr>
        <w:t>3#</w:t>
      </w:r>
      <w:r w:rsidRPr="00302ECD">
        <w:t>, D. James. Nokes</w:t>
      </w:r>
      <w:r w:rsidRPr="00302ECD">
        <w:rPr>
          <w:vertAlign w:val="superscript"/>
        </w:rPr>
        <w:t>1,3,4#</w:t>
      </w:r>
      <w:r w:rsidRPr="00302ECD">
        <w:t>.</w:t>
      </w:r>
    </w:p>
    <w:p w14:paraId="46C748F5" w14:textId="77777777" w:rsidR="00A779AD" w:rsidRPr="00302ECD" w:rsidRDefault="00A779AD" w:rsidP="00A779AD">
      <w:r w:rsidRPr="00302ECD">
        <w:t xml:space="preserve">Correspondence to: John </w:t>
      </w:r>
      <w:proofErr w:type="spellStart"/>
      <w:r w:rsidRPr="00302ECD">
        <w:t>Ojal</w:t>
      </w:r>
      <w:proofErr w:type="spellEnd"/>
      <w:r w:rsidRPr="00302ECD">
        <w:t xml:space="preserve"> (</w:t>
      </w:r>
      <w:hyperlink r:id="rId7" w:history="1">
        <w:r w:rsidRPr="00302ECD">
          <w:rPr>
            <w:rStyle w:val="Hyperlink"/>
          </w:rPr>
          <w:t>JOjal@kemri-wellcome.org</w:t>
        </w:r>
      </w:hyperlink>
      <w:r w:rsidRPr="00302ECD">
        <w:t>) and/or Samuel Brand (</w:t>
      </w:r>
      <w:hyperlink r:id="rId8">
        <w:r w:rsidRPr="00302ECD">
          <w:rPr>
            <w:color w:val="1155CC"/>
            <w:u w:val="single"/>
          </w:rPr>
          <w:t>S.Brand@warwick.ac.uk</w:t>
        </w:r>
      </w:hyperlink>
      <w:r w:rsidRPr="00302ECD">
        <w:t>).</w:t>
      </w:r>
    </w:p>
    <w:p w14:paraId="6646C355" w14:textId="77777777" w:rsidR="00A779AD" w:rsidRPr="00302ECD" w:rsidRDefault="00A779AD" w:rsidP="00A779AD">
      <w:pPr>
        <w:rPr>
          <w:b/>
        </w:rPr>
      </w:pPr>
    </w:p>
    <w:p w14:paraId="43C07609" w14:textId="04DE486E" w:rsidR="00A779AD" w:rsidRPr="00302ECD" w:rsidRDefault="00A779AD" w:rsidP="00A779AD">
      <w:pPr>
        <w:rPr>
          <w:b/>
        </w:rPr>
      </w:pPr>
      <w:r w:rsidRPr="00302ECD">
        <w:rPr>
          <w:b/>
        </w:rPr>
        <w:t xml:space="preserve">This </w:t>
      </w:r>
      <w:r w:rsidR="00744F39">
        <w:rPr>
          <w:b/>
        </w:rPr>
        <w:t>document</w:t>
      </w:r>
      <w:r w:rsidRPr="00302ECD">
        <w:rPr>
          <w:b/>
        </w:rPr>
        <w:t xml:space="preserve"> includes:</w:t>
      </w:r>
    </w:p>
    <w:p w14:paraId="497D0F29" w14:textId="77777777" w:rsidR="00A779AD" w:rsidRPr="00302ECD" w:rsidRDefault="00A779AD" w:rsidP="00A779AD"/>
    <w:p w14:paraId="5DBB7434" w14:textId="77777777" w:rsidR="00A779AD" w:rsidRPr="00302ECD" w:rsidRDefault="00A779AD" w:rsidP="00A779AD">
      <w:pPr>
        <w:ind w:left="720"/>
      </w:pPr>
      <w:r w:rsidRPr="00302ECD">
        <w:t>Materials and Methods</w:t>
      </w:r>
    </w:p>
    <w:p w14:paraId="7B65E6B3" w14:textId="77777777" w:rsidR="00A779AD" w:rsidRPr="00302ECD" w:rsidRDefault="00A779AD" w:rsidP="00A779AD">
      <w:pPr>
        <w:ind w:left="720"/>
      </w:pPr>
      <w:r w:rsidRPr="00302ECD">
        <w:t>Supplementary Text</w:t>
      </w:r>
    </w:p>
    <w:p w14:paraId="0F504BE1" w14:textId="77777777" w:rsidR="00A779AD" w:rsidRPr="00302ECD" w:rsidRDefault="00A779AD" w:rsidP="00A779AD">
      <w:pPr>
        <w:ind w:left="720"/>
      </w:pPr>
      <w:r w:rsidRPr="00302ECD">
        <w:t>Figs. S1 to S5</w:t>
      </w:r>
    </w:p>
    <w:p w14:paraId="167BAB1E" w14:textId="77777777" w:rsidR="00A779AD" w:rsidRPr="00302ECD" w:rsidRDefault="00A779AD" w:rsidP="00A779AD">
      <w:pPr>
        <w:ind w:left="720"/>
      </w:pPr>
      <w:r w:rsidRPr="00302ECD">
        <w:t>Tables S1</w:t>
      </w:r>
    </w:p>
    <w:p w14:paraId="2160501A" w14:textId="77777777" w:rsidR="00A779AD" w:rsidRPr="00302ECD" w:rsidRDefault="00A779AD" w:rsidP="00A779AD">
      <w:pPr>
        <w:ind w:left="720"/>
      </w:pPr>
      <w:r w:rsidRPr="00302ECD">
        <w:t>Captions for Data S1 to S7</w:t>
      </w:r>
    </w:p>
    <w:p w14:paraId="06EDC3C0" w14:textId="77777777" w:rsidR="00A779AD" w:rsidRPr="00302ECD" w:rsidRDefault="00A779AD" w:rsidP="00A779AD"/>
    <w:p w14:paraId="6A7B491B" w14:textId="77777777" w:rsidR="00A779AD" w:rsidRPr="00302ECD" w:rsidRDefault="00A779AD" w:rsidP="00A779AD">
      <w:r w:rsidRPr="00302ECD">
        <w:rPr>
          <w:b/>
        </w:rPr>
        <w:t xml:space="preserve">Other Supplementary Materials for this manuscript include the following: </w:t>
      </w:r>
    </w:p>
    <w:p w14:paraId="16B07F08" w14:textId="77777777" w:rsidR="00A779AD" w:rsidRPr="00302ECD" w:rsidRDefault="00A779AD" w:rsidP="00A779AD"/>
    <w:p w14:paraId="0C0610CE" w14:textId="77777777" w:rsidR="00A779AD" w:rsidRPr="00302ECD" w:rsidRDefault="00A779AD" w:rsidP="00A779AD">
      <w:pPr>
        <w:ind w:left="720"/>
      </w:pPr>
      <w:r w:rsidRPr="00302ECD">
        <w:t>Data S1 to S7</w:t>
      </w:r>
    </w:p>
    <w:p w14:paraId="5FBF5978" w14:textId="77777777" w:rsidR="00A779AD" w:rsidRPr="00302ECD" w:rsidRDefault="00A779AD" w:rsidP="00A779AD">
      <w:pPr>
        <w:ind w:left="720"/>
      </w:pPr>
    </w:p>
    <w:p w14:paraId="4AD837FF" w14:textId="77777777" w:rsidR="00A779AD" w:rsidRPr="00302ECD" w:rsidRDefault="00A779AD" w:rsidP="00A779AD">
      <w:pPr>
        <w:ind w:left="720"/>
      </w:pPr>
      <w:r w:rsidRPr="00302ECD">
        <w:br/>
      </w:r>
    </w:p>
    <w:p w14:paraId="63E8FE96" w14:textId="77777777" w:rsidR="00A779AD" w:rsidRPr="00302ECD" w:rsidRDefault="00A779AD" w:rsidP="00A779AD">
      <w:pPr>
        <w:pStyle w:val="SMHeading"/>
      </w:pPr>
      <w:r w:rsidRPr="00302ECD">
        <w:br w:type="page"/>
      </w:r>
      <w:bookmarkStart w:id="0" w:name="Tables"/>
      <w:bookmarkStart w:id="1" w:name="MaterialsMethods"/>
      <w:bookmarkEnd w:id="0"/>
      <w:bookmarkEnd w:id="1"/>
      <w:r w:rsidRPr="00302ECD">
        <w:lastRenderedPageBreak/>
        <w:t>Materials and Methods</w:t>
      </w:r>
    </w:p>
    <w:p w14:paraId="7C7BAF3C" w14:textId="77777777" w:rsidR="00A779AD" w:rsidRPr="00302ECD" w:rsidRDefault="00A779AD" w:rsidP="00A779AD">
      <w:pPr>
        <w:rPr>
          <w:rFonts w:eastAsia="Helvetica Neue"/>
          <w:sz w:val="21"/>
          <w:szCs w:val="21"/>
          <w:u w:val="single"/>
        </w:rPr>
      </w:pPr>
    </w:p>
    <w:p w14:paraId="2FFE7C78" w14:textId="77777777" w:rsidR="00A779AD" w:rsidRPr="00302ECD" w:rsidRDefault="00A779AD" w:rsidP="00A779AD">
      <w:pPr>
        <w:rPr>
          <w:rFonts w:eastAsia="Helvetica Neue"/>
          <w:u w:val="single"/>
        </w:rPr>
      </w:pPr>
      <w:r w:rsidRPr="00302ECD">
        <w:rPr>
          <w:rFonts w:eastAsia="Helvetica Neue"/>
          <w:u w:val="single"/>
        </w:rPr>
        <w:t>Data description</w:t>
      </w:r>
    </w:p>
    <w:p w14:paraId="50F9E22E" w14:textId="77777777" w:rsidR="00A779AD" w:rsidRPr="00302ECD" w:rsidRDefault="00A779AD" w:rsidP="00A779AD">
      <w:pPr>
        <w:rPr>
          <w:rFonts w:eastAsia="Helvetica Neue"/>
          <w:b/>
        </w:rPr>
      </w:pPr>
    </w:p>
    <w:p w14:paraId="1D66EFB5" w14:textId="77777777" w:rsidR="00A779AD" w:rsidRPr="00302ECD" w:rsidRDefault="00A779AD" w:rsidP="00A779AD">
      <w:pPr>
        <w:rPr>
          <w:rFonts w:eastAsia="Helvetica Neue"/>
        </w:rPr>
      </w:pPr>
      <w:r w:rsidRPr="00302ECD">
        <w:rPr>
          <w:rFonts w:eastAsia="Helvetica Neue"/>
        </w:rPr>
        <w:t xml:space="preserve">In this paper we make inferences of the penetration of SARS-CoV-2 transmission into each Kenyan county using a mechanistic transmission model. Joint posterior distributions for the parameters of the transmission model were inferred for each county using a synthesis of three data sources:  </w:t>
      </w:r>
    </w:p>
    <w:p w14:paraId="1106A2F0" w14:textId="77777777" w:rsidR="00A779AD" w:rsidRPr="00302ECD" w:rsidRDefault="00A779AD" w:rsidP="00A779AD">
      <w:pPr>
        <w:numPr>
          <w:ilvl w:val="0"/>
          <w:numId w:val="4"/>
        </w:numPr>
        <w:rPr>
          <w:rFonts w:eastAsia="Helvetica Neue"/>
        </w:rPr>
      </w:pPr>
      <w:r w:rsidRPr="00302ECD">
        <w:rPr>
          <w:rFonts w:eastAsia="Helvetica Neue"/>
          <w:b/>
          <w:bCs/>
        </w:rPr>
        <w:t>Kenyan Ministry of Health National linelist.</w:t>
      </w:r>
      <w:r w:rsidRPr="00302ECD">
        <w:rPr>
          <w:rFonts w:eastAsia="Helvetica Neue"/>
        </w:rPr>
        <w:t xml:space="preserve"> We were provided </w:t>
      </w:r>
      <w:proofErr w:type="spellStart"/>
      <w:r w:rsidRPr="00302ECD">
        <w:rPr>
          <w:rFonts w:eastAsia="Helvetica Neue"/>
        </w:rPr>
        <w:t>linelisting</w:t>
      </w:r>
      <w:proofErr w:type="spellEnd"/>
      <w:r w:rsidRPr="00302ECD">
        <w:rPr>
          <w:rFonts w:eastAsia="Helvetica Neue"/>
        </w:rPr>
        <w:t xml:space="preserve"> information about confirmed cases and tests performed, however the period over which data was available differed between cases and tests:</w:t>
      </w:r>
    </w:p>
    <w:p w14:paraId="46A57CCC" w14:textId="77777777" w:rsidR="00A779AD" w:rsidRPr="00302ECD" w:rsidRDefault="00A779AD" w:rsidP="00A779AD">
      <w:pPr>
        <w:numPr>
          <w:ilvl w:val="1"/>
          <w:numId w:val="4"/>
        </w:numPr>
        <w:rPr>
          <w:rFonts w:eastAsia="Helvetica Neue"/>
        </w:rPr>
      </w:pPr>
      <w:r w:rsidRPr="00302ECD">
        <w:rPr>
          <w:rFonts w:eastAsia="Helvetica Neue"/>
          <w:u w:val="single"/>
        </w:rPr>
        <w:t>Confirmed cases</w:t>
      </w:r>
      <w:r w:rsidRPr="00302ECD">
        <w:rPr>
          <w:rFonts w:eastAsia="Helvetica Neue"/>
        </w:rPr>
        <w:t xml:space="preserve">. PCR positive swab samples by collection date,  </w:t>
      </w:r>
      <m:oMath>
        <m:r>
          <w:rPr>
            <w:rFonts w:ascii="Cambria Math" w:eastAsia="Helvetica Neue" w:hAnsi="Cambria Math"/>
          </w:rPr>
          <m:t>(Obs</m:t>
        </m:r>
        <m:sSubSup>
          <m:sSubSupPr>
            <m:ctrlPr>
              <w:rPr>
                <w:rFonts w:ascii="Cambria Math" w:eastAsia="Helvetica Neue" w:hAnsi="Cambria Math"/>
                <w:i/>
              </w:rPr>
            </m:ctrlPr>
          </m:sSubSupPr>
          <m:e>
            <m:r>
              <w:rPr>
                <w:rFonts w:ascii="Cambria Math" w:eastAsia="Helvetica Neue" w:hAnsi="Cambria Math"/>
              </w:rPr>
              <m:t>P</m:t>
            </m:r>
          </m:e>
          <m:sub>
            <m:r>
              <w:rPr>
                <w:rFonts w:ascii="Cambria Math" w:eastAsia="Helvetica Neue" w:hAnsi="Cambria Math"/>
              </w:rPr>
              <m:t>1</m:t>
            </m:r>
          </m:sub>
          <m:sup>
            <m:r>
              <w:rPr>
                <w:rFonts w:ascii="Cambria Math" w:eastAsia="Helvetica Neue" w:hAnsi="Cambria Math"/>
              </w:rPr>
              <m:t>+</m:t>
            </m:r>
          </m:sup>
        </m:sSub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denoting the number of positive test results collected on day </w:t>
      </w:r>
      <w:r w:rsidRPr="00302ECD">
        <w:rPr>
          <w:rFonts w:eastAsia="Helvetica Neue"/>
          <w:i/>
        </w:rPr>
        <w:t>n</w:t>
      </w:r>
      <w:r w:rsidRPr="00302ECD">
        <w:rPr>
          <w:rFonts w:eastAsia="Helvetica Neue"/>
        </w:rPr>
        <w:t xml:space="preserve"> in county </w:t>
      </w:r>
      <w:r w:rsidRPr="00302ECD">
        <w:rPr>
          <w:rFonts w:eastAsia="Helvetica Neue"/>
          <w:i/>
        </w:rPr>
        <w:t>c</w:t>
      </w:r>
      <w:r w:rsidRPr="00302ECD">
        <w:rPr>
          <w:rFonts w:eastAsia="Helvetica Neue"/>
        </w:rPr>
        <w:t xml:space="preserve">. Where collection date was not available lab confirmation date was used. Negative tests were not recorded in the national linelist. We excluded positive swabs that were traced either at entry into Kenya or due to being a contact of an identified case, so as to focus on Kenyan population surveillance trends. Those confirmed cases who died were also recorded by date of death for each county, </w:t>
      </w: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The national linelist case data was available over the period we analyse in this paper (13</w:t>
      </w:r>
      <w:r w:rsidRPr="00302ECD">
        <w:rPr>
          <w:rFonts w:eastAsia="Helvetica Neue"/>
          <w:vertAlign w:val="superscript"/>
        </w:rPr>
        <w:t>th</w:t>
      </w:r>
      <w:r w:rsidRPr="00302ECD">
        <w:rPr>
          <w:rFonts w:eastAsia="Helvetica Neue"/>
        </w:rPr>
        <w:t xml:space="preserve"> March to 30</w:t>
      </w:r>
      <w:r w:rsidRPr="00302ECD">
        <w:rPr>
          <w:rFonts w:eastAsia="Helvetica Neue"/>
          <w:vertAlign w:val="superscript"/>
        </w:rPr>
        <w:t>th</w:t>
      </w:r>
      <w:r w:rsidRPr="00302ECD">
        <w:rPr>
          <w:rFonts w:eastAsia="Helvetica Neue"/>
        </w:rPr>
        <w:t xml:space="preserve"> September). </w:t>
      </w:r>
    </w:p>
    <w:p w14:paraId="55B16D02" w14:textId="77777777" w:rsidR="00A779AD" w:rsidRPr="00302ECD" w:rsidRDefault="00A779AD" w:rsidP="00A779AD">
      <w:pPr>
        <w:numPr>
          <w:ilvl w:val="1"/>
          <w:numId w:val="4"/>
        </w:numPr>
        <w:rPr>
          <w:rFonts w:eastAsia="Helvetica Neue"/>
          <w:b/>
          <w:bCs/>
        </w:rPr>
      </w:pPr>
      <w:r w:rsidRPr="00302ECD">
        <w:rPr>
          <w:rFonts w:eastAsia="Helvetica Neue"/>
          <w:u w:val="single"/>
        </w:rPr>
        <w:t>National combined laboratory test results.</w:t>
      </w:r>
      <w:r w:rsidRPr="00302ECD">
        <w:rPr>
          <w:rFonts w:eastAsia="Helvetica Neue"/>
        </w:rPr>
        <w:t xml:space="preserve"> The combined reported tests, by laboratory collection date, across Kenyan laboratories, </w:t>
      </w:r>
      <m:oMath>
        <m:r>
          <w:rPr>
            <w:rFonts w:ascii="Cambria Math" w:eastAsia="Helvetica Neue" w:hAnsi="Cambria Math"/>
          </w:rPr>
          <m:t>(Obs</m:t>
        </m:r>
        <m:sSubSup>
          <m:sSubSupPr>
            <m:ctrlPr>
              <w:rPr>
                <w:rFonts w:ascii="Cambria Math" w:eastAsia="Helvetica Neue" w:hAnsi="Cambria Math"/>
                <w:i/>
              </w:rPr>
            </m:ctrlPr>
          </m:sSubSupPr>
          <m:e>
            <m:r>
              <w:rPr>
                <w:rFonts w:ascii="Cambria Math" w:eastAsia="Helvetica Neue" w:hAnsi="Cambria Math"/>
              </w:rPr>
              <m:t>P</m:t>
            </m:r>
          </m:e>
          <m:sub>
            <m:r>
              <w:rPr>
                <w:rFonts w:ascii="Cambria Math" w:eastAsia="Helvetica Neue" w:hAnsi="Cambria Math"/>
              </w:rPr>
              <m:t>2</m:t>
            </m:r>
          </m:sub>
          <m:sup>
            <m:r>
              <w:rPr>
                <w:rFonts w:ascii="Cambria Math" w:eastAsia="Helvetica Neue" w:hAnsi="Cambria Math"/>
              </w:rPr>
              <m:t>+</m:t>
            </m:r>
          </m:sup>
        </m:sSub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and </w:t>
      </w:r>
      <m:oMath>
        <m:r>
          <w:rPr>
            <w:rFonts w:ascii="Cambria Math" w:eastAsia="Helvetica Neue" w:hAnsi="Cambria Math"/>
          </w:rPr>
          <m:t>(Obs</m:t>
        </m:r>
        <m:sSubSup>
          <m:sSubSupPr>
            <m:ctrlPr>
              <w:rPr>
                <w:rFonts w:ascii="Cambria Math" w:eastAsia="Helvetica Neue" w:hAnsi="Cambria Math"/>
                <w:i/>
              </w:rPr>
            </m:ctrlPr>
          </m:sSubSupPr>
          <m:e>
            <m:r>
              <w:rPr>
                <w:rFonts w:ascii="Cambria Math" w:eastAsia="Helvetica Neue" w:hAnsi="Cambria Math"/>
              </w:rPr>
              <m:t>P</m:t>
            </m:r>
          </m:e>
          <m:sub>
            <m:r>
              <w:rPr>
                <w:rFonts w:ascii="Cambria Math" w:eastAsia="Helvetica Neue" w:hAnsi="Cambria Math"/>
              </w:rPr>
              <m:t>2</m:t>
            </m:r>
          </m:sub>
          <m:sup>
            <m:r>
              <w:rPr>
                <w:rFonts w:ascii="Cambria Math" w:eastAsia="Helvetica Neue" w:hAnsi="Cambria Math"/>
              </w:rPr>
              <m:t>-</m:t>
            </m:r>
          </m:sup>
        </m:sSub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respectively denote the positive and negative test results by confirmation date among all Kenyan laboratories. This data covered the period 16</w:t>
      </w:r>
      <w:r w:rsidRPr="00302ECD">
        <w:rPr>
          <w:rFonts w:eastAsia="Helvetica Neue"/>
          <w:vertAlign w:val="superscript"/>
        </w:rPr>
        <w:t>th</w:t>
      </w:r>
      <w:r w:rsidRPr="00302ECD">
        <w:rPr>
          <w:rFonts w:eastAsia="Helvetica Neue"/>
        </w:rPr>
        <w:t xml:space="preserve"> June to 30</w:t>
      </w:r>
      <w:r w:rsidRPr="00302ECD">
        <w:rPr>
          <w:rFonts w:eastAsia="Helvetica Neue"/>
          <w:vertAlign w:val="superscript"/>
        </w:rPr>
        <w:t>th</w:t>
      </w:r>
      <w:r w:rsidRPr="00302ECD">
        <w:rPr>
          <w:rFonts w:eastAsia="Helvetica Neue"/>
        </w:rPr>
        <w:t xml:space="preserve"> September, however, there is a significant discrepancy between the first few weeks of combined laboratory linelist total daily reported tests and the nationally reported test numbers, collated by </w:t>
      </w:r>
      <w:r w:rsidRPr="00302ECD">
        <w:rPr>
          <w:rFonts w:eastAsia="Helvetica Neue"/>
          <w:i/>
          <w:iCs/>
        </w:rPr>
        <w:t>ourworldindata.org</w:t>
      </w:r>
      <w:r w:rsidRPr="00302ECD">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 World in Data","id":"ITEM-1","issued":{"date-parts":[["2020"]]},"title":"Coronavirus Pandemic (COVID-19)","type":"article-journal"},"uris":["http://www.mendeley.com/documents/?uuid=33ef0d09-655c-4809-a25d-c1d28772e958"]}],"mendeley":{"formattedCitation":"(&lt;i&gt;22&lt;/i&gt;)","plainTextFormattedCitation":"(22)","previouslyFormattedCitation":"(&lt;i&gt;22&lt;/i&gt;)"},"properties":{"noteIndex":0},"schema":"https://github.com/citation-style-language/schema/raw/master/csl-citation.json"}</w:instrText>
      </w:r>
      <w:r>
        <w:rPr>
          <w:rFonts w:eastAsia="Helvetica Neue"/>
        </w:rPr>
        <w:fldChar w:fldCharType="separate"/>
      </w:r>
      <w:r w:rsidRPr="00F6530C">
        <w:rPr>
          <w:rFonts w:eastAsia="Helvetica Neue"/>
          <w:noProof/>
        </w:rPr>
        <w:t>(</w:t>
      </w:r>
      <w:r w:rsidRPr="00F6530C">
        <w:rPr>
          <w:rFonts w:eastAsia="Helvetica Neue"/>
          <w:i/>
          <w:noProof/>
        </w:rPr>
        <w:t>22</w:t>
      </w:r>
      <w:r w:rsidRPr="00F6530C">
        <w:rPr>
          <w:rFonts w:eastAsia="Helvetica Neue"/>
          <w:noProof/>
        </w:rPr>
        <w:t>)</w:t>
      </w:r>
      <w:r>
        <w:rPr>
          <w:rFonts w:eastAsia="Helvetica Neue"/>
        </w:rPr>
        <w:fldChar w:fldCharType="end"/>
      </w:r>
      <w:r w:rsidRPr="00302ECD">
        <w:rPr>
          <w:rFonts w:eastAsia="Helvetica Neue"/>
        </w:rPr>
        <w:t>. We use data from the national combined laboratory linelist from 7</w:t>
      </w:r>
      <w:r w:rsidRPr="00302ECD">
        <w:rPr>
          <w:rFonts w:eastAsia="Helvetica Neue"/>
          <w:vertAlign w:val="superscript"/>
        </w:rPr>
        <w:t>th</w:t>
      </w:r>
      <w:r w:rsidRPr="00302ECD">
        <w:rPr>
          <w:rFonts w:eastAsia="Helvetica Neue"/>
        </w:rPr>
        <w:t xml:space="preserve"> July to 30</w:t>
      </w:r>
      <w:r w:rsidRPr="00302ECD">
        <w:rPr>
          <w:rFonts w:eastAsia="Helvetica Neue"/>
          <w:vertAlign w:val="superscript"/>
        </w:rPr>
        <w:t>th</w:t>
      </w:r>
      <w:r w:rsidRPr="00302ECD">
        <w:rPr>
          <w:rFonts w:eastAsia="Helvetica Neue"/>
        </w:rPr>
        <w:t xml:space="preserve"> September, the period with less discrepancy (Fig. S2).   </w:t>
      </w:r>
    </w:p>
    <w:p w14:paraId="12AFC9D5" w14:textId="77777777" w:rsidR="00A779AD" w:rsidRPr="00302ECD" w:rsidRDefault="00A779AD" w:rsidP="00A779AD">
      <w:pPr>
        <w:numPr>
          <w:ilvl w:val="1"/>
          <w:numId w:val="4"/>
        </w:numPr>
        <w:rPr>
          <w:rFonts w:eastAsia="Helvetica Neue"/>
        </w:rPr>
      </w:pPr>
      <w:proofErr w:type="spellStart"/>
      <w:r w:rsidRPr="00302ECD">
        <w:rPr>
          <w:rFonts w:eastAsia="Helvetica Neue"/>
          <w:bCs/>
          <w:u w:val="single"/>
        </w:rPr>
        <w:t>Kemri-Wellcome</w:t>
      </w:r>
      <w:proofErr w:type="spellEnd"/>
      <w:r w:rsidRPr="00302ECD">
        <w:rPr>
          <w:rFonts w:eastAsia="Helvetica Neue"/>
          <w:bCs/>
          <w:u w:val="single"/>
        </w:rPr>
        <w:t xml:space="preserve"> Trust Research Programme (KWTRP) test result linelist</w:t>
      </w:r>
      <w:r w:rsidRPr="00302ECD">
        <w:rPr>
          <w:rFonts w:eastAsia="Helvetica Neue"/>
          <w:b/>
          <w:bCs/>
        </w:rPr>
        <w:t>.</w:t>
      </w:r>
      <w:r w:rsidRPr="00302ECD">
        <w:rPr>
          <w:rFonts w:eastAsia="Helvetica Neue"/>
        </w:rPr>
        <w:t xml:space="preserve"> The majority of swab tests performed in the counties of the Coastal Province of Kenya reverted to the KWTRP testing laboratory for confirmation. </w:t>
      </w:r>
      <m:oMath>
        <m:r>
          <w:rPr>
            <w:rFonts w:ascii="Cambria Math" w:eastAsia="Helvetica Neue" w:hAnsi="Cambria Math"/>
          </w:rPr>
          <m:t>(Obs</m:t>
        </m:r>
        <m:sSubSup>
          <m:sSubSupPr>
            <m:ctrlPr>
              <w:rPr>
                <w:rFonts w:ascii="Cambria Math" w:eastAsia="Helvetica Neue" w:hAnsi="Cambria Math"/>
                <w:i/>
              </w:rPr>
            </m:ctrlPr>
          </m:sSubSupPr>
          <m:e>
            <m:r>
              <w:rPr>
                <w:rFonts w:ascii="Cambria Math" w:eastAsia="Helvetica Neue" w:hAnsi="Cambria Math"/>
              </w:rPr>
              <m:t>P</m:t>
            </m:r>
          </m:e>
          <m:sub>
            <m:r>
              <w:rPr>
                <w:rFonts w:ascii="Cambria Math" w:eastAsia="Helvetica Neue" w:hAnsi="Cambria Math"/>
              </w:rPr>
              <m:t>3</m:t>
            </m:r>
          </m:sub>
          <m:sup>
            <m:r>
              <w:rPr>
                <w:rFonts w:ascii="Cambria Math" w:eastAsia="Helvetica Neue" w:hAnsi="Cambria Math"/>
              </w:rPr>
              <m:t>+</m:t>
            </m:r>
          </m:sup>
        </m:sSub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and </w:t>
      </w:r>
      <m:oMath>
        <m:r>
          <w:rPr>
            <w:rFonts w:ascii="Cambria Math" w:eastAsia="Helvetica Neue" w:hAnsi="Cambria Math"/>
          </w:rPr>
          <m:t>(Obs</m:t>
        </m:r>
        <m:sSubSup>
          <m:sSubSupPr>
            <m:ctrlPr>
              <w:rPr>
                <w:rFonts w:ascii="Cambria Math" w:eastAsia="Helvetica Neue" w:hAnsi="Cambria Math"/>
                <w:i/>
              </w:rPr>
            </m:ctrlPr>
          </m:sSubSupPr>
          <m:e>
            <m:r>
              <w:rPr>
                <w:rFonts w:ascii="Cambria Math" w:eastAsia="Helvetica Neue" w:hAnsi="Cambria Math"/>
              </w:rPr>
              <m:t>P</m:t>
            </m:r>
          </m:e>
          <m:sub>
            <m:r>
              <w:rPr>
                <w:rFonts w:ascii="Cambria Math" w:eastAsia="Helvetica Neue" w:hAnsi="Cambria Math"/>
              </w:rPr>
              <m:t>3</m:t>
            </m:r>
          </m:sub>
          <m:sup>
            <m:r>
              <w:rPr>
                <w:rFonts w:ascii="Cambria Math" w:eastAsia="Helvetica Neue" w:hAnsi="Cambria Math"/>
              </w:rPr>
              <m:t>-</m:t>
            </m:r>
          </m:sup>
        </m:sSub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respectively denote the positive and negative test results by collection date in coastal county </w:t>
      </w:r>
      <w:r w:rsidRPr="00302ECD">
        <w:rPr>
          <w:rFonts w:eastAsia="Helvetica Neue"/>
          <w:i/>
          <w:iCs/>
        </w:rPr>
        <w:t>c</w:t>
      </w:r>
      <w:r w:rsidRPr="00302ECD">
        <w:rPr>
          <w:rFonts w:eastAsia="Helvetica Neue"/>
        </w:rPr>
        <w:t xml:space="preserve"> on day </w:t>
      </w:r>
      <w:r w:rsidRPr="00302ECD">
        <w:rPr>
          <w:rFonts w:eastAsia="Helvetica Neue"/>
          <w:i/>
          <w:iCs/>
        </w:rPr>
        <w:t>n</w:t>
      </w:r>
      <w:r w:rsidRPr="00302ECD">
        <w:rPr>
          <w:rFonts w:eastAsia="Helvetica Neue"/>
        </w:rPr>
        <w:t xml:space="preserve"> that were confirmed at KWTRP. As with the national linelist we screened out tests due to contact tracing or at entry to Kenya. The KWTRP linelist data was available 13</w:t>
      </w:r>
      <w:r w:rsidRPr="00302ECD">
        <w:rPr>
          <w:rFonts w:eastAsia="Helvetica Neue"/>
          <w:vertAlign w:val="superscript"/>
        </w:rPr>
        <w:t>th</w:t>
      </w:r>
      <w:r w:rsidRPr="00302ECD">
        <w:rPr>
          <w:rFonts w:eastAsia="Helvetica Neue"/>
        </w:rPr>
        <w:t xml:space="preserve"> March to 30</w:t>
      </w:r>
      <w:r w:rsidRPr="00302ECD">
        <w:rPr>
          <w:rFonts w:eastAsia="Helvetica Neue"/>
          <w:vertAlign w:val="superscript"/>
        </w:rPr>
        <w:t>th</w:t>
      </w:r>
      <w:r w:rsidRPr="00302ECD">
        <w:rPr>
          <w:rFonts w:eastAsia="Helvetica Neue"/>
        </w:rPr>
        <w:t xml:space="preserve"> September. The counties covered by the KWTRP linelist were Kilifi, Kwale, </w:t>
      </w:r>
      <w:proofErr w:type="spellStart"/>
      <w:r w:rsidRPr="00302ECD">
        <w:rPr>
          <w:rFonts w:eastAsia="Helvetica Neue"/>
        </w:rPr>
        <w:t>Lamu</w:t>
      </w:r>
      <w:proofErr w:type="spellEnd"/>
      <w:r w:rsidRPr="00302ECD">
        <w:rPr>
          <w:rFonts w:eastAsia="Helvetica Neue"/>
        </w:rPr>
        <w:t xml:space="preserve">, Mombasa, </w:t>
      </w:r>
      <w:proofErr w:type="spellStart"/>
      <w:r w:rsidRPr="00302ECD">
        <w:rPr>
          <w:rFonts w:eastAsia="Helvetica Neue"/>
        </w:rPr>
        <w:t>Taita</w:t>
      </w:r>
      <w:proofErr w:type="spellEnd"/>
      <w:r w:rsidRPr="00302ECD">
        <w:rPr>
          <w:rFonts w:eastAsia="Helvetica Neue"/>
        </w:rPr>
        <w:t xml:space="preserve"> Taveta and Tana River.</w:t>
      </w:r>
    </w:p>
    <w:p w14:paraId="7CDEBDA0" w14:textId="77777777" w:rsidR="00A779AD" w:rsidRPr="00302ECD" w:rsidRDefault="00A779AD" w:rsidP="00A779AD">
      <w:pPr>
        <w:numPr>
          <w:ilvl w:val="0"/>
          <w:numId w:val="4"/>
        </w:numPr>
        <w:rPr>
          <w:rFonts w:eastAsia="Helvetica Neue"/>
        </w:rPr>
      </w:pPr>
      <w:r w:rsidRPr="00302ECD">
        <w:rPr>
          <w:rFonts w:eastAsia="Helvetica Neue"/>
          <w:b/>
          <w:bCs/>
        </w:rPr>
        <w:t>KWTRP</w:t>
      </w:r>
      <w:r w:rsidRPr="00302ECD">
        <w:rPr>
          <w:rFonts w:eastAsia="Helvetica Neue"/>
        </w:rPr>
        <w:t xml:space="preserve"> </w:t>
      </w:r>
      <w:r w:rsidRPr="00302ECD">
        <w:rPr>
          <w:rFonts w:eastAsia="Helvetica Neue"/>
          <w:b/>
          <w:bCs/>
        </w:rPr>
        <w:t>serological surveillance programme (round 1).</w:t>
      </w:r>
      <w:r w:rsidRPr="00302ECD">
        <w:rPr>
          <w:rFonts w:eastAsia="Helvetica Neue"/>
        </w:rPr>
        <w:t xml:space="preserve"> Numbers of </w:t>
      </w:r>
      <w:proofErr w:type="spellStart"/>
      <w:r w:rsidRPr="00302ECD">
        <w:rPr>
          <w:rFonts w:eastAsia="Helvetica Neue"/>
        </w:rPr>
        <w:t>sero</w:t>
      </w:r>
      <w:proofErr w:type="spellEnd"/>
      <w:r w:rsidRPr="00302ECD">
        <w:rPr>
          <w:rFonts w:eastAsia="Helvetica Neue"/>
        </w:rPr>
        <w:t xml:space="preserve">-positive </w:t>
      </w: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and sero-negative </w:t>
      </w: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blood samples collected from regional centres of the Kenyan National Blood Transfusion Service (KNBS)</w:t>
      </w:r>
      <w:r w:rsidRPr="00302ECD">
        <w:rPr>
          <w:rFonts w:eastAsia="Helvetica Neue"/>
          <w:b/>
        </w:rPr>
        <w:t xml:space="preserve"> </w:t>
      </w:r>
      <w:r w:rsidRPr="00302ECD">
        <w:rPr>
          <w:rFonts w:eastAsia="Helvetica Neue"/>
        </w:rPr>
        <w:t xml:space="preserve">on day </w:t>
      </w:r>
      <w:r w:rsidRPr="00302ECD">
        <w:rPr>
          <w:rFonts w:eastAsia="Helvetica Neue"/>
          <w:i/>
        </w:rPr>
        <w:t>n</w:t>
      </w:r>
      <w:r w:rsidRPr="00302ECD">
        <w:rPr>
          <w:rFonts w:eastAsia="Helvetica Neue"/>
        </w:rPr>
        <w:t xml:space="preserve"> originating from county </w:t>
      </w:r>
      <w:r w:rsidRPr="00302ECD">
        <w:rPr>
          <w:rFonts w:eastAsia="Helvetica Neue"/>
          <w:i/>
        </w:rPr>
        <w:t>c</w:t>
      </w:r>
      <w:r w:rsidRPr="00302ECD">
        <w:rPr>
          <w:rFonts w:eastAsia="Helvetica Neue"/>
        </w:rPr>
        <w:t xml:space="preserve">. Residual blood samples for serology were obtained from regular blood donors attending 4 regional KNBTS centres (Mombasa, Nairobi, Eldoret and Kisumu) in May and June. The study methodology is fully described in </w:t>
      </w:r>
      <w:proofErr w:type="spellStart"/>
      <w:r w:rsidRPr="00302ECD">
        <w:rPr>
          <w:rFonts w:eastAsia="Helvetica Neue"/>
        </w:rPr>
        <w:t>Uyoga</w:t>
      </w:r>
      <w:proofErr w:type="spellEnd"/>
      <w:r w:rsidRPr="00302ECD">
        <w:rPr>
          <w:rFonts w:eastAsia="Helvetica Neue"/>
        </w:rPr>
        <w:t xml:space="preserve"> et al</w:t>
      </w:r>
      <w:r>
        <w:rPr>
          <w:rFonts w:eastAsia="Helvetica Neue"/>
        </w:rPr>
        <w:t xml:space="preserve"> </w:t>
      </w:r>
      <w:r>
        <w:rPr>
          <w:rFonts w:eastAsia="Helvetica Neue"/>
        </w:rPr>
        <w:fldChar w:fldCharType="begin" w:fldLock="1"/>
      </w:r>
      <w:r>
        <w:rPr>
          <w:rFonts w:eastAsia="Helvetica Neue"/>
        </w:rPr>
        <w:instrText>ADDIN CSL_CITATION {"citationItems":[{"id":"ITEM-1","itemData":{"ISSN":"0036-8075","PMID":"33177105","abstract":"The spread of SARS-CoV-2 in Africa is poorly described. The first case of SARS-CoV-2 in Kenya was reported on March 12, 2020 and an overwhelming number of cases and deaths were expected but by July 31, 2020 there were only 20,636 cases and 341 deaths. However, the extent of SARS-CoV-2 exposure in the community remains unknown. We determined the prevalence of anti–SARS-CoV-2 IgG among blood donors in Kenya in April-June 2020. Crude seroprevalence was 5.6% (174/3098). Population-weighted, test-performance-adjusted national seroprevalence was 4.3% (95% CI 2.9–5.8%) and was highest in urban counties, Mombasa (8.0%), Nairobi (7.3%) and Kisumu (5.5%). SARS-CoV-2 exposure is more extensive than indicated by case-based surveillance and these results will help guide the pandemic response in Kenya, and across Africa.","author":[{"dropping-particle":"","family":"Uyoga","given":"Sophie","non-dropping-particle":"","parse-names":false,"suffix":""},{"dropping-particle":"","family":"Adetifa","given":"Ifedayo M. O.","non-dropping-particle":"","parse-names":false,"suffix":""},{"dropping-particle":"","family":"Karanja","given":"Henry K.","non-dropping-particle":"","parse-names":false,"suffix":""},{"dropping-particle":"","family":"Nyagwange","given":"James","non-dropping-particle":"","parse-names":false,"suffix":""},{"dropping-particle":"","family":"Tuju","given":"James","non-dropping-particle":"","parse-names":false,"suffix":""},{"dropping-particle":"","family":"Wanjiku","given":"Perpetual","non-dropping-particle":"","parse-names":false,"suffix":""},{"dropping-particle":"","family":"Aman","given":"Rashid","non-dropping-particle":"","parse-names":false,"suffix":""},{"dropping-particle":"","family":"Mwangangi","given":"Mercy","non-dropping-particle":"","parse-names":false,"suffix":""},{"dropping-particle":"","family":"Amoth","given":"Patrick","non-dropping-particle":"","parse-names":false,"suffix":""},{"dropping-particle":"","family":"Kasera","given":"Kadondi","non-dropping-particle":"","parse-names":false,"suffix":""},{"dropping-particle":"","family":"Ng’ang’a","given":"Wangari","non-dropping-particle":"","parse-names":false,"suffix":""},{"dropping-particle":"","family":"Rombo","given":"Charles","non-dropping-particle":"","parse-names":false,"suffix":""},{"dropping-particle":"","family":"Yegon","given":"Christine","non-dropping-particle":"","parse-names":false,"suffix":""},{"dropping-particle":"","family":"Kithi","given":"Khamisi","non-dropping-particle":"","parse-names":false,"suffix":""},{"dropping-particle":"","family":"Odhiambo","given":"Elizabeth","non-dropping-particle":"","parse-names":false,"suffix":""},{"dropping-particle":"","family":"Rotich","given":"Thomas","non-dropping-particle":"","parse-names":false,"suffix":""},{"dropping-particle":"","family":"Orgut","given":"Irene","non-dropping-particle":"","parse-names":false,"suffix":""},{"dropping-particle":"","family":"Kihara","given":"Sammy","non-dropping-particle":"","parse-names":false,"suffix":""},{"dropping-particle":"","family":"Otiende","given":"Mark","non-dropping-particle":"","parse-names":false,"suffix":""},{"dropping-particle":"","family":"Bottomley","given":"Christian","non-dropping-particle":"","parse-names":false,"suffix":""},{"dropping-particle":"","family":"Mupe","given":"Zonia N.","non-dropping-particle":"","parse-names":false,"suffix":""},{"dropping-particle":"","family":"Kagucia","given":"Eunice W.","non-dropping-particle":"","parse-names":false,"suffix":""},{"dropping-particle":"","family":"Gallagher","given":"Katherine E.","non-dropping-particle":"","parse-names":false,"suffix":""},{"dropping-particle":"","family":"Etyang","given":"Anthony","non-dropping-particle":"","parse-names":false,"suffix":""},{"dropping-particle":"","family":"Voller","given":"Shirine","non-dropping-particle":"","parse-names":false,"suffix":""},{"dropping-particle":"","family":"Gitonga","given":"John N.","non-dropping-particle":"","parse-names":false,"suffix":""},{"dropping-particle":"","family":"Mugo","given":"Daisy","non-dropping-particle":"","parse-names":false,"suffix":""},{"dropping-particle":"","family":"Agoti","given":"Charles N.","non-dropping-particle":"","parse-names":false,"suffix":""},{"dropping-particle":"","family":"Otieno","given":"Edward","non-dropping-particle":"","parse-names":false,"suffix":""},{"dropping-particle":"","family":"Ndwiga","given":"Leonard","non-dropping-particle":"","parse-names":false,"suffix":""},{"dropping-particle":"","family":"Lambe","given":"Teresa","non-dropping-particle":"","parse-names":false,"suffix":""},{"dropping-particle":"","family":"Wright","given":"Daniel","non-dropping-particle":"","parse-names":false,"suffix":""},{"dropping-particle":"","family":"Barasa","given":"Edwine","non-dropping-particle":"","parse-names":false,"suffix":""},{"dropping-particle":"","family":"Tsofa","given":"Benjamin","non-dropping-particle":"","parse-names":false,"suffix":""},{"dropping-particle":"","family":"Bejon","given":"Philip","non-dropping-particle":"","parse-names":false,"suffix":""},{"dropping-particle":"","family":"Ochola-Oyier","given":"Lynette I.","non-dropping-particle":"","parse-names":false,"suffix":""},{"dropping-particle":"","family":"Agweyu","given":"Ambrose","non-dropping-particle":"","parse-names":false,"suffix":""},{"dropping-particle":"","family":"Scott","given":"J. Anthony G.","non-dropping-particle":"","parse-names":false,"suffix":""},{"dropping-particle":"","family":"Warimwe","given":"George M.","non-dropping-particle":"","parse-names":false,"suffix":""}],"container-title":"Science","id":"ITEM-1","issued":{"date-parts":[["2020","11","12"]]},"publisher":"American Association for the Advancement of Science","title":"Seroprevalence of anti–SARS-CoV-2 IgG antibodies in Kenyan blood donors","type":"article-journal"},"uris":["http://www.mendeley.com/documents/?uuid=245e4fb7-41cf-3407-9d17-de625c189b74"]}],"mendeley":{"formattedCitation":"(&lt;i&gt;11&lt;/i&gt;)","plainTextFormattedCitation":"(11)","previouslyFormattedCitation":"(&lt;i&gt;11&lt;/i&gt;)"},"properties":{"noteIndex":0},"schema":"https://github.com/citation-style-language/schema/raw/master/csl-citation.json"}</w:instrText>
      </w:r>
      <w:r>
        <w:rPr>
          <w:rFonts w:eastAsia="Helvetica Neue"/>
        </w:rPr>
        <w:fldChar w:fldCharType="separate"/>
      </w:r>
      <w:r w:rsidRPr="00201D91">
        <w:rPr>
          <w:rFonts w:eastAsia="Helvetica Neue"/>
          <w:noProof/>
        </w:rPr>
        <w:t>(</w:t>
      </w:r>
      <w:r w:rsidRPr="00201D91">
        <w:rPr>
          <w:rFonts w:eastAsia="Helvetica Neue"/>
          <w:i/>
          <w:noProof/>
        </w:rPr>
        <w:t>11</w:t>
      </w:r>
      <w:r w:rsidRPr="00201D91">
        <w:rPr>
          <w:rFonts w:eastAsia="Helvetica Neue"/>
          <w:noProof/>
        </w:rPr>
        <w:t>)</w:t>
      </w:r>
      <w:r>
        <w:rPr>
          <w:rFonts w:eastAsia="Helvetica Neue"/>
        </w:rPr>
        <w:fldChar w:fldCharType="end"/>
      </w:r>
      <w:r w:rsidRPr="00302ECD">
        <w:rPr>
          <w:rFonts w:eastAsia="Helvetica Neue"/>
        </w:rPr>
        <w:t>.</w:t>
      </w:r>
    </w:p>
    <w:p w14:paraId="081DADBF" w14:textId="77777777" w:rsidR="00A779AD" w:rsidRPr="00302ECD" w:rsidRDefault="00A779AD" w:rsidP="00A779AD">
      <w:pPr>
        <w:numPr>
          <w:ilvl w:val="0"/>
          <w:numId w:val="4"/>
        </w:numPr>
        <w:rPr>
          <w:rFonts w:eastAsia="Helvetica Neue"/>
        </w:rPr>
      </w:pPr>
      <w:r w:rsidRPr="00302ECD">
        <w:rPr>
          <w:rFonts w:eastAsia="Helvetica Neue"/>
          <w:b/>
          <w:bCs/>
        </w:rPr>
        <w:t>Google mobility data.</w:t>
      </w:r>
      <w:r w:rsidRPr="00302ECD">
        <w:rPr>
          <w:rFonts w:eastAsia="Helvetica Neue"/>
        </w:rPr>
        <w:t xml:space="preserve"> Daily estimates of relative human mobility </w:t>
      </w:r>
      <m:oMath>
        <m:sSub>
          <m:sSubPr>
            <m:ctrlPr>
              <w:rPr>
                <w:rFonts w:ascii="Cambria Math" w:eastAsia="Helvetica Neue" w:hAnsi="Cambria Math"/>
              </w:rPr>
            </m:ctrlPr>
          </m:sSubPr>
          <m:e>
            <m:r>
              <w:rPr>
                <w:rFonts w:ascii="Cambria Math" w:eastAsia="Helvetica Neue" w:hAnsi="Cambria Math"/>
              </w:rPr>
              <m:t>m</m:t>
            </m:r>
          </m:e>
          <m:sub>
            <m:r>
              <w:rPr>
                <w:rFonts w:ascii="Cambria Math" w:eastAsia="Helvetica Neue" w:hAnsi="Cambria Math"/>
              </w:rPr>
              <m:t>n,area</m:t>
            </m:r>
          </m:sub>
        </m:sSub>
      </m:oMath>
      <w:r w:rsidRPr="00302ECD">
        <w:rPr>
          <w:rFonts w:eastAsia="Helvetica Neue"/>
        </w:rPr>
        <w:t>compared to a baseline of the same date in the previous year (2019) derived from Google mobility trends</w:t>
      </w:r>
      <w:r>
        <w:rPr>
          <w:rFonts w:eastAsia="Helvetica Neue"/>
        </w:rPr>
        <w:t xml:space="preserve"> </w:t>
      </w:r>
      <w:r>
        <w:rPr>
          <w:rFonts w:eastAsia="Helvetica Neue"/>
        </w:rPr>
        <w:fldChar w:fldCharType="begin" w:fldLock="1"/>
      </w:r>
      <w:r>
        <w:rPr>
          <w:rFonts w:eastAsia="Helvetica Neue"/>
        </w:rPr>
        <w:instrText>ADDIN CSL_CITATION {"citationItems":[{"id":"ITEM-1","itemData":{"URL":"https://www.google.com/covid19/mobility/","accessed":{"date-parts":[["2020","8","23"]]},"id":"ITEM-1","issued":{"date-parts":[["0"]]},"title":"Google LLC, Google COVID-19 Community Mobility Reports.","type":"webpage"},"uris":["http://www.mendeley.com/documents/?uuid=a62f7f40-7fb3-4840-8930-7af2f473fb18"]}],"mendeley":{"formattedCitation":"(&lt;i&gt;23&lt;/i&gt;)","plainTextFormattedCitation":"(23)","previouslyFormattedCitation":"(&lt;i&gt;23&lt;/i&gt;)"},"properties":{"noteIndex":0},"schema":"https://github.com/citation-style-language/schema/raw/master/csl-citation.json"}</w:instrText>
      </w:r>
      <w:r>
        <w:rPr>
          <w:rFonts w:eastAsia="Helvetica Neue"/>
        </w:rPr>
        <w:fldChar w:fldCharType="separate"/>
      </w:r>
      <w:r w:rsidRPr="00F6530C">
        <w:rPr>
          <w:rFonts w:eastAsia="Helvetica Neue"/>
          <w:noProof/>
        </w:rPr>
        <w:t>(</w:t>
      </w:r>
      <w:r w:rsidRPr="00F6530C">
        <w:rPr>
          <w:rFonts w:eastAsia="Helvetica Neue"/>
          <w:i/>
          <w:noProof/>
        </w:rPr>
        <w:t>23</w:t>
      </w:r>
      <w:r w:rsidRPr="00F6530C">
        <w:rPr>
          <w:rFonts w:eastAsia="Helvetica Neue"/>
          <w:noProof/>
        </w:rPr>
        <w:t>)</w:t>
      </w:r>
      <w:r>
        <w:rPr>
          <w:rFonts w:eastAsia="Helvetica Neue"/>
        </w:rPr>
        <w:fldChar w:fldCharType="end"/>
      </w:r>
      <w:r w:rsidRPr="00302ECD">
        <w:rPr>
          <w:rFonts w:eastAsia="Helvetica Neue"/>
        </w:rPr>
        <w:t xml:space="preserve">. We assumed that changes in trends in SARS-CoV-2 </w:t>
      </w:r>
      <w:r w:rsidRPr="00302ECD">
        <w:rPr>
          <w:rFonts w:eastAsia="Helvetica Neue"/>
        </w:rPr>
        <w:lastRenderedPageBreak/>
        <w:t xml:space="preserve">transmission in Kenya were due to changes in the underlying population mobility. In particular, by changing frequency of indoor congregations. Therefore, we calculated </w:t>
      </w:r>
      <m:oMath>
        <m:sSub>
          <m:sSubPr>
            <m:ctrlPr>
              <w:rPr>
                <w:rFonts w:ascii="Cambria Math" w:eastAsia="Helvetica Neue" w:hAnsi="Cambria Math"/>
              </w:rPr>
            </m:ctrlPr>
          </m:sSubPr>
          <m:e>
            <m:r>
              <w:rPr>
                <w:rFonts w:ascii="Cambria Math" w:eastAsia="Helvetica Neue" w:hAnsi="Cambria Math"/>
              </w:rPr>
              <m:t>m</m:t>
            </m:r>
          </m:e>
          <m:sub>
            <m:r>
              <w:rPr>
                <w:rFonts w:ascii="Cambria Math" w:eastAsia="Helvetica Neue" w:hAnsi="Cambria Math"/>
              </w:rPr>
              <m:t>n,area</m:t>
            </m:r>
          </m:sub>
        </m:sSub>
      </m:oMath>
      <w:r w:rsidRPr="00302ECD">
        <w:rPr>
          <w:rFonts w:eastAsia="Helvetica Neue"/>
        </w:rPr>
        <w:t xml:space="preserve"> as the average change in baseline mobility over the “retail and recreation”, “grocery and pharmacy”, “transit stations”, and, “workplaces” settings (Google defined categories), </w:t>
      </w:r>
      <w:proofErr w:type="gramStart"/>
      <w:r w:rsidRPr="00302ECD">
        <w:rPr>
          <w:rFonts w:eastAsia="Helvetica Neue"/>
        </w:rPr>
        <w:t>and also</w:t>
      </w:r>
      <w:proofErr w:type="gramEnd"/>
      <w:r w:rsidRPr="00302ECD">
        <w:rPr>
          <w:rFonts w:eastAsia="Helvetica Neue"/>
        </w:rPr>
        <w:t xml:space="preserve"> over the week prior to day </w:t>
      </w:r>
      <w:r w:rsidRPr="00302ECD">
        <w:rPr>
          <w:rFonts w:eastAsia="Helvetica Neue"/>
          <w:i/>
        </w:rPr>
        <w:t>n</w:t>
      </w:r>
      <w:r w:rsidRPr="00302ECD">
        <w:rPr>
          <w:rFonts w:eastAsia="Helvetica Neue"/>
        </w:rPr>
        <w:t>, in order to average over weekend effects. Due to incomplete data, and the likely bias introduced by using a mobility estimate derived from smartphone users in predicting the mobility of semi-rural populations outside of the major urban conurbations in Kenya, we consider only three areas: Nairobi, Mombasa and the pan-Kenyan aggregate (Fig. S1).</w:t>
      </w:r>
    </w:p>
    <w:p w14:paraId="759F2D5C" w14:textId="77777777" w:rsidR="00A779AD" w:rsidRPr="00302ECD" w:rsidRDefault="00A779AD" w:rsidP="00A779AD">
      <w:pPr>
        <w:rPr>
          <w:rFonts w:eastAsia="Helvetica Neue"/>
        </w:rPr>
      </w:pPr>
    </w:p>
    <w:p w14:paraId="769C0C5E" w14:textId="77777777" w:rsidR="00A779AD" w:rsidRPr="00302ECD" w:rsidRDefault="00A779AD" w:rsidP="00A779AD">
      <w:pPr>
        <w:rPr>
          <w:rFonts w:eastAsia="Helvetica Neue"/>
        </w:rPr>
      </w:pPr>
      <w:r w:rsidRPr="00302ECD">
        <w:rPr>
          <w:rFonts w:eastAsia="Helvetica Neue"/>
        </w:rPr>
        <w:t>For making inference about unknown parameters for each county (see below) we use different sources of PCR swab testing data depending on the county and date according to the following rules:</w:t>
      </w:r>
    </w:p>
    <w:p w14:paraId="5B936C5B" w14:textId="77777777" w:rsidR="00A779AD" w:rsidRPr="00302ECD" w:rsidRDefault="00A779AD" w:rsidP="00A779AD">
      <w:pPr>
        <w:pStyle w:val="ListParagraph"/>
        <w:numPr>
          <w:ilvl w:val="0"/>
          <w:numId w:val="17"/>
        </w:numPr>
        <w:contextualSpacing w:val="0"/>
        <w:rPr>
          <w:rFonts w:ascii="Times New Roman" w:eastAsia="Helvetica Neue" w:hAnsi="Times New Roman" w:cs="Times New Roman"/>
        </w:rPr>
      </w:pPr>
      <w:r w:rsidRPr="00302ECD">
        <w:rPr>
          <w:rFonts w:ascii="Times New Roman" w:eastAsia="Helvetica Neue" w:hAnsi="Times New Roman" w:cs="Times New Roman"/>
        </w:rPr>
        <w:t>For coastal counties the KWTRP linelist was used.</w:t>
      </w:r>
    </w:p>
    <w:p w14:paraId="41B0C2CA" w14:textId="77777777" w:rsidR="00A779AD" w:rsidRPr="00302ECD" w:rsidRDefault="00A779AD" w:rsidP="00A779AD">
      <w:pPr>
        <w:pStyle w:val="ListParagraph"/>
        <w:numPr>
          <w:ilvl w:val="0"/>
          <w:numId w:val="17"/>
        </w:numPr>
        <w:contextualSpacing w:val="0"/>
        <w:rPr>
          <w:rFonts w:ascii="Times New Roman" w:eastAsia="Helvetica Neue" w:hAnsi="Times New Roman" w:cs="Times New Roman"/>
        </w:rPr>
      </w:pPr>
      <w:r w:rsidRPr="00302ECD">
        <w:rPr>
          <w:rFonts w:ascii="Times New Roman" w:eastAsia="Helvetica Neue" w:hAnsi="Times New Roman" w:cs="Times New Roman"/>
        </w:rPr>
        <w:t>For non-coastal counties the national case linelist was used between 13</w:t>
      </w:r>
      <w:r w:rsidRPr="00302ECD">
        <w:rPr>
          <w:rFonts w:ascii="Times New Roman" w:eastAsia="Helvetica Neue" w:hAnsi="Times New Roman" w:cs="Times New Roman"/>
          <w:vertAlign w:val="superscript"/>
        </w:rPr>
        <w:t>th</w:t>
      </w:r>
      <w:r w:rsidRPr="00302ECD">
        <w:rPr>
          <w:rFonts w:ascii="Times New Roman" w:eastAsia="Helvetica Neue" w:hAnsi="Times New Roman" w:cs="Times New Roman"/>
        </w:rPr>
        <w:t xml:space="preserve"> March and 6</w:t>
      </w:r>
      <w:r w:rsidRPr="00302ECD">
        <w:rPr>
          <w:rFonts w:ascii="Times New Roman" w:eastAsia="Helvetica Neue" w:hAnsi="Times New Roman" w:cs="Times New Roman"/>
          <w:vertAlign w:val="superscript"/>
        </w:rPr>
        <w:t>th</w:t>
      </w:r>
      <w:r w:rsidRPr="00302ECD">
        <w:rPr>
          <w:rFonts w:ascii="Times New Roman" w:eastAsia="Helvetica Neue" w:hAnsi="Times New Roman" w:cs="Times New Roman"/>
        </w:rPr>
        <w:t xml:space="preserve"> July, negative test results are unavailable over this period.</w:t>
      </w:r>
    </w:p>
    <w:p w14:paraId="352D9028" w14:textId="77777777" w:rsidR="00A779AD" w:rsidRPr="00302ECD" w:rsidRDefault="00A779AD" w:rsidP="00A779AD">
      <w:pPr>
        <w:pStyle w:val="ListParagraph"/>
        <w:numPr>
          <w:ilvl w:val="0"/>
          <w:numId w:val="17"/>
        </w:numPr>
        <w:contextualSpacing w:val="0"/>
        <w:rPr>
          <w:rFonts w:ascii="Times New Roman" w:eastAsia="Helvetica Neue" w:hAnsi="Times New Roman" w:cs="Times New Roman"/>
        </w:rPr>
      </w:pPr>
      <w:r w:rsidRPr="00302ECD">
        <w:rPr>
          <w:rFonts w:ascii="Times New Roman" w:eastAsia="Helvetica Neue" w:hAnsi="Times New Roman" w:cs="Times New Roman"/>
        </w:rPr>
        <w:t>For non-coastal counties the national laboratory test linelist was used between 7</w:t>
      </w:r>
      <w:r w:rsidRPr="00302ECD">
        <w:rPr>
          <w:rFonts w:ascii="Times New Roman" w:eastAsia="Helvetica Neue" w:hAnsi="Times New Roman" w:cs="Times New Roman"/>
          <w:vertAlign w:val="superscript"/>
        </w:rPr>
        <w:t>th</w:t>
      </w:r>
      <w:r w:rsidRPr="00302ECD">
        <w:rPr>
          <w:rFonts w:ascii="Times New Roman" w:eastAsia="Helvetica Neue" w:hAnsi="Times New Roman" w:cs="Times New Roman"/>
        </w:rPr>
        <w:t xml:space="preserve"> July and 30</w:t>
      </w:r>
      <w:r w:rsidRPr="00302ECD">
        <w:rPr>
          <w:rFonts w:ascii="Times New Roman" w:eastAsia="Helvetica Neue" w:hAnsi="Times New Roman" w:cs="Times New Roman"/>
          <w:vertAlign w:val="superscript"/>
        </w:rPr>
        <w:t>th</w:t>
      </w:r>
      <w:r w:rsidRPr="00302ECD">
        <w:rPr>
          <w:rFonts w:ascii="Times New Roman" w:eastAsia="Helvetica Neue" w:hAnsi="Times New Roman" w:cs="Times New Roman"/>
        </w:rPr>
        <w:t xml:space="preserve"> September. During this period both positive and negative test results were available.</w:t>
      </w:r>
    </w:p>
    <w:p w14:paraId="30002107" w14:textId="77777777" w:rsidR="00A779AD" w:rsidRPr="00302ECD" w:rsidRDefault="00A779AD" w:rsidP="00A779AD">
      <w:pPr>
        <w:rPr>
          <w:rFonts w:eastAsia="Helvetica Neue"/>
        </w:rPr>
      </w:pPr>
    </w:p>
    <w:p w14:paraId="0FFFE2DC" w14:textId="77777777" w:rsidR="00A779AD" w:rsidRPr="00302ECD" w:rsidRDefault="00A779AD" w:rsidP="00A779AD">
      <w:pPr>
        <w:rPr>
          <w:rFonts w:eastAsia="Helvetica Neue"/>
        </w:rPr>
      </w:pPr>
      <w:r w:rsidRPr="00302ECD">
        <w:rPr>
          <w:rFonts w:eastAsia="Helvetica Neue"/>
        </w:rPr>
        <w:t>The combined linelist data used in this paper is provided (Data S4), as well as the daily serology samples (Data S5).</w:t>
      </w:r>
    </w:p>
    <w:p w14:paraId="66AED92D" w14:textId="77777777" w:rsidR="00A779AD" w:rsidRPr="00302ECD" w:rsidRDefault="00A779AD" w:rsidP="00A779AD">
      <w:pPr>
        <w:rPr>
          <w:rFonts w:eastAsia="Helvetica Neue"/>
        </w:rPr>
      </w:pPr>
    </w:p>
    <w:p w14:paraId="5CCE8995" w14:textId="77777777" w:rsidR="00A779AD" w:rsidRPr="00302ECD" w:rsidRDefault="00A779AD" w:rsidP="00A779AD">
      <w:pPr>
        <w:rPr>
          <w:rFonts w:eastAsia="Helvetica Neue"/>
          <w:u w:val="single"/>
        </w:rPr>
      </w:pPr>
      <w:r w:rsidRPr="00302ECD">
        <w:rPr>
          <w:rFonts w:eastAsia="Helvetica Neue"/>
          <w:u w:val="single"/>
        </w:rPr>
        <w:t>Transmission model</w:t>
      </w:r>
    </w:p>
    <w:p w14:paraId="7A810B17" w14:textId="77777777" w:rsidR="00A779AD" w:rsidRPr="00302ECD" w:rsidRDefault="00A779AD" w:rsidP="00A779AD">
      <w:pPr>
        <w:rPr>
          <w:rFonts w:eastAsia="Helvetica Neue"/>
        </w:rPr>
      </w:pPr>
    </w:p>
    <w:p w14:paraId="43937C1F" w14:textId="77777777" w:rsidR="00A779AD" w:rsidRPr="00302ECD" w:rsidRDefault="00A779AD" w:rsidP="00A779AD">
      <w:pPr>
        <w:rPr>
          <w:rFonts w:eastAsia="Helvetica Neue"/>
        </w:rPr>
      </w:pPr>
      <w:r w:rsidRPr="00302ECD">
        <w:rPr>
          <w:rFonts w:eastAsia="Helvetica Neue"/>
        </w:rPr>
        <w:t>The dynamics of transmission were assumed to follow a simple SEIR transmission model with an effective population size parameter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oMath>
      <w:r w:rsidRPr="00302ECD">
        <w:rPr>
          <w:rFonts w:eastAsia="Helvetica Neue"/>
        </w:rPr>
        <w:t>)</w:t>
      </w:r>
      <w:r>
        <w:rPr>
          <w:rFonts w:eastAsia="Helvetica Neue"/>
        </w:rPr>
        <w:t xml:space="preserve"> </w:t>
      </w:r>
      <w:r>
        <w:rPr>
          <w:rFonts w:eastAsia="Helvetica Neue"/>
        </w:rPr>
        <w:fldChar w:fldCharType="begin" w:fldLock="1"/>
      </w:r>
      <w:r>
        <w:rPr>
          <w:rFonts w:eastAsia="Helvetica Neue"/>
        </w:rPr>
        <w:instrText>ADDIN CSL_CITATION {"citationItems":[{"id":"ITEM-1","itemData":{"DOI":"10.1177/0962280217747054","ISSN":"1477-0334","PMID":"29846150","abstract":"Simple mechanistic epidemic models are widely used for forecasting and parameter estimation of infectious diseases based on noisy case reporting data. Despite the widespread application of models to emerging infectious diseases, we know little about the comparative performance of standard computational-statistical frameworks in these contexts. Here we build a simple stochastic, discrete-time, discrete-state epidemic model with both process and observation error and use it to characterize the effectiveness of different flavours of Bayesian Markov chain Monte Carlo (MCMC) techniques. We use fits to simulated data, where parameters (and future behaviour) are known, to explore the limitations of different platforms and quantify parameter estimation accuracy, forecasting accuracy, and computational efficiency across combinations of modeling decisions (e.g. discrete vs. continuous latent states, levels of stochasticity) and computational platforms (JAGS, NIMBLE, Stan).","author":[{"dropping-particle":"","family":"Li","given":"Michael","non-dropping-particle":"","parse-names":false,"suffix":""},{"dropping-particle":"","family":"Dushoff","given":"Jonathan","non-dropping-particle":"","parse-names":false,"suffix":""},{"dropping-particle":"","family":"Bolker","given":"Benjamin M","non-dropping-particle":"","parse-names":false,"suffix":""}],"container-title":"Statistical methods in medical research","id":"ITEM-1","issue":"7","issued":{"date-parts":[["2018","7","30"]]},"page":"1956-1967","publisher":"SAGE PublicationsSage UK: London, England","title":"Fitting mechanistic epidemic models to data: A comparison of simple Markov chain Monte Carlo approaches.","type":"article-journal","volume":"27"},"uris":["http://www.mendeley.com/documents/?uuid=4ec2a9c7-6df4-3903-b4c6-b60d150d18d4"]}],"mendeley":{"formattedCitation":"(&lt;i&gt;24&lt;/i&gt;)","plainTextFormattedCitation":"(24)","previouslyFormattedCitation":"(&lt;i&gt;24&lt;/i&gt;)"},"properties":{"noteIndex":0},"schema":"https://github.com/citation-style-language/schema/raw/master/csl-citation.json"}</w:instrText>
      </w:r>
      <w:r>
        <w:rPr>
          <w:rFonts w:eastAsia="Helvetica Neue"/>
        </w:rPr>
        <w:fldChar w:fldCharType="separate"/>
      </w:r>
      <w:r w:rsidRPr="00201D91">
        <w:rPr>
          <w:rFonts w:eastAsia="Helvetica Neue"/>
          <w:noProof/>
        </w:rPr>
        <w:t>(</w:t>
      </w:r>
      <w:r w:rsidRPr="00201D91">
        <w:rPr>
          <w:rFonts w:eastAsia="Helvetica Neue"/>
          <w:i/>
          <w:noProof/>
        </w:rPr>
        <w:t>24</w:t>
      </w:r>
      <w:r w:rsidRPr="00201D91">
        <w:rPr>
          <w:rFonts w:eastAsia="Helvetica Neue"/>
          <w:noProof/>
        </w:rPr>
        <w:t>)</w:t>
      </w:r>
      <w:r>
        <w:rPr>
          <w:rFonts w:eastAsia="Helvetica Neue"/>
        </w:rPr>
        <w:fldChar w:fldCharType="end"/>
      </w:r>
      <w:r w:rsidRPr="00302ECD">
        <w:rPr>
          <w:rFonts w:eastAsia="Helvetica Neue"/>
        </w:rPr>
        <w:t xml:space="preserve">. The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oMath>
      <w:r w:rsidRPr="00302ECD">
        <w:rPr>
          <w:rFonts w:eastAsia="Helvetica Neue"/>
        </w:rPr>
        <w:t xml:space="preserve"> parameter accounted for the effect of population heterogeneity in lowering the proportion of the total population that must become immune for incidence to start decreasing, due to depletion of susceptibles rather than increased social distancing, compared to the prediction of a fully homogeneous model. In homogeneous SEIR models both the early exponential growth rate in incidence and the proportion of the total population that must become immune for incidence rate to start decreasing, e.g. “herd-immunity”, can be determined from the basic reproductive number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xml:space="preserve"> and the mean durations of latency and infectiousness</w:t>
      </w:r>
      <w:r>
        <w:rPr>
          <w:rFonts w:eastAsia="Helvetica Neue"/>
        </w:rPr>
        <w:t xml:space="preserve"> </w:t>
      </w:r>
      <w:r>
        <w:rPr>
          <w:rFonts w:eastAsia="Helvetica Neue"/>
        </w:rPr>
        <w:fldChar w:fldCharType="begin" w:fldLock="1"/>
      </w:r>
      <w:r>
        <w:rPr>
          <w:rFonts w:eastAsia="Helvetica Neue"/>
        </w:rPr>
        <w:instrText>ADDIN CSL_CITATION {"citationItems":[{"id":"ITEM-1","itemData":{"ISBN":"9780691116174","abstract":"Introduction to simple epidemic models -- Host heterogeneities -- Multi-pathogen / multi-host models -- Temporally forced models -- Stochastics dynamics -- Spatial models -- Controlling infectious diseases.","author":[{"dropping-particle":"","family":"Keeling","given":"Matthew James.","non-dropping-particle":"","parse-names":false,"suffix":""},{"dropping-particle":"","family":"Rohani","given":"Pejman.","non-dropping-particle":"","parse-names":false,"suffix":""}],"id":"ITEM-1","issued":{"date-parts":[["2008"]]},"number-of-pages":"366","publisher":"Princeton University Press","title":"Modeling infectious diseases in humans and animals","type":"book"},"uris":["http://www.mendeley.com/documents/?uuid=6c31a0b8-67d5-33a3-9b78-0a10e6f5de36"]}],"mendeley":{"formattedCitation":"(&lt;i&gt;25&lt;/i&gt;)","plainTextFormattedCitation":"(25)","previouslyFormattedCitation":"(&lt;i&gt;25&lt;/i&gt;)"},"properties":{"noteIndex":0},"schema":"https://github.com/citation-style-language/schema/raw/master/csl-citation.json"}</w:instrText>
      </w:r>
      <w:r>
        <w:rPr>
          <w:rFonts w:eastAsia="Helvetica Neue"/>
        </w:rPr>
        <w:fldChar w:fldCharType="separate"/>
      </w:r>
      <w:r w:rsidRPr="00400F11">
        <w:rPr>
          <w:rFonts w:eastAsia="Helvetica Neue"/>
          <w:noProof/>
        </w:rPr>
        <w:t>(</w:t>
      </w:r>
      <w:r w:rsidRPr="00400F11">
        <w:rPr>
          <w:rFonts w:eastAsia="Helvetica Neue"/>
          <w:i/>
          <w:noProof/>
        </w:rPr>
        <w:t>25</w:t>
      </w:r>
      <w:r w:rsidRPr="00400F11">
        <w:rPr>
          <w:rFonts w:eastAsia="Helvetica Neue"/>
          <w:noProof/>
        </w:rPr>
        <w:t>)</w:t>
      </w:r>
      <w:r>
        <w:rPr>
          <w:rFonts w:eastAsia="Helvetica Neue"/>
        </w:rPr>
        <w:fldChar w:fldCharType="end"/>
      </w:r>
      <w:r w:rsidRPr="00302ECD">
        <w:rPr>
          <w:rFonts w:eastAsia="Helvetica Neue"/>
        </w:rPr>
        <w:t xml:space="preserve">. For heterogeneous models of transmission, where potentially different at-risk groups are at different risk of contracting the infectious pathogen and have different infectious potential, determining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xml:space="preserve"> from early growth in incidence aggregated over the different at-risk groups doesn’t give sufficient information to estimate the overall proportion of the population required to become immune before achieving herd immunity. This aspect of heterogeneous models of transmission has been widely investigated, for example, in the context of comparing vaccination coverage thresholds for elimination between uniform and targeted vaccination policies</w:t>
      </w:r>
      <w:r>
        <w:rPr>
          <w:rFonts w:eastAsia="Helvetica Neue"/>
        </w:rPr>
        <w:t xml:space="preserve"> </w:t>
      </w:r>
      <w:r>
        <w:rPr>
          <w:rFonts w:eastAsia="Helvetica Neue"/>
        </w:rPr>
        <w:fldChar w:fldCharType="begin" w:fldLock="1"/>
      </w:r>
      <w:r>
        <w:rPr>
          <w:rFonts w:eastAsia="Helvetica Neue"/>
        </w:rPr>
        <w:instrText>ADDIN CSL_CITATION {"citationItems":[{"id":"ITEM-1","itemData":{"ISBN":"9780198540403","abstract":"Combines mathematical models with extensive use of epidemiological and other data to achieve a better understanding of the overall dynamics of populations of pathogens or parasites and their human hosts, thus providing an analytic framework for evaluating public health strategies. Machine derived contents note: 1. Introduction -- 2. A Framework for Discussing the Population Biology of Infectious Diseases -- PART I: Microparasites -- 3. Biology of the Host-Microparasite Associations -- 4. The Basic Model: Statics -- 5. Static Aspects of Eradication and Control -- 6. The Basic Model: Dynamics -- 7. Dynamic Aspects of Eradication and Control -- 8. Beyond the Basic Model: Empirical Evidence of Inhomogeneous Mixing -- 9. Age-Related Transmission Rates -- 10. Genetic Heterogeneity -- 11. Social Heterogeneity and Sexually Transmitted Diseases -- 12. Spatial and Other Kinds of Heterogeneity -- 13. Endemic Infections in Developing Countries -- 14. Indirectly Transmitted Microparasites -- PART II: Macroparasites -- 15. Biology of Host Macroparasite Associations -- 16. The Basic Model: Statics -- 17. The Basic Model: Dynamics -- 18. Acquired Immunity -- 19. Heterogeneity within the Human Community -- 20. Indirectly Transmitted Helminths -- 21. Experimental Epidemiology -- 22. Parasites, Genetic Variability, and Drug Resistance -- 23. The Ecology and Genetics of Host-Parasite Associations.","author":[{"dropping-particle":"","family":"Anderson","given":"Roy M.","non-dropping-particle":"","parse-names":false,"suffix":""},{"dropping-particle":"","family":"May","given":"Robert M. (Robert McCredie)","non-dropping-particle":"","parse-names":false,"suffix":""}],"id":"ITEM-1","issued":{"date-parts":[["1991"]]},"number-of-pages":"757","publisher":"Oxford University Press","title":"Infectious diseases of humans : dynamics and control","type":"book"},"uris":["http://www.mendeley.com/documents/?uuid=facf5741-e0d4-3baa-acdb-4c94817548c7"]}],"mendeley":{"formattedCitation":"(&lt;i&gt;26&lt;/i&gt;)","plainTextFormattedCitation":"(26)","previouslyFormattedCitation":"(&lt;i&gt;26&lt;/i&gt;)"},"properties":{"noteIndex":0},"schema":"https://github.com/citation-style-language/schema/raw/master/csl-citation.json"}</w:instrText>
      </w:r>
      <w:r>
        <w:rPr>
          <w:rFonts w:eastAsia="Helvetica Neue"/>
        </w:rPr>
        <w:fldChar w:fldCharType="separate"/>
      </w:r>
      <w:r w:rsidRPr="00400F11">
        <w:rPr>
          <w:rFonts w:eastAsia="Helvetica Neue"/>
          <w:noProof/>
        </w:rPr>
        <w:t>(</w:t>
      </w:r>
      <w:r w:rsidRPr="00400F11">
        <w:rPr>
          <w:rFonts w:eastAsia="Helvetica Neue"/>
          <w:i/>
          <w:noProof/>
        </w:rPr>
        <w:t>26</w:t>
      </w:r>
      <w:r w:rsidRPr="00400F11">
        <w:rPr>
          <w:rFonts w:eastAsia="Helvetica Neue"/>
          <w:noProof/>
        </w:rPr>
        <w:t>)</w:t>
      </w:r>
      <w:r>
        <w:rPr>
          <w:rFonts w:eastAsia="Helvetica Neue"/>
        </w:rPr>
        <w:fldChar w:fldCharType="end"/>
      </w:r>
      <w:r w:rsidRPr="00302ECD">
        <w:rPr>
          <w:rFonts w:eastAsia="Helvetica Neue"/>
        </w:rPr>
        <w:t>. In the context of the SARS-CoV-2 pandemic modelling literature, the role of population heterogeneity in lowering the herd-immunity threshold compared to the prediction of a homogeneous population transmission model has again been identified</w:t>
      </w:r>
      <w:r>
        <w:rPr>
          <w:rFonts w:eastAsia="Helvetica Neue"/>
        </w:rPr>
        <w:t xml:space="preserve"> </w:t>
      </w:r>
      <w:r>
        <w:rPr>
          <w:rFonts w:eastAsia="Helvetica Neue"/>
        </w:rPr>
        <w:fldChar w:fldCharType="begin" w:fldLock="1"/>
      </w:r>
      <w:r>
        <w:rPr>
          <w:rFonts w:eastAsia="Helvetica Neue"/>
        </w:rPr>
        <w:instrText>ADDIN CSL_CITATION {"citationItems":[{"id":"ITEM-1","itemData":{"DOI":"10.1101/2020.07.23.20160762","abstract":"As severe acute respiratory syndrome coronavirus 2 (SARS-CoV-2) spreads, the susceptible subpopulation declines causing the rate at which new infections occur to slow down. Variation in individual susceptibility or exposure to infection exacerbates this effect. Individuals that are more susceptible or more exposed tend to be infected and removed from the susceptible subpopulation earlier. This selective depletion of susceptibles intensifies the deceleration in incidence. Eventually, susceptible numbers become low enough to prevent epidemic growth or, in other words, the herd immunity threshold is reached. Here we fit epidemiological models with inbuilt distributions of susceptibility or exposure to SARS-CoV-2 outbreaks to estimate basic reproduction numbers ( R ) alongside coefficients of individual variation (CV) and the effects of containment strategies. Herd immunity thresholds are then calculated as 1 − (1/ R )1/(1+ CV 2) or 1 − (1/ R )1/(1+2 CV 2), depending on whether variation is on susceptibility or exposure. Our inferences result in herd immunity thresholds around 10-20%, considerably lower than the minimum coverage needed to interrupt transmission by random vaccination, which for R  higher than 2.5 is estimated above 60%. We emphasize that the classical formula, 1 − 1/ R , remains applicable to describe herd immunity thresholds for random vaccination, but not for immunity induced by infection which is naturally selective. These findings have profound consequences for the governance of the current pandemic given that some populations may be close to achieving herd immunity despite being under more or less strict social distancing measures.\n\n### Competing Interest Statement\n\nThe authors have declared no competing interest.\n\n### Funding Statement\n\nR.M.C. and M.U.F. receive scholarships from the Conselho Nacional de Desenvolvimento Cientifico e Tecnologio (CNPq), Brazil.\n\n###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below:\n\nNA\n\nAll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I…","author":[{"dropping-particle":"","family":"Aguas","given":"Ricardo","non-dropping-particle":"","parse-names":false,"suffix":""},{"dropping-particle":"","family":"Corder","given":"Rodrigo M.","non-dropping-particle":"","parse-names":false,"suffix":""},{"dropping-particle":"","family":"King","given":"Jessica G.","non-dropping-particle":"","parse-names":false,"suffix":""},{"dropping-particle":"","family":"Gonçalves","given":"Guilherme","non-dropping-particle":"","parse-names":false,"suffix":""},{"dropping-particle":"","family":"Ferreira","given":"Marcelo U.","non-dropping-particle":"","parse-names":false,"suffix":""},{"dropping-particle":"","family":"Gomes","given":"M. Gabriela M.","non-dropping-particle":"","parse-names":false,"suffix":""}],"container-title":"medRxiv","id":"ITEM-1","issued":{"date-parts":[["2020","11","16"]]},"page":"2020.07.23.20160762","publisher":"Cold Spring Harbor Laboratory Press","title":"Herd immunity thresholds for SARS-CoV-2 estimated from unfolding epidemics","type":"article-journal"},"uris":["http://www.mendeley.com/documents/?uuid=543b5d48-2fb0-38a9-855a-290eb3a791ae"]},{"id":"ITEM-2","itemData":{"DOI":"10.1101/2020.07.26.20162420","abstract":"COVID-19 epidemic is characterized by the short-term overdispersion manifested in the phenomenon of super-spreading, whereby the majority of the transmission is driven by a minority of infected individuals. On the other hand, as demonstrated in this work, the eventual outcome of the epidemic is determined by the persistent heterogeneity of the population. While this long-term heterogeneity leads, e.g., to a reduction of the Herd Immunity Threshold (HIT), the overall progression of the epidemic is shaped by both persistent and short-term variations in individual susceptibilities and infectivities. We demonstrate how to incorporate persistent heterogeneity into a wide class of epidemiological models, and derive a non-linear dependence of the effective reproduction number R  e  on the susceptible population fraction S . This approach is further generalized to account for time variations in individual social activity. It is shown that the suppression of the early waves of the COVID-19 epidemic has been facilitated in some locations by Transient Collective Immunity (TCI). This is a fragile state that could be achieved below HIT, but would wane over time due to changing levels of individual social activity. Transient and long-term levels of heterogeneity are estimated by using empirical data from the COVID-19 epidemic as well as from real-life face-to-face contact networks. These results suggest that the hardest-hit areas, such as NYC, have achieved TCI following the first wave of the epidemic, but likely remain below the long-term HIT.\n\nSignificance Statement Both short-term overdispersion, associated, in particular, with superspreading events, and long-term persistent heterogeneity are shown to shape the spread of the COVID-19 pandemic. While the latter is expected to reduce the Herd Immunity Thresh-old (HIT), a suppression of the first wave of the epidemic could be facilitated by a combination of both long- and short-term variations of social activity across the population. By developing the epidemic theory which accounts for heterogeneity and temporal effects, we demonstrate that the state of Transient Collective Immunity (TCI) emerges well below the HIT during early, high-paced stages of the epidemic. However, this is a fragile state that would wane over time due to changing levels of social activity. Analysis of the empirical data suggests that by the end of the first wave of the COVID-19 epidemic, hardest-hit areas, such as NYC, have been close TCI, bu…","author":[{"dropping-particle":"V.","family":"Tkachenko","given":"Alexei","non-dropping-particle":"","parse-names":false,"suffix":""},{"dropping-particle":"","family":"Maslov","given":"Sergei","non-dropping-particle":"","parse-names":false,"suffix":""},{"dropping-particle":"","family":"Elbanna","given":"Ahmed","non-dropping-particle":"","parse-names":false,"suffix":""},{"dropping-particle":"","family":"Wong","given":"George N.","non-dropping-particle":"","parse-names":false,"suffix":""},{"dropping-particle":"","family":"Weiner","given":"Zachary J.","non-dropping-particle":"","parse-names":false,"suffix":""},{"dropping-particle":"","family":"Goldenfeld","given":"Nigel","non-dropping-particle":"","parse-names":false,"suffix":""}],"container-title":"medRxiv","id":"ITEM-2","issued":{"date-parts":[["2020","10","29"]]},"page":"2020.07.26.20162420","publisher":"Cold Spring Harbor Laboratory Press","title":"Time-dependent heterogeneity leads to transient suppression of COVID-19 epidemic, not herd immunity","type":"article-journal"},"uris":["http://www.mendeley.com/documents/?uuid=bef195a4-122c-3f04-827b-e164137dbd8b"]}],"mendeley":{"formattedCitation":"(&lt;i&gt;27&lt;/i&gt;, &lt;i&gt;28&lt;/i&gt;)","plainTextFormattedCitation":"(27, 28)","previouslyFormattedCitation":"(&lt;i&gt;27&lt;/i&gt;, &lt;i&gt;28&lt;/i&gt;)"},"properties":{"noteIndex":0},"schema":"https://github.com/citation-style-language/schema/raw/master/csl-citation.json"}</w:instrText>
      </w:r>
      <w:r>
        <w:rPr>
          <w:rFonts w:eastAsia="Helvetica Neue"/>
        </w:rPr>
        <w:fldChar w:fldCharType="separate"/>
      </w:r>
      <w:r w:rsidRPr="00400F11">
        <w:rPr>
          <w:rFonts w:eastAsia="Helvetica Neue"/>
          <w:noProof/>
        </w:rPr>
        <w:t>(</w:t>
      </w:r>
      <w:r w:rsidRPr="00400F11">
        <w:rPr>
          <w:rFonts w:eastAsia="Helvetica Neue"/>
          <w:i/>
          <w:noProof/>
        </w:rPr>
        <w:t>27</w:t>
      </w:r>
      <w:r w:rsidRPr="00400F11">
        <w:rPr>
          <w:rFonts w:eastAsia="Helvetica Neue"/>
          <w:noProof/>
        </w:rPr>
        <w:t xml:space="preserve">, </w:t>
      </w:r>
      <w:r w:rsidRPr="00400F11">
        <w:rPr>
          <w:rFonts w:eastAsia="Helvetica Neue"/>
          <w:i/>
          <w:noProof/>
        </w:rPr>
        <w:t>28</w:t>
      </w:r>
      <w:r w:rsidRPr="00400F11">
        <w:rPr>
          <w:rFonts w:eastAsia="Helvetica Neue"/>
          <w:noProof/>
        </w:rPr>
        <w:t>)</w:t>
      </w:r>
      <w:r>
        <w:rPr>
          <w:rFonts w:eastAsia="Helvetica Neue"/>
        </w:rPr>
        <w:fldChar w:fldCharType="end"/>
      </w:r>
      <w:r w:rsidRPr="00302ECD">
        <w:rPr>
          <w:rFonts w:eastAsia="Helvetica Neue"/>
        </w:rPr>
        <w:t xml:space="preserve">. In this study, we have taken a phenomenological approach; the effect of heterogeneity in the population was encoded in the effective population parameter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oMath>
      <w:r w:rsidRPr="00302ECD">
        <w:rPr>
          <w:rFonts w:eastAsia="Helvetica Neue"/>
        </w:rPr>
        <w:t xml:space="preserve">, and this parameter was inferred jointly with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xml:space="preserve">.   </w:t>
      </w:r>
    </w:p>
    <w:p w14:paraId="0C0D9A64" w14:textId="77777777" w:rsidR="00A779AD" w:rsidRPr="00302ECD" w:rsidRDefault="00A779AD" w:rsidP="00A779AD">
      <w:pPr>
        <w:rPr>
          <w:rFonts w:eastAsia="Helvetica Neue"/>
        </w:rPr>
      </w:pPr>
    </w:p>
    <w:p w14:paraId="00E89BBD" w14:textId="77777777" w:rsidR="00A779AD" w:rsidRPr="00302ECD" w:rsidRDefault="00A779AD" w:rsidP="00A779AD">
      <w:pPr>
        <w:rPr>
          <w:rFonts w:eastAsia="Helvetica Neue"/>
        </w:rPr>
      </w:pPr>
      <w:r w:rsidRPr="00302ECD">
        <w:rPr>
          <w:rFonts w:eastAsia="Helvetica Neue"/>
        </w:rPr>
        <w:lastRenderedPageBreak/>
        <w:t xml:space="preserve">The rate of infectious contacts per infectious individual, </w:t>
      </w:r>
      <m:oMath>
        <m:r>
          <w:rPr>
            <w:rFonts w:ascii="Cambria Math" w:hAnsi="Cambria Math"/>
          </w:rPr>
          <m:t>γ</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oMath>
      <w:r w:rsidRPr="00302ECD">
        <w:rPr>
          <w:rFonts w:eastAsia="Helvetica Neue"/>
        </w:rPr>
        <w:t xml:space="preserve">, was given as the time-varying </w:t>
      </w:r>
      <w:r w:rsidRPr="00302ECD">
        <w:rPr>
          <w:rFonts w:eastAsia="Helvetica Neue"/>
          <w:i/>
          <w:iCs/>
          <w:color w:val="222222"/>
          <w:highlight w:val="white"/>
        </w:rPr>
        <w:t>instantaneous</w:t>
      </w:r>
      <w:r w:rsidRPr="00302ECD">
        <w:rPr>
          <w:rFonts w:eastAsia="Helvetica Neue"/>
        </w:rPr>
        <w:t xml:space="preserve"> reproductive number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oMath>
      <w:r w:rsidRPr="00302ECD">
        <w:rPr>
          <w:rFonts w:eastAsia="Helvetica Neue"/>
        </w:rPr>
        <w:t xml:space="preserve">), that is the number of secondary cases per infected individual assuming </w:t>
      </w:r>
      <w:r w:rsidRPr="00302ECD">
        <w:rPr>
          <w:rFonts w:eastAsia="Helvetica Neue"/>
          <w:i/>
        </w:rPr>
        <w:t>both</w:t>
      </w:r>
      <w:r w:rsidRPr="00302ECD">
        <w:rPr>
          <w:rFonts w:eastAsia="Helvetica Neue"/>
        </w:rPr>
        <w:t xml:space="preserve"> a fully susceptible population </w:t>
      </w:r>
      <w:r w:rsidRPr="00302ECD">
        <w:rPr>
          <w:rFonts w:eastAsia="Helvetica Neue"/>
          <w:i/>
        </w:rPr>
        <w:t>and</w:t>
      </w:r>
      <w:r w:rsidRPr="00302ECD">
        <w:rPr>
          <w:rFonts w:eastAsia="Helvetica Neue"/>
        </w:rPr>
        <w:t xml:space="preserve"> the time-varying mobility rate being fixed at time </w:t>
      </w:r>
      <w:r w:rsidRPr="00302ECD">
        <w:rPr>
          <w:rFonts w:eastAsia="Helvetica Neue"/>
          <w:i/>
        </w:rPr>
        <w:t>t</w:t>
      </w:r>
      <w:r>
        <w:rPr>
          <w:rFonts w:eastAsia="Helvetica Neue"/>
          <w:i/>
        </w:rPr>
        <w:t xml:space="preserve"> </w:t>
      </w:r>
      <w:r>
        <w:rPr>
          <w:rFonts w:eastAsia="Helvetica Neue"/>
          <w:i/>
        </w:rPr>
        <w:fldChar w:fldCharType="begin" w:fldLock="1"/>
      </w:r>
      <w:r>
        <w:rPr>
          <w:rFonts w:eastAsia="Helvetica Neue"/>
          <w:i/>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mitigation.","author":[{"dropping-particle":"","family":"Fraser","given":"Christophe","non-dropping-particle":"","parse-names":false,"suffix":""}],"container-title":"PLoS ONE","editor":[{"dropping-particle":"","family":"Galvani","given":"Alison","non-dropping-particle":"","parse-names":false,"suffix":""}],"id":"ITEM-1","issue":"8","issued":{"date-parts":[["2007","8","22"]]},"page":"e758","publisher":"Public Library of Science","title":"Estimating Individual and Household Reproduction Numbers in an Emerging Epidemic","type":"article-journal","volume":"2"},"uris":["http://www.mendeley.com/documents/?uuid=57276180-aaaf-3b90-8b4f-28394ec0d58a"]}],"mendeley":{"formattedCitation":"(&lt;i&gt;29&lt;/i&gt;)","plainTextFormattedCitation":"(29)","previouslyFormattedCitation":"(&lt;i&gt;29&lt;/i&gt;)"},"properties":{"noteIndex":0},"schema":"https://github.com/citation-style-language/schema/raw/master/csl-citation.json"}</w:instrText>
      </w:r>
      <w:r>
        <w:rPr>
          <w:rFonts w:eastAsia="Helvetica Neue"/>
          <w:i/>
        </w:rPr>
        <w:fldChar w:fldCharType="separate"/>
      </w:r>
      <w:r w:rsidRPr="00400F11">
        <w:rPr>
          <w:rFonts w:eastAsia="Helvetica Neue"/>
          <w:noProof/>
        </w:rPr>
        <w:t>(</w:t>
      </w:r>
      <w:r w:rsidRPr="00400F11">
        <w:rPr>
          <w:rFonts w:eastAsia="Helvetica Neue"/>
          <w:i/>
          <w:noProof/>
        </w:rPr>
        <w:t>29</w:t>
      </w:r>
      <w:r w:rsidRPr="00400F11">
        <w:rPr>
          <w:rFonts w:eastAsia="Helvetica Neue"/>
          <w:noProof/>
        </w:rPr>
        <w:t>)</w:t>
      </w:r>
      <w:r>
        <w:rPr>
          <w:rFonts w:eastAsia="Helvetica Neue"/>
          <w:i/>
        </w:rPr>
        <w:fldChar w:fldCharType="end"/>
      </w:r>
      <w:r w:rsidRPr="00302ECD">
        <w:rPr>
          <w:rFonts w:eastAsia="Helvetica Neue"/>
        </w:rPr>
        <w:t>, rescaled by the recovery rate from infection (</w:t>
      </w:r>
      <m:oMath>
        <m:r>
          <w:rPr>
            <w:rFonts w:ascii="Cambria Math" w:hAnsi="Cambria Math"/>
          </w:rPr>
          <m:t>γ</m:t>
        </m:r>
      </m:oMath>
      <w:r w:rsidRPr="00302ECD">
        <w:rPr>
          <w:rFonts w:eastAsia="Helvetica Neue"/>
        </w:rPr>
        <w:t xml:space="preserve">). We consider two models for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oMath>
      <w:r w:rsidRPr="00302ECD">
        <w:rPr>
          <w:rFonts w:eastAsia="Helvetica Neue"/>
        </w:rPr>
        <w:t>:</w:t>
      </w:r>
    </w:p>
    <w:p w14:paraId="76AB57FB" w14:textId="77777777" w:rsidR="00A779AD" w:rsidRPr="00302ECD" w:rsidRDefault="00A779AD" w:rsidP="00A779AD">
      <w:pPr>
        <w:pStyle w:val="ListParagraph"/>
        <w:numPr>
          <w:ilvl w:val="0"/>
          <w:numId w:val="16"/>
        </w:numPr>
        <w:contextualSpacing w:val="0"/>
        <w:rPr>
          <w:rFonts w:ascii="Times New Roman" w:eastAsia="Helvetica Neue" w:hAnsi="Times New Roman" w:cs="Times New Roman"/>
        </w:rPr>
      </w:pPr>
      <w:r w:rsidRPr="00302ECD">
        <w:rPr>
          <w:rFonts w:ascii="Times New Roman" w:eastAsia="Helvetica Neue" w:hAnsi="Times New Roman" w:cs="Times New Roman"/>
        </w:rPr>
        <w:t>Assuming that instantaneous reproductive number for a county was proportional to the change in the mobility rate:</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50F0D112"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5B2C7A"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sSub>
                <m:sSubPr>
                  <m:ctrlPr>
                    <w:rPr>
                      <w:rFonts w:ascii="Cambria Math" w:eastAsia="Helvetica Neue" w:hAnsi="Cambria Math"/>
                    </w:rPr>
                  </m:ctrlPr>
                </m:sSubPr>
                <m:e>
                  <m:r>
                    <w:rPr>
                      <w:rFonts w:ascii="Cambria Math" w:eastAsia="Helvetica Neue" w:hAnsi="Cambria Math"/>
                    </w:rPr>
                    <m:t>m</m:t>
                  </m:r>
                </m:e>
                <m:sub>
                  <m:r>
                    <w:rPr>
                      <w:rFonts w:ascii="Cambria Math" w:eastAsia="Helvetica Neue" w:hAnsi="Cambria Math"/>
                    </w:rPr>
                    <m:t>n,area</m:t>
                  </m:r>
                </m:sub>
              </m:sSub>
            </m:oMath>
            <w:r w:rsidR="00A779AD" w:rsidRPr="00302ECD">
              <w:rPr>
                <w:rFonts w:eastAsia="Helvetica Neue"/>
              </w:rPr>
              <w:t xml:space="preserve">  when </w:t>
            </w:r>
            <w:proofErr w:type="spellStart"/>
            <w:r w:rsidR="00A779AD" w:rsidRPr="00302ECD">
              <w:rPr>
                <w:rFonts w:eastAsia="Helvetica Neue"/>
                <w:i/>
              </w:rPr>
              <w:t>t</w:t>
            </w:r>
            <w:proofErr w:type="spellEnd"/>
            <w:r w:rsidR="00A779AD" w:rsidRPr="00302ECD">
              <w:rPr>
                <w:rFonts w:eastAsia="Helvetica Neue"/>
              </w:rPr>
              <w:t xml:space="preserve"> was in day </w:t>
            </w:r>
            <w:r w:rsidR="00A779AD" w:rsidRPr="00302ECD">
              <w:rPr>
                <w:rFonts w:eastAsia="Helvetica Neue"/>
                <w:i/>
              </w:rPr>
              <w:t>n</w:t>
            </w:r>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2C5FFBE" w14:textId="77777777" w:rsidR="00A779AD" w:rsidRPr="00302ECD" w:rsidRDefault="00A779AD" w:rsidP="00BE7648">
            <w:pPr>
              <w:widowControl w:val="0"/>
              <w:jc w:val="center"/>
              <w:rPr>
                <w:rFonts w:eastAsia="Helvetica Neue"/>
              </w:rPr>
            </w:pPr>
            <w:r w:rsidRPr="00302ECD">
              <w:rPr>
                <w:rFonts w:eastAsia="Helvetica Neue"/>
              </w:rPr>
              <w:t>(1)</w:t>
            </w:r>
          </w:p>
        </w:tc>
      </w:tr>
    </w:tbl>
    <w:p w14:paraId="41919075" w14:textId="77777777" w:rsidR="00A779AD" w:rsidRPr="00302ECD" w:rsidRDefault="00A779AD" w:rsidP="00A779AD">
      <w:pPr>
        <w:ind w:left="720"/>
        <w:rPr>
          <w:rFonts w:eastAsia="Helvetica Neue"/>
        </w:rPr>
      </w:pPr>
      <w:r w:rsidRPr="00302ECD">
        <w:rPr>
          <w:rFonts w:eastAsia="Helvetica Neue"/>
        </w:rPr>
        <w:t>The “area” of the county was Nairobi or Mombasa for those counties, otherwise the Pan-Kenyan mobility estimate was used.</w:t>
      </w:r>
    </w:p>
    <w:p w14:paraId="085FA815" w14:textId="77777777" w:rsidR="00A779AD" w:rsidRPr="00302ECD" w:rsidRDefault="00A779AD" w:rsidP="00A779AD">
      <w:pPr>
        <w:pStyle w:val="ListParagraph"/>
        <w:numPr>
          <w:ilvl w:val="0"/>
          <w:numId w:val="16"/>
        </w:numPr>
        <w:contextualSpacing w:val="0"/>
        <w:rPr>
          <w:rFonts w:ascii="Times New Roman" w:eastAsia="Helvetica Neue" w:hAnsi="Times New Roman" w:cs="Times New Roman"/>
        </w:rPr>
      </w:pPr>
      <w:r w:rsidRPr="00302ECD">
        <w:rPr>
          <w:rFonts w:ascii="Times New Roman" w:eastAsia="Helvetica Neue" w:hAnsi="Times New Roman" w:cs="Times New Roman"/>
        </w:rPr>
        <w:t xml:space="preserve">Assuming that the instantaneous reproductive number for a county was proportional to an effective relative contact rate for the county </w:t>
      </w:r>
      <m:oMath>
        <m:sSub>
          <m:sSubPr>
            <m:ctrlPr>
              <w:rPr>
                <w:rFonts w:ascii="Cambria Math" w:eastAsia="Helvetica Neue" w:hAnsi="Cambria Math" w:cs="Times New Roman"/>
              </w:rPr>
            </m:ctrlPr>
          </m:sSubPr>
          <m:e>
            <m:r>
              <w:rPr>
                <w:rFonts w:ascii="Cambria Math" w:eastAsia="Helvetica Neue" w:hAnsi="Cambria Math" w:cs="Times New Roman"/>
              </w:rPr>
              <m:t>C</m:t>
            </m:r>
          </m:e>
          <m:sub>
            <m:r>
              <w:rPr>
                <w:rFonts w:ascii="Cambria Math" w:eastAsia="Helvetica Neue" w:hAnsi="Cambria Math" w:cs="Times New Roman"/>
              </w:rPr>
              <m:t>n,c</m:t>
            </m:r>
          </m:sub>
        </m:sSub>
      </m:oMath>
      <w:r w:rsidRPr="00302ECD">
        <w:rPr>
          <w:rFonts w:ascii="Times New Roman" w:eastAsia="Helvetica Neue" w:hAnsi="Times New Roman" w:cs="Times New Roman"/>
        </w:rPr>
        <w:t>:</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1E118B8B"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BFDD5B"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sSub>
                <m:sSubPr>
                  <m:ctrlPr>
                    <w:rPr>
                      <w:rFonts w:ascii="Cambria Math" w:eastAsia="Helvetica Neue" w:hAnsi="Cambria Math"/>
                    </w:rPr>
                  </m:ctrlPr>
                </m:sSubPr>
                <m:e>
                  <m:r>
                    <w:rPr>
                      <w:rFonts w:ascii="Cambria Math" w:eastAsia="Helvetica Neue" w:hAnsi="Cambria Math"/>
                    </w:rPr>
                    <m:t>C</m:t>
                  </m:r>
                </m:e>
                <m:sub>
                  <m:r>
                    <w:rPr>
                      <w:rFonts w:ascii="Cambria Math" w:eastAsia="Helvetica Neue" w:hAnsi="Cambria Math"/>
                    </w:rPr>
                    <m:t>n,c</m:t>
                  </m:r>
                </m:sub>
              </m:sSub>
            </m:oMath>
            <w:r w:rsidR="00A779AD" w:rsidRPr="00302ECD">
              <w:rPr>
                <w:rFonts w:eastAsia="Helvetica Neue"/>
              </w:rPr>
              <w:t xml:space="preserve">  when </w:t>
            </w:r>
            <w:proofErr w:type="spellStart"/>
            <w:r w:rsidR="00A779AD" w:rsidRPr="00302ECD">
              <w:rPr>
                <w:rFonts w:eastAsia="Helvetica Neue"/>
                <w:i/>
              </w:rPr>
              <w:t>t</w:t>
            </w:r>
            <w:proofErr w:type="spellEnd"/>
            <w:r w:rsidR="00A779AD" w:rsidRPr="00302ECD">
              <w:rPr>
                <w:rFonts w:eastAsia="Helvetica Neue"/>
              </w:rPr>
              <w:t xml:space="preserve"> was in day </w:t>
            </w:r>
            <w:r w:rsidR="00A779AD" w:rsidRPr="00302ECD">
              <w:rPr>
                <w:rFonts w:eastAsia="Helvetica Neue"/>
                <w:i/>
              </w:rPr>
              <w:t>n</w:t>
            </w:r>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39BE0F2" w14:textId="77777777" w:rsidR="00A779AD" w:rsidRPr="00302ECD" w:rsidRDefault="00A779AD" w:rsidP="00BE7648">
            <w:pPr>
              <w:widowControl w:val="0"/>
              <w:jc w:val="center"/>
              <w:rPr>
                <w:rFonts w:eastAsia="Helvetica Neue"/>
              </w:rPr>
            </w:pPr>
            <w:r w:rsidRPr="00302ECD">
              <w:rPr>
                <w:rFonts w:eastAsia="Helvetica Neue"/>
              </w:rPr>
              <w:t>(2)</w:t>
            </w:r>
          </w:p>
        </w:tc>
      </w:tr>
    </w:tbl>
    <w:p w14:paraId="22230EFE" w14:textId="77777777" w:rsidR="00A779AD" w:rsidRPr="00302ECD" w:rsidRDefault="00CA2104" w:rsidP="00A779AD">
      <w:pPr>
        <w:ind w:left="720"/>
      </w:pPr>
      <m:oMath>
        <m:sSub>
          <m:sSubPr>
            <m:ctrlPr>
              <w:rPr>
                <w:rFonts w:ascii="Cambria Math" w:eastAsia="Helvetica Neue" w:hAnsi="Cambria Math"/>
              </w:rPr>
            </m:ctrlPr>
          </m:sSubPr>
          <m:e>
            <m:r>
              <w:rPr>
                <w:rFonts w:ascii="Cambria Math" w:eastAsia="Helvetica Neue" w:hAnsi="Cambria Math"/>
              </w:rPr>
              <m:t>C</m:t>
            </m:r>
          </m:e>
          <m:sub>
            <m:r>
              <w:rPr>
                <w:rFonts w:ascii="Cambria Math" w:eastAsia="Helvetica Neue" w:hAnsi="Cambria Math"/>
              </w:rPr>
              <m:t>n,c</m:t>
            </m:r>
          </m:sub>
        </m:sSub>
      </m:oMath>
      <w:r w:rsidR="00A779AD" w:rsidRPr="00302ECD">
        <w:rPr>
          <w:rFonts w:eastAsia="Helvetica Neue"/>
        </w:rPr>
        <w:t xml:space="preserve"> is fixed to be identical to the corresponding </w:t>
      </w:r>
      <m:oMath>
        <m:sSub>
          <m:sSubPr>
            <m:ctrlPr>
              <w:rPr>
                <w:rFonts w:ascii="Cambria Math" w:eastAsia="Helvetica Neue" w:hAnsi="Cambria Math"/>
              </w:rPr>
            </m:ctrlPr>
          </m:sSubPr>
          <m:e>
            <m:r>
              <w:rPr>
                <w:rFonts w:ascii="Cambria Math" w:eastAsia="Helvetica Neue" w:hAnsi="Cambria Math"/>
              </w:rPr>
              <m:t>m</m:t>
            </m:r>
          </m:e>
          <m:sub>
            <m:r>
              <w:rPr>
                <w:rFonts w:ascii="Cambria Math" w:eastAsia="Helvetica Neue" w:hAnsi="Cambria Math"/>
              </w:rPr>
              <m:t>n,area</m:t>
            </m:r>
          </m:sub>
        </m:sSub>
        <m:r>
          <w:rPr>
            <w:rFonts w:ascii="Cambria Math" w:eastAsia="Helvetica Neue" w:hAnsi="Cambria Math"/>
          </w:rPr>
          <m:t xml:space="preserve"> </m:t>
        </m:r>
      </m:oMath>
      <w:r w:rsidR="00A779AD" w:rsidRPr="00302ECD">
        <w:rPr>
          <w:rFonts w:eastAsia="Helvetica Neue"/>
        </w:rPr>
        <w:t xml:space="preserve">for the first 30 days (to avoid joint identification problems with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00A779AD" w:rsidRPr="00302ECD">
        <w:rPr>
          <w:rFonts w:eastAsia="Helvetica Neue"/>
        </w:rPr>
        <w:t xml:space="preserve"> parameter</w:t>
      </w:r>
      <w:proofErr w:type="gramStart"/>
      <w:r w:rsidR="00A779AD" w:rsidRPr="00302ECD">
        <w:rPr>
          <w:rFonts w:eastAsia="Helvetica Neue"/>
        </w:rPr>
        <w:t>), but</w:t>
      </w:r>
      <w:proofErr w:type="gramEnd"/>
      <w:r w:rsidR="00A779AD" w:rsidRPr="00302ECD">
        <w:rPr>
          <w:rFonts w:eastAsia="Helvetica Neue"/>
        </w:rPr>
        <w:t xml:space="preserve"> is subsequently fitted to epidemic data using maximum a posteriori estimation (see below).</w:t>
      </w:r>
    </w:p>
    <w:p w14:paraId="3602E24B" w14:textId="77777777" w:rsidR="00A779AD" w:rsidRPr="00302ECD" w:rsidRDefault="00A779AD" w:rsidP="00A779AD"/>
    <w:p w14:paraId="27B01DAE" w14:textId="77777777" w:rsidR="00A779AD" w:rsidRPr="00302ECD" w:rsidRDefault="00A779AD" w:rsidP="00A779AD">
      <w:r w:rsidRPr="00302ECD">
        <w:t xml:space="preserve">For either model </w:t>
      </w:r>
      <w:r w:rsidRPr="00302ECD">
        <w:rPr>
          <w:rFonts w:eastAsia="Helvetica Neue"/>
        </w:rPr>
        <w:t xml:space="preserve">the baseline reproductive number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xml:space="preserve"> was inferred for each county.</w:t>
      </w:r>
    </w:p>
    <w:p w14:paraId="2A6F6C29" w14:textId="77777777" w:rsidR="00A779AD" w:rsidRPr="00302ECD" w:rsidRDefault="00A779AD" w:rsidP="00A779AD">
      <w:pPr>
        <w:rPr>
          <w:rFonts w:eastAsia="Helvetica Neue"/>
        </w:rPr>
      </w:pPr>
    </w:p>
    <w:p w14:paraId="0F953378" w14:textId="77777777" w:rsidR="00A779AD" w:rsidRPr="00302ECD" w:rsidRDefault="00A779AD" w:rsidP="00A779AD">
      <w:pPr>
        <w:rPr>
          <w:rFonts w:eastAsia="Helvetica Neue"/>
        </w:rPr>
      </w:pPr>
      <w:r w:rsidRPr="00302ECD">
        <w:rPr>
          <w:rFonts w:eastAsia="Helvetica Neue"/>
        </w:rPr>
        <w:t>The model dynamics are given as differential equations for susceptible (</w:t>
      </w:r>
      <m:oMath>
        <m:r>
          <w:rPr>
            <w:rFonts w:ascii="Cambria Math" w:eastAsia="Helvetica Neue" w:hAnsi="Cambria Math"/>
          </w:rPr>
          <m:t>S(t)</m:t>
        </m:r>
      </m:oMath>
      <w:r w:rsidRPr="00302ECD">
        <w:rPr>
          <w:rFonts w:eastAsia="Helvetica Neue"/>
        </w:rPr>
        <w:t>), latently infected (</w:t>
      </w:r>
      <m:oMath>
        <m:r>
          <w:rPr>
            <w:rFonts w:ascii="Cambria Math" w:eastAsia="Helvetica Neue" w:hAnsi="Cambria Math"/>
          </w:rPr>
          <m:t>E(t)</m:t>
        </m:r>
      </m:oMath>
      <w:r w:rsidRPr="00302ECD">
        <w:rPr>
          <w:rFonts w:eastAsia="Helvetica Neue"/>
        </w:rPr>
        <w:t>), actively infectious (</w:t>
      </w:r>
      <m:oMath>
        <m:r>
          <w:rPr>
            <w:rFonts w:ascii="Cambria Math" w:eastAsia="Helvetica Neue" w:hAnsi="Cambria Math"/>
          </w:rPr>
          <m:t>I(t)</m:t>
        </m:r>
      </m:oMath>
      <w:r w:rsidRPr="00302ECD">
        <w:rPr>
          <w:rFonts w:eastAsia="Helvetica Neue"/>
        </w:rPr>
        <w:t>), recovered/immune (</w:t>
      </w:r>
      <m:oMath>
        <m:r>
          <w:rPr>
            <w:rFonts w:ascii="Cambria Math" w:eastAsia="Helvetica Neue" w:hAnsi="Cambria Math"/>
          </w:rPr>
          <m:t>R(t)</m:t>
        </m:r>
      </m:oMath>
      <w:r w:rsidRPr="00302ECD">
        <w:rPr>
          <w:rFonts w:eastAsia="Helvetica Neue"/>
        </w:rPr>
        <w:t xml:space="preserve">), </w:t>
      </w:r>
      <w:proofErr w:type="gramStart"/>
      <w:r w:rsidRPr="00302ECD">
        <w:rPr>
          <w:rFonts w:eastAsia="Helvetica Neue"/>
        </w:rPr>
        <w:t>and,</w:t>
      </w:r>
      <w:proofErr w:type="gramEnd"/>
      <w:r w:rsidRPr="00302ECD">
        <w:rPr>
          <w:rFonts w:eastAsia="Helvetica Neue"/>
        </w:rPr>
        <w:t xml:space="preserve"> cumulative infections (</w:t>
      </w:r>
      <m:oMath>
        <m:r>
          <w:rPr>
            <w:rFonts w:ascii="Cambria Math" w:eastAsia="Helvetica Neue" w:hAnsi="Cambria Math"/>
          </w:rPr>
          <m:t>C(t)</m:t>
        </m:r>
      </m:oMath>
      <w:r w:rsidRPr="00302ECD">
        <w:rPr>
          <w:rFonts w:eastAsia="Helvetica Neue"/>
        </w:rPr>
        <w:t>),</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3AA9CD7D" w14:textId="77777777" w:rsidTr="00BE7648">
        <w:trPr>
          <w:trHeight w:val="1620"/>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E43C83"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hAnsi="Cambria Math"/>
                    </w:rPr>
                    <m:t>∂</m:t>
                  </m:r>
                </m:e>
                <m:sub>
                  <m:r>
                    <w:rPr>
                      <w:rFonts w:ascii="Cambria Math" w:eastAsia="Helvetica Neue" w:hAnsi="Cambria Math"/>
                    </w:rPr>
                    <m:t>t</m:t>
                  </m:r>
                </m:sub>
              </m:sSub>
              <m:r>
                <w:rPr>
                  <w:rFonts w:ascii="Cambria Math" w:eastAsia="Helvetica Neue" w:hAnsi="Cambria Math"/>
                </w:rPr>
                <m:t>S(t)=-</m:t>
              </m:r>
              <m:sSub>
                <m:sSubPr>
                  <m:ctrlPr>
                    <w:rPr>
                      <w:rFonts w:ascii="Cambria Math" w:eastAsia="Helvetica Neue" w:hAnsi="Cambria Math"/>
                    </w:rPr>
                  </m:ctrlPr>
                </m:sSubPr>
                <m:e>
                  <m:r>
                    <w:rPr>
                      <w:rFonts w:ascii="Cambria Math" w:eastAsia="Helvetica Neue" w:hAnsi="Cambria Math"/>
                    </w:rPr>
                    <m:t>γR</m:t>
                  </m:r>
                </m:e>
                <m:sub>
                  <m:r>
                    <w:rPr>
                      <w:rFonts w:ascii="Cambria Math" w:eastAsia="Helvetica Neue" w:hAnsi="Cambria Math"/>
                    </w:rPr>
                    <m:t>t</m:t>
                  </m:r>
                </m:sub>
              </m:sSub>
              <m:r>
                <w:rPr>
                  <w:rFonts w:ascii="Cambria Math" w:eastAsia="Helvetica Neue" w:hAnsi="Cambria Math"/>
                </w:rPr>
                <m:t xml:space="preserve"> S(t)I(t)/(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N)</m:t>
              </m:r>
            </m:oMath>
            <w:r w:rsidR="00A779AD" w:rsidRPr="00302ECD">
              <w:rPr>
                <w:rFonts w:eastAsia="Helvetica Neue"/>
              </w:rPr>
              <w:t>,</w:t>
            </w:r>
          </w:p>
          <w:p w14:paraId="73F25716"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hAnsi="Cambria Math"/>
                    </w:rPr>
                    <m:t>∂</m:t>
                  </m:r>
                </m:e>
                <m:sub>
                  <m:r>
                    <w:rPr>
                      <w:rFonts w:ascii="Cambria Math" w:eastAsia="Helvetica Neue" w:hAnsi="Cambria Math"/>
                    </w:rPr>
                    <m:t>t</m:t>
                  </m:r>
                </m:sub>
              </m:sSub>
              <m:r>
                <w:rPr>
                  <w:rFonts w:ascii="Cambria Math" w:eastAsia="Helvetica Neue" w:hAnsi="Cambria Math"/>
                </w:rPr>
                <m:t>E(t)=γ</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r>
                <w:rPr>
                  <w:rFonts w:ascii="Cambria Math" w:eastAsia="Helvetica Neue" w:hAnsi="Cambria Math"/>
                </w:rPr>
                <m:t>S(t)I(t)/(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N)-σE(t)</m:t>
              </m:r>
            </m:oMath>
            <w:r w:rsidR="00A779AD" w:rsidRPr="00302ECD">
              <w:rPr>
                <w:rFonts w:eastAsia="Helvetica Neue"/>
              </w:rPr>
              <w:t>,</w:t>
            </w:r>
          </w:p>
          <w:p w14:paraId="3303DD9B"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hAnsi="Cambria Math"/>
                    </w:rPr>
                    <m:t>∂</m:t>
                  </m:r>
                </m:e>
                <m:sub>
                  <m:r>
                    <w:rPr>
                      <w:rFonts w:ascii="Cambria Math" w:eastAsia="Helvetica Neue" w:hAnsi="Cambria Math"/>
                    </w:rPr>
                    <m:t>t</m:t>
                  </m:r>
                </m:sub>
              </m:sSub>
              <m:r>
                <w:rPr>
                  <w:rFonts w:ascii="Cambria Math" w:eastAsia="Helvetica Neue" w:hAnsi="Cambria Math"/>
                </w:rPr>
                <m:t>I(t) = σE(t)-γI(t)</m:t>
              </m:r>
            </m:oMath>
            <w:r w:rsidR="00A779AD" w:rsidRPr="00302ECD">
              <w:rPr>
                <w:rFonts w:eastAsia="Helvetica Neue"/>
              </w:rPr>
              <w:t>,</w:t>
            </w:r>
          </w:p>
          <w:p w14:paraId="36594B77"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hAnsi="Cambria Math"/>
                    </w:rPr>
                    <m:t>∂</m:t>
                  </m:r>
                </m:e>
                <m:sub>
                  <m:r>
                    <w:rPr>
                      <w:rFonts w:ascii="Cambria Math" w:eastAsia="Helvetica Neue" w:hAnsi="Cambria Math"/>
                    </w:rPr>
                    <m:t>t</m:t>
                  </m:r>
                </m:sub>
              </m:sSub>
              <m:r>
                <w:rPr>
                  <w:rFonts w:ascii="Cambria Math" w:eastAsia="Helvetica Neue" w:hAnsi="Cambria Math"/>
                </w:rPr>
                <m:t>R(t)=γI(t)</m:t>
              </m:r>
            </m:oMath>
            <w:r w:rsidR="00A779AD" w:rsidRPr="00302ECD">
              <w:rPr>
                <w:rFonts w:eastAsia="Helvetica Neue"/>
              </w:rPr>
              <w:t>,</w:t>
            </w:r>
          </w:p>
          <w:p w14:paraId="1AB0EB00" w14:textId="77777777" w:rsidR="00A779AD" w:rsidRPr="00302ECD" w:rsidRDefault="00CA2104" w:rsidP="00BE7648">
            <w:pPr>
              <w:jc w:val="center"/>
              <w:rPr>
                <w:rFonts w:eastAsia="Helvetica Neue"/>
              </w:rPr>
            </w:pPr>
            <m:oMathPara>
              <m:oMath>
                <m:sSub>
                  <m:sSubPr>
                    <m:ctrlPr>
                      <w:rPr>
                        <w:rFonts w:ascii="Cambria Math" w:eastAsia="Helvetica Neue" w:hAnsi="Cambria Math"/>
                      </w:rPr>
                    </m:ctrlPr>
                  </m:sSubPr>
                  <m:e>
                    <m:r>
                      <w:rPr>
                        <w:rFonts w:ascii="Cambria Math" w:hAnsi="Cambria Math"/>
                      </w:rPr>
                      <m:t>∂</m:t>
                    </m:r>
                  </m:e>
                  <m:sub>
                    <m:r>
                      <w:rPr>
                        <w:rFonts w:ascii="Cambria Math" w:eastAsia="Helvetica Neue" w:hAnsi="Cambria Math"/>
                      </w:rPr>
                      <m:t>t</m:t>
                    </m:r>
                  </m:sub>
                </m:sSub>
                <m:r>
                  <w:rPr>
                    <w:rFonts w:ascii="Cambria Math" w:eastAsia="Helvetica Neue" w:hAnsi="Cambria Math"/>
                  </w:rPr>
                  <m:t>C(t)=</m:t>
                </m:r>
                <m:sSub>
                  <m:sSubPr>
                    <m:ctrlPr>
                      <w:rPr>
                        <w:rFonts w:ascii="Cambria Math" w:eastAsia="Helvetica Neue" w:hAnsi="Cambria Math"/>
                      </w:rPr>
                    </m:ctrlPr>
                  </m:sSubPr>
                  <m:e>
                    <m:r>
                      <w:rPr>
                        <w:rFonts w:ascii="Cambria Math" w:eastAsia="Helvetica Neue" w:hAnsi="Cambria Math"/>
                      </w:rPr>
                      <m:t>γR</m:t>
                    </m:r>
                  </m:e>
                  <m:sub>
                    <m:r>
                      <w:rPr>
                        <w:rFonts w:ascii="Cambria Math" w:eastAsia="Helvetica Neue" w:hAnsi="Cambria Math"/>
                      </w:rPr>
                      <m:t>t</m:t>
                    </m:r>
                  </m:sub>
                </m:sSub>
                <m:r>
                  <w:rPr>
                    <w:rFonts w:ascii="Cambria Math" w:eastAsia="Helvetica Neue" w:hAnsi="Cambria Math"/>
                  </w:rPr>
                  <m:t xml:space="preserve"> S(t)I(t)/N.</m:t>
                </m:r>
              </m:oMath>
            </m:oMathPara>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0341F84" w14:textId="77777777" w:rsidR="00A779AD" w:rsidRPr="00302ECD" w:rsidRDefault="00A779AD" w:rsidP="00BE7648">
            <w:pPr>
              <w:widowControl w:val="0"/>
              <w:jc w:val="center"/>
              <w:rPr>
                <w:rFonts w:eastAsia="Helvetica Neue"/>
              </w:rPr>
            </w:pPr>
            <w:r w:rsidRPr="00302ECD">
              <w:rPr>
                <w:rFonts w:eastAsia="Helvetica Neue"/>
              </w:rPr>
              <w:t>(3)</w:t>
            </w:r>
          </w:p>
        </w:tc>
      </w:tr>
    </w:tbl>
    <w:p w14:paraId="1F3D19A4" w14:textId="77777777" w:rsidR="00A779AD" w:rsidRPr="00302ECD" w:rsidRDefault="00A779AD" w:rsidP="00A779AD">
      <w:pPr>
        <w:rPr>
          <w:rFonts w:eastAsia="Helvetica Neue"/>
        </w:rPr>
      </w:pPr>
      <w:r w:rsidRPr="00302ECD">
        <w:rPr>
          <w:rFonts w:eastAsia="Helvetica Neue"/>
        </w:rPr>
        <w:t xml:space="preserve">All variables and parameters are described in table S1. The transmission model was initialised on 21st February for each county, 21 days before the first confirmed positive test swab and the first day of available Google mobility data with initial state </w:t>
      </w:r>
      <m:oMath>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N-E(0)-I(0),E(0),I(0),0,0)</m:t>
        </m:r>
      </m:oMath>
      <w:r w:rsidRPr="00302ECD">
        <w:rPr>
          <w:rFonts w:eastAsia="Helvetica Neue"/>
        </w:rPr>
        <w:t xml:space="preserve">, where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,E(0)</m:t>
        </m:r>
      </m:oMath>
      <w:r w:rsidRPr="00302ECD">
        <w:rPr>
          <w:rFonts w:eastAsia="Helvetica Neue"/>
        </w:rPr>
        <w:t xml:space="preserve"> and </w:t>
      </w:r>
      <m:oMath>
        <m:r>
          <w:rPr>
            <w:rFonts w:ascii="Cambria Math" w:eastAsia="Helvetica Neue" w:hAnsi="Cambria Math"/>
          </w:rPr>
          <m:t>I(0)</m:t>
        </m:r>
      </m:oMath>
      <w:r w:rsidRPr="00302ECD">
        <w:rPr>
          <w:rFonts w:eastAsia="Helvetica Neue"/>
        </w:rPr>
        <w:t xml:space="preserve"> were treated as target parameters for inference.</w:t>
      </w:r>
    </w:p>
    <w:p w14:paraId="060D6B45" w14:textId="77777777" w:rsidR="00A779AD" w:rsidRPr="00302ECD" w:rsidRDefault="00A779AD" w:rsidP="00A779AD">
      <w:pPr>
        <w:rPr>
          <w:rFonts w:eastAsia="Helvetica Neue"/>
        </w:rPr>
      </w:pPr>
    </w:p>
    <w:p w14:paraId="4BD8DC81" w14:textId="77777777" w:rsidR="00A779AD" w:rsidRPr="00302ECD" w:rsidRDefault="00A779AD" w:rsidP="00A779AD">
      <w:pPr>
        <w:rPr>
          <w:rFonts w:eastAsia="Helvetica Neue"/>
        </w:rPr>
      </w:pPr>
      <w:r w:rsidRPr="00302ECD">
        <w:rPr>
          <w:rFonts w:eastAsia="Helvetica Neue"/>
        </w:rPr>
        <w:t xml:space="preserve">Equation (3) implies the </w:t>
      </w:r>
      <w:r w:rsidRPr="00302ECD">
        <w:rPr>
          <w:rFonts w:eastAsia="Helvetica Neue"/>
          <w:i/>
          <w:iCs/>
        </w:rPr>
        <w:t>effective (instantaneous)</w:t>
      </w:r>
      <w:r w:rsidRPr="00302ECD">
        <w:rPr>
          <w:rFonts w:eastAsia="Helvetica Neue"/>
        </w:rPr>
        <w:t xml:space="preserve"> reproductive ratio, that is the </w:t>
      </w:r>
      <w:r w:rsidRPr="00302ECD">
        <w:rPr>
          <w:rFonts w:eastAsia="Helvetica Neue"/>
          <w:color w:val="222222"/>
          <w:highlight w:val="white"/>
        </w:rPr>
        <w:t>instantaneous</w:t>
      </w:r>
      <w:r w:rsidRPr="00302ECD">
        <w:rPr>
          <w:rFonts w:eastAsia="Helvetica Neue"/>
        </w:rPr>
        <w:t xml:space="preserve"> reproductive ratio where the reduction in susceptibility is also accounted for: </w:t>
      </w:r>
      <m:oMath>
        <m:sSubSup>
          <m:sSubSupPr>
            <m:ctrlPr>
              <w:rPr>
                <w:rFonts w:ascii="Cambria Math" w:eastAsia="Helvetica Neue" w:hAnsi="Cambria Math"/>
                <w:i/>
              </w:rPr>
            </m:ctrlPr>
          </m:sSubSupPr>
          <m:e>
            <m:r>
              <w:rPr>
                <w:rFonts w:ascii="Cambria Math" w:eastAsia="Helvetica Neue" w:hAnsi="Cambria Math"/>
              </w:rPr>
              <m:t>R</m:t>
            </m:r>
          </m:e>
          <m:sub>
            <m:r>
              <w:rPr>
                <w:rFonts w:ascii="Cambria Math" w:eastAsia="Helvetica Neue" w:hAnsi="Cambria Math"/>
              </w:rPr>
              <m:t>t</m:t>
            </m:r>
          </m:sub>
          <m:sup>
            <m:r>
              <w:rPr>
                <w:rFonts w:ascii="Cambria Math" w:eastAsia="Helvetica Neue" w:hAnsi="Cambria Math"/>
              </w:rPr>
              <m:t>eff</m:t>
            </m:r>
          </m:sup>
        </m:sSubSup>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R</m:t>
            </m:r>
          </m:e>
          <m:sub>
            <m:r>
              <w:rPr>
                <w:rFonts w:ascii="Cambria Math" w:eastAsia="Helvetica Neue" w:hAnsi="Cambria Math"/>
              </w:rPr>
              <m:t>t</m:t>
            </m:r>
          </m:sub>
        </m:sSub>
        <m:r>
          <w:rPr>
            <w:rFonts w:ascii="Cambria Math" w:eastAsia="Helvetica Neue" w:hAnsi="Cambria Math"/>
          </w:rPr>
          <m:t>S(t)/(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N)</m:t>
        </m:r>
      </m:oMath>
      <w:r w:rsidRPr="00302ECD">
        <w:rPr>
          <w:rFonts w:eastAsia="Helvetica Neue"/>
        </w:rPr>
        <w:t>.</w:t>
      </w:r>
    </w:p>
    <w:p w14:paraId="599021AB" w14:textId="77777777" w:rsidR="00A779AD" w:rsidRPr="00302ECD" w:rsidRDefault="00A779AD" w:rsidP="00A779AD">
      <w:pPr>
        <w:rPr>
          <w:rFonts w:eastAsia="Helvetica Neue"/>
        </w:rPr>
      </w:pPr>
    </w:p>
    <w:p w14:paraId="0968910A" w14:textId="77777777" w:rsidR="00A779AD" w:rsidRPr="00302ECD" w:rsidRDefault="00A779AD" w:rsidP="00A779AD">
      <w:pPr>
        <w:rPr>
          <w:rFonts w:eastAsia="Helvetica Neue"/>
        </w:rPr>
      </w:pPr>
      <w:r w:rsidRPr="00302ECD">
        <w:rPr>
          <w:rFonts w:eastAsia="Helvetica Neue"/>
        </w:rPr>
        <w:t xml:space="preserve">In total, the transmission model for each county had four unknowns   </w:t>
      </w:r>
      <m:oMath>
        <m:sSub>
          <m:sSubPr>
            <m:ctrlPr>
              <w:rPr>
                <w:rFonts w:ascii="Cambria Math" w:eastAsia="Helvetica Neue" w:hAnsi="Cambria Math"/>
              </w:rPr>
            </m:ctrlPr>
          </m:sSubPr>
          <m:e>
            <m:r>
              <w:rPr>
                <w:rFonts w:ascii="Cambria Math" w:hAnsi="Cambria Math"/>
              </w:rPr>
              <m:t>θ</m:t>
            </m:r>
          </m:e>
          <m:sub>
            <m:r>
              <w:rPr>
                <w:rFonts w:ascii="Cambria Math" w:eastAsia="Helvetica Neue" w:hAnsi="Cambria Math"/>
              </w:rPr>
              <m:t>TM</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 E(0), I(0))</m:t>
        </m:r>
      </m:oMath>
      <w:r w:rsidRPr="00302ECD">
        <w:rPr>
          <w:rFonts w:eastAsia="Helvetica Neue"/>
        </w:rPr>
        <w:t>: the baseline reproductive number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an effective population size scale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oMath>
      <w:r w:rsidRPr="00302ECD">
        <w:rPr>
          <w:rFonts w:eastAsia="Helvetica Neue"/>
        </w:rPr>
        <w:t>), the number of latently infected individuals on 21st Feb (</w:t>
      </w:r>
      <m:oMath>
        <m:r>
          <w:rPr>
            <w:rFonts w:ascii="Cambria Math" w:eastAsia="Helvetica Neue" w:hAnsi="Cambria Math"/>
          </w:rPr>
          <m:t>E(0)</m:t>
        </m:r>
      </m:oMath>
      <w:r w:rsidRPr="00302ECD">
        <w:rPr>
          <w:rFonts w:eastAsia="Helvetica Neue"/>
        </w:rPr>
        <w:t>), and the number of actively infectious individuals on 21st Feb (</w:t>
      </w:r>
      <m:oMath>
        <m:r>
          <w:rPr>
            <w:rFonts w:ascii="Cambria Math" w:eastAsia="Helvetica Neue" w:hAnsi="Cambria Math"/>
          </w:rPr>
          <m:t>I(0)</m:t>
        </m:r>
      </m:oMath>
      <w:r w:rsidRPr="00302ECD">
        <w:rPr>
          <w:rFonts w:eastAsia="Helvetica Neue"/>
        </w:rPr>
        <w:t>).</w:t>
      </w:r>
    </w:p>
    <w:p w14:paraId="0B90E00A" w14:textId="77777777" w:rsidR="00A779AD" w:rsidRPr="00302ECD" w:rsidRDefault="00A779AD" w:rsidP="00A779AD">
      <w:pPr>
        <w:rPr>
          <w:rFonts w:eastAsia="Helvetica Neue"/>
        </w:rPr>
      </w:pPr>
    </w:p>
    <w:p w14:paraId="4FEF83F9" w14:textId="77777777" w:rsidR="00A779AD" w:rsidRPr="00302ECD" w:rsidRDefault="00A779AD" w:rsidP="00A779AD">
      <w:pPr>
        <w:rPr>
          <w:rFonts w:eastAsia="Helvetica Neue"/>
        </w:rPr>
      </w:pPr>
    </w:p>
    <w:p w14:paraId="32A6C4F8" w14:textId="77777777" w:rsidR="00A779AD" w:rsidRPr="00302ECD" w:rsidRDefault="00A779AD" w:rsidP="00A779AD">
      <w:pPr>
        <w:rPr>
          <w:rFonts w:eastAsia="Helvetica Neue"/>
        </w:rPr>
      </w:pPr>
    </w:p>
    <w:p w14:paraId="42DF2BF2" w14:textId="77777777" w:rsidR="00A779AD" w:rsidRPr="00302ECD" w:rsidRDefault="00A779AD" w:rsidP="00A779AD">
      <w:pPr>
        <w:rPr>
          <w:rFonts w:eastAsia="Helvetica Neue"/>
        </w:rPr>
      </w:pPr>
    </w:p>
    <w:p w14:paraId="06A5B231" w14:textId="77777777" w:rsidR="00A779AD" w:rsidRPr="00302ECD" w:rsidRDefault="00A779AD" w:rsidP="00A779AD">
      <w:pPr>
        <w:rPr>
          <w:rFonts w:eastAsia="Helvetica Neue"/>
          <w:u w:val="single"/>
        </w:rPr>
      </w:pPr>
      <w:r w:rsidRPr="00302ECD">
        <w:rPr>
          <w:rFonts w:eastAsia="Helvetica Neue"/>
          <w:u w:val="single"/>
        </w:rPr>
        <w:lastRenderedPageBreak/>
        <w:t>Observation model</w:t>
      </w:r>
    </w:p>
    <w:p w14:paraId="1DB1BC06" w14:textId="77777777" w:rsidR="00A779AD" w:rsidRPr="00302ECD" w:rsidRDefault="00A779AD" w:rsidP="00A779AD">
      <w:pPr>
        <w:rPr>
          <w:rFonts w:eastAsia="Helvetica Neue"/>
        </w:rPr>
      </w:pPr>
    </w:p>
    <w:p w14:paraId="4686EAD3" w14:textId="77777777" w:rsidR="00A779AD" w:rsidRPr="00302ECD" w:rsidRDefault="00A779AD" w:rsidP="00A779AD">
      <w:pPr>
        <w:rPr>
          <w:rFonts w:eastAsia="Helvetica Neue"/>
        </w:rPr>
      </w:pPr>
      <w:r w:rsidRPr="00302ECD">
        <w:rPr>
          <w:rFonts w:eastAsia="Helvetica Neue"/>
        </w:rPr>
        <w:t xml:space="preserve">The underlying transmission of SARS-CoV-2 is not observed, rather we have access to swab tests and serological tests (positive and negative) aggregated by date and county. Therefore, we developed an observation model that connects unobserved daily transmission rates, which depend on the unknown transmission parameters, to a likelihood of the observed test data. There was substantial day-to-day variation in both reported numbers of positive swab tests and percentage of positive tests among all samples confirmed that day (where negative test data is available). The underlying causes of the high level of day-to-day volatility are probable multiple including variation in daily testing rate, as well as in the settings at which swab test were collected, </w:t>
      </w:r>
      <w:proofErr w:type="gramStart"/>
      <w:r w:rsidRPr="00302ECD">
        <w:rPr>
          <w:rFonts w:eastAsia="Helvetica Neue"/>
        </w:rPr>
        <w:t>e.g.</w:t>
      </w:r>
      <w:proofErr w:type="gramEnd"/>
      <w:r w:rsidRPr="00302ECD">
        <w:rPr>
          <w:rFonts w:eastAsia="Helvetica Neue"/>
        </w:rPr>
        <w:t xml:space="preserve"> at hospital, from a walk-up testing facility etc, as the focus of Kenyan public health teams has shifted over the course of the epidemic. Because of the substantial day-to-day variation we use the standard </w:t>
      </w:r>
      <w:r w:rsidRPr="00302ECD">
        <w:rPr>
          <w:rFonts w:eastAsia="Helvetica Neue"/>
          <w:i/>
          <w:iCs/>
        </w:rPr>
        <w:t>robust</w:t>
      </w:r>
      <w:r w:rsidRPr="00302ECD">
        <w:rPr>
          <w:rFonts w:eastAsia="Helvetica Neue"/>
        </w:rPr>
        <w:t xml:space="preserve"> alternatives to the natural Poisson and Binomial models for count data, the Negative binomial and Beta-Binomial models respectively</w:t>
      </w:r>
      <w:r>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701DC2">
        <w:rPr>
          <w:rFonts w:eastAsia="Helvetica Neue"/>
          <w:noProof/>
        </w:rPr>
        <w:t>(</w:t>
      </w:r>
      <w:r w:rsidRPr="00701DC2">
        <w:rPr>
          <w:rFonts w:eastAsia="Helvetica Neue"/>
          <w:i/>
          <w:noProof/>
        </w:rPr>
        <w:t>30</w:t>
      </w:r>
      <w:r w:rsidRPr="00701DC2">
        <w:rPr>
          <w:rFonts w:eastAsia="Helvetica Neue"/>
          <w:noProof/>
        </w:rPr>
        <w:t>)</w:t>
      </w:r>
      <w:r>
        <w:rPr>
          <w:rFonts w:eastAsia="Helvetica Neue"/>
        </w:rPr>
        <w:fldChar w:fldCharType="end"/>
      </w:r>
      <w:r w:rsidRPr="00302ECD">
        <w:rPr>
          <w:rFonts w:eastAsia="Helvetica Neue"/>
        </w:rPr>
        <w:t>. The choice of count data model used on each day depended on whether negative test data was available for that county on that day (in which case we used a Beta-Binomial model), or if negative test data was unavailable for that county on that day (in which case we used a Negative Binomial model). By defining a likelihood-based observation model we gained access to modern techniques in Bayesian inference to infer both the unknown parameters of the underlying transmission process and the unknown parameters of the observation process. We describe the details of the log-likelihood function below.</w:t>
      </w:r>
    </w:p>
    <w:p w14:paraId="40EB86C8" w14:textId="77777777" w:rsidR="00A779AD" w:rsidRPr="00302ECD" w:rsidRDefault="00A779AD" w:rsidP="00A779AD">
      <w:pPr>
        <w:rPr>
          <w:rFonts w:eastAsia="Helvetica Neue"/>
        </w:rPr>
      </w:pPr>
    </w:p>
    <w:p w14:paraId="269E703D" w14:textId="77777777" w:rsidR="00A779AD" w:rsidRPr="00302ECD" w:rsidRDefault="00A779AD" w:rsidP="00A779AD">
      <w:pPr>
        <w:rPr>
          <w:rFonts w:eastAsia="Helvetica Neue"/>
        </w:rPr>
      </w:pPr>
      <w:r w:rsidRPr="00302ECD">
        <w:rPr>
          <w:rFonts w:eastAsia="Helvetica Neue"/>
          <w:u w:val="single"/>
        </w:rPr>
        <w:t xml:space="preserve">Underlying infection process. </w:t>
      </w:r>
      <w:r w:rsidRPr="00302ECD">
        <w:rPr>
          <w:rFonts w:eastAsia="Helvetica Neue"/>
        </w:rPr>
        <w:t xml:space="preserve">The number of people who would test positive, either as PCR positive, or as </w:t>
      </w:r>
      <w:proofErr w:type="spellStart"/>
      <w:r w:rsidRPr="00302ECD">
        <w:rPr>
          <w:rFonts w:eastAsia="Helvetica Neue"/>
        </w:rPr>
        <w:t>sero</w:t>
      </w:r>
      <w:proofErr w:type="spellEnd"/>
      <w:r w:rsidRPr="00302ECD">
        <w:rPr>
          <w:rFonts w:eastAsia="Helvetica Neue"/>
        </w:rPr>
        <w:t xml:space="preserve">-converted, on each day </w:t>
      </w:r>
      <w:r w:rsidRPr="00302ECD">
        <w:rPr>
          <w:rFonts w:eastAsia="Helvetica Neue"/>
          <w:i/>
        </w:rPr>
        <w:t>n</w:t>
      </w:r>
      <w:r w:rsidRPr="00302ECD">
        <w:rPr>
          <w:rFonts w:eastAsia="Helvetica Neue"/>
        </w:rPr>
        <w:t xml:space="preserve"> depended </w:t>
      </w:r>
      <w:proofErr w:type="gramStart"/>
      <w:r w:rsidRPr="00302ECD">
        <w:rPr>
          <w:rFonts w:eastAsia="Helvetica Neue"/>
        </w:rPr>
        <w:t>on:</w:t>
      </w:r>
      <w:proofErr w:type="gramEnd"/>
      <w:r w:rsidRPr="00302ECD">
        <w:rPr>
          <w:rFonts w:eastAsia="Helvetica Neue"/>
        </w:rPr>
        <w:t xml:space="preserve"> 1) the rate of new incidence on each day </w:t>
      </w:r>
      <w:r w:rsidRPr="00302ECD">
        <w:rPr>
          <w:rFonts w:eastAsia="Helvetica Neue"/>
          <w:i/>
        </w:rPr>
        <w:t>s &lt; n</w:t>
      </w:r>
      <w:r w:rsidRPr="00302ECD">
        <w:rPr>
          <w:rFonts w:eastAsia="Helvetica Neue"/>
        </w:rPr>
        <w:t xml:space="preserve">, and, 2) the probability that someone who was infected on day </w:t>
      </w:r>
      <w:r w:rsidRPr="00302ECD">
        <w:rPr>
          <w:rFonts w:eastAsia="Helvetica Neue"/>
          <w:i/>
        </w:rPr>
        <w:t>s</w:t>
      </w:r>
      <w:r w:rsidRPr="00302ECD">
        <w:rPr>
          <w:rFonts w:eastAsia="Helvetica Neue"/>
        </w:rPr>
        <w:t xml:space="preserve"> is detectable by either PCR or serology respectively </w:t>
      </w:r>
      <m:oMath>
        <m:r>
          <w:rPr>
            <w:rFonts w:ascii="Cambria Math" w:hAnsi="Cambria Math"/>
          </w:rPr>
          <m:t>τ</m:t>
        </m:r>
        <m:r>
          <w:rPr>
            <w:rFonts w:ascii="Cambria Math" w:eastAsia="Helvetica Neue" w:hAnsi="Cambria Math"/>
          </w:rPr>
          <m:t>= n-s</m:t>
        </m:r>
      </m:oMath>
      <w:r w:rsidRPr="00302ECD">
        <w:rPr>
          <w:rFonts w:eastAsia="Helvetica Neue"/>
        </w:rPr>
        <w:t xml:space="preserve"> days later. The daily numbers of new incidence (</w:t>
      </w:r>
      <m:oMath>
        <m:sSub>
          <m:sSubPr>
            <m:ctrlPr>
              <w:rPr>
                <w:rFonts w:ascii="Cambria Math" w:eastAsia="Helvetica Neue" w:hAnsi="Cambria Math"/>
              </w:rPr>
            </m:ctrlPr>
          </m:sSubPr>
          <m:e>
            <m:r>
              <w:rPr>
                <w:rFonts w:ascii="Cambria Math" w:hAnsi="Cambria Math"/>
              </w:rPr>
              <m:t>ι</m:t>
            </m:r>
          </m:e>
          <m:sub>
            <m:r>
              <w:rPr>
                <w:rFonts w:ascii="Cambria Math" w:eastAsia="Helvetica Neue" w:hAnsi="Cambria Math"/>
              </w:rPr>
              <m:t>n</m:t>
            </m:r>
          </m:sub>
        </m:sSub>
      </m:oMath>
      <w:r w:rsidRPr="00302ECD">
        <w:rPr>
          <w:rFonts w:eastAsia="Helvetica Neue"/>
        </w:rPr>
        <w:t xml:space="preserve">) on each day </w:t>
      </w:r>
      <w:r w:rsidRPr="00302ECD">
        <w:rPr>
          <w:rFonts w:eastAsia="Helvetica Neue"/>
          <w:i/>
        </w:rPr>
        <w:t>n</w:t>
      </w:r>
      <w:r w:rsidRPr="00302ECD">
        <w:rPr>
          <w:rFonts w:eastAsia="Helvetica Neue"/>
        </w:rPr>
        <w:t xml:space="preserve"> in each county was predicted by the transmission model, </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7CA5FA14"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4495E0"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hAnsi="Cambria Math"/>
                    </w:rPr>
                    <m:t>ι</m:t>
                  </m:r>
                </m:e>
                <m:sub>
                  <m:r>
                    <w:rPr>
                      <w:rFonts w:ascii="Cambria Math" w:eastAsia="Helvetica Neue" w:hAnsi="Cambria Math"/>
                    </w:rPr>
                    <m:t>n,c</m:t>
                  </m:r>
                </m:sub>
              </m:sSub>
              <m:r>
                <w:rPr>
                  <w:rFonts w:ascii="Cambria Math" w:eastAsia="Helvetica Neue" w:hAnsi="Cambria Math"/>
                </w:rPr>
                <m:t>=C(n+1)-C(n)</m:t>
              </m:r>
            </m:oMath>
            <w:r w:rsidR="00A779AD" w:rsidRPr="00302ECD">
              <w:rPr>
                <w:rFonts w:eastAsia="Helvetica Neue"/>
              </w:rPr>
              <w:t xml:space="preserve"> for each day </w:t>
            </w:r>
            <w:r w:rsidR="00A779AD" w:rsidRPr="00302ECD">
              <w:rPr>
                <w:rFonts w:eastAsia="Helvetica Neue"/>
                <w:i/>
              </w:rPr>
              <w:t>n</w:t>
            </w:r>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D367151" w14:textId="77777777" w:rsidR="00A779AD" w:rsidRPr="00302ECD" w:rsidRDefault="00A779AD" w:rsidP="00BE7648">
            <w:pPr>
              <w:widowControl w:val="0"/>
              <w:jc w:val="center"/>
              <w:rPr>
                <w:rFonts w:eastAsia="Helvetica Neue"/>
              </w:rPr>
            </w:pPr>
            <w:r w:rsidRPr="00302ECD">
              <w:rPr>
                <w:rFonts w:eastAsia="Helvetica Neue"/>
              </w:rPr>
              <w:t>(4)</w:t>
            </w:r>
          </w:p>
        </w:tc>
      </w:tr>
    </w:tbl>
    <w:p w14:paraId="0677C050" w14:textId="77777777" w:rsidR="00A779AD" w:rsidRPr="00302ECD" w:rsidRDefault="00A779AD" w:rsidP="00A779AD">
      <w:pPr>
        <w:rPr>
          <w:rFonts w:eastAsia="Helvetica Neue"/>
        </w:rPr>
      </w:pPr>
      <w:r w:rsidRPr="00302ECD">
        <w:rPr>
          <w:rFonts w:eastAsia="Helvetica Neue"/>
        </w:rPr>
        <w:t xml:space="preserve">The probability that an infected individual would be determined as having been infected </w:t>
      </w:r>
      <m:oMath>
        <m:r>
          <w:rPr>
            <w:rFonts w:ascii="Cambria Math" w:hAnsi="Cambria Math"/>
          </w:rPr>
          <m:t>τ</m:t>
        </m:r>
      </m:oMath>
      <w:r w:rsidRPr="00302ECD">
        <w:rPr>
          <w:rFonts w:eastAsia="Helvetica Neue"/>
        </w:rPr>
        <w:t xml:space="preserve"> days after infection by either a PCR test or a serology test was denoted, respectively,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PCR</m:t>
            </m:r>
          </m:sub>
        </m:sSub>
        <m:r>
          <w:rPr>
            <w:rFonts w:ascii="Cambria Math" w:eastAsia="Helvetica Neue" w:hAnsi="Cambria Math"/>
          </w:rPr>
          <m:t>(τ)</m:t>
        </m:r>
      </m:oMath>
      <w:r w:rsidRPr="00302ECD">
        <w:rPr>
          <w:rFonts w:eastAsia="Helvetica Neue"/>
        </w:rPr>
        <w:t xml:space="preserve"> and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sero</m:t>
            </m:r>
          </m:sub>
        </m:sSub>
        <m:r>
          <w:rPr>
            <w:rFonts w:ascii="Cambria Math" w:eastAsia="Helvetica Neue" w:hAnsi="Cambria Math"/>
          </w:rPr>
          <m:t>(τ)</m:t>
        </m:r>
      </m:oMath>
      <w:r w:rsidRPr="00302ECD">
        <w:rPr>
          <w:rFonts w:eastAsia="Helvetica Neue"/>
        </w:rPr>
        <w:t xml:space="preserve">. </w:t>
      </w:r>
    </w:p>
    <w:p w14:paraId="3B197808" w14:textId="77777777" w:rsidR="00A779AD" w:rsidRPr="00302ECD" w:rsidRDefault="00A779AD" w:rsidP="00A779AD">
      <w:pPr>
        <w:rPr>
          <w:rFonts w:eastAsia="Helvetica Neue"/>
        </w:rPr>
      </w:pPr>
    </w:p>
    <w:p w14:paraId="5B1EA2DF" w14:textId="77777777" w:rsidR="00A779AD" w:rsidRPr="00302ECD" w:rsidRDefault="00A779AD" w:rsidP="00A779AD">
      <w:pPr>
        <w:rPr>
          <w:rFonts w:eastAsia="Helvetica Neue"/>
        </w:rPr>
      </w:pPr>
      <w:r w:rsidRPr="00302ECD">
        <w:rPr>
          <w:rFonts w:eastAsia="Helvetica Neue"/>
          <w:u w:val="single"/>
        </w:rPr>
        <w:t xml:space="preserve">Fitting </w:t>
      </w:r>
      <m:oMath>
        <m:sSub>
          <m:sSubPr>
            <m:ctrlPr>
              <w:rPr>
                <w:rFonts w:ascii="Cambria Math" w:eastAsia="Helvetica Neue" w:hAnsi="Cambria Math"/>
                <w:u w:val="single"/>
              </w:rPr>
            </m:ctrlPr>
          </m:sSubPr>
          <m:e>
            <m:r>
              <w:rPr>
                <w:rFonts w:ascii="Cambria Math" w:eastAsia="Helvetica Neue" w:hAnsi="Cambria Math"/>
                <w:u w:val="single"/>
              </w:rPr>
              <m:t>Q</m:t>
            </m:r>
          </m:e>
          <m:sub>
            <m:r>
              <w:rPr>
                <w:rFonts w:ascii="Cambria Math" w:eastAsia="Helvetica Neue" w:hAnsi="Cambria Math"/>
                <w:u w:val="single"/>
              </w:rPr>
              <m:t>PCR</m:t>
            </m:r>
          </m:sub>
        </m:sSub>
        <m:r>
          <w:rPr>
            <w:rFonts w:ascii="Cambria Math" w:eastAsia="Helvetica Neue" w:hAnsi="Cambria Math"/>
            <w:u w:val="single"/>
          </w:rPr>
          <m:t>(τ)</m:t>
        </m:r>
      </m:oMath>
      <w:r w:rsidRPr="00302ECD">
        <w:rPr>
          <w:rFonts w:eastAsia="Helvetica Neue"/>
          <w:u w:val="single"/>
        </w:rPr>
        <w:t xml:space="preserve"> .</w:t>
      </w:r>
      <w:r w:rsidRPr="00302ECD">
        <w:rPr>
          <w:rFonts w:eastAsia="Helvetica Neue"/>
        </w:rPr>
        <w:t xml:space="preserve"> We fitted the sensitivity of a PCR swab test on each day </w:t>
      </w:r>
      <w:r w:rsidRPr="00302ECD">
        <w:rPr>
          <w:rFonts w:eastAsia="Helvetica Neue"/>
          <w:i/>
          <w:iCs/>
        </w:rPr>
        <w:t>s</w:t>
      </w:r>
      <w:r w:rsidRPr="00302ECD">
        <w:rPr>
          <w:rFonts w:eastAsia="Helvetica Neue"/>
        </w:rPr>
        <w:t xml:space="preserve"> post-symptoms,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Γ</m:t>
            </m:r>
          </m:sub>
        </m:sSub>
        <m:r>
          <w:rPr>
            <w:rFonts w:ascii="Cambria Math" w:eastAsia="Helvetica Neue" w:hAnsi="Cambria Math"/>
          </w:rPr>
          <m:t>(s)</m:t>
        </m:r>
      </m:oMath>
      <w:r w:rsidRPr="00302ECD">
        <w:rPr>
          <w:rFonts w:eastAsia="Helvetica Neue"/>
        </w:rPr>
        <w:t>, to data on diagnostic accuracy given in Zhou et al</w:t>
      </w:r>
      <w:r>
        <w:rPr>
          <w:rFonts w:eastAsia="Helvetica Neue"/>
        </w:rPr>
        <w:t xml:space="preserve"> </w:t>
      </w:r>
      <w:r>
        <w:rPr>
          <w:rFonts w:eastAsia="Helvetica Neue"/>
        </w:rPr>
        <w:fldChar w:fldCharType="begin" w:fldLock="1"/>
      </w:r>
      <w:r>
        <w:rPr>
          <w:rFonts w:eastAsia="Helvetica Neue"/>
        </w:rPr>
        <w:instrText>ADDIN CSL_CITATION {"citationItems":[{"id":"ITEM-1","itemData":{"DOI":"10.1016/S0140-6736(20)30566-3","ISSN":"1474-547X","PMID":"32171076","abstract":"BACKGROUND Since December, 2019, Wuhan, China, has experienced an outbreak of coronavirus disease 2019 (COVID-19), caused by the severe acute respiratory syndrome coronavirus 2 (SARS-CoV-2). Epidemiological and clinical characteristics of patients with COVID-19 have been reported but risk factors for mortality and a detailed clinical course of illness, including viral shedding, have not been well described. METHODS In this retrospective, multicentre cohort study, we included all adult inpatients (≥18 years old) with laboratory-confirmed COVID-19 from Jinyintan Hospital and Wuhan Pulmonary Hospital (Wuhan, China) who had been discharged or had died by Jan 31, 2020. Demographic, clinical, treatment, and laboratory data, including serial samples for viral RNA detection, were extracted from electronic medical records and compared between survivors and non-survivors. We used univariable and multivariable logistic regression methods to explore the risk factors associated with in-hospital death. FINDINGS 191 patients (135 from Jinyintan Hospital and 56 from Wuhan Pulmonary Hospital) were included in this study, of whom 137 were discharged and 54 died in hospital. 91 (48%) patients had a comorbidity, with hypertension being the most common (58 [30%] patients), followed by diabetes (36 [19%] patients) and coronary heart disease (15 [8%] patients). Multivariable regression showed increasing odds of in-hospital death associated with older age (odds ratio 1·10, 95% CI 1·03-1·17, per year increase; p=0·0043), higher Sequential Organ Failure Assessment (SOFA) score (5·65, 2·61-12·23; p&lt;0·0001), and d-dimer greater than 1 μg/mL (18·42, 2·64-128·55; p=0·0033) on admission. Median duration of viral shedding was 20·0 days (IQR 17·0-24·0) in survivors, but SARS-CoV-2 was detectable until death in non-survivors. The longest observed duration of viral shedding in survivors was 37 days. INTERPRETATION The potential risk factors of older age, high SOFA score, and d-dimer greater than 1 μg/mL could help clinicians to identify patients with poor prognosis at an early stage. Prolonged viral shedding provides the rationale for a strategy of isolation of infected patients and optimal antiviral interventions in the future. FUNDING Chinese Academy of Medical Sciences Innovation Fund for Medical Sciences; National Science Grant for Distinguished Young Scholars; National Key Research and Development Program of China; The Beijing Science and Technology Project; and Major Projects of Na…","author":[{"dropping-particle":"","family":"Zhou","given":"Fei","non-dropping-particle":"","parse-names":false,"suffix":""},{"dropping-particle":"","family":"Yu","given":"Ting","non-dropping-particle":"","parse-names":false,"suffix":""},{"dropping-particle":"","family":"Du","given":"Ronghui","non-dropping-particle":"","parse-names":false,"suffix":""},{"dropping-particle":"","family":"Fan","given":"Guohui","non-dropping-particle":"","parse-names":false,"suffix":""},{"dropping-particle":"","family":"Liu","given":"Ying","non-dropping-particle":"","parse-names":false,"suffix":""},{"dropping-particle":"","family":"Liu","given":"Zhibo","non-dropping-particle":"","parse-names":false,"suffix":""},{"dropping-particle":"","family":"Xiang","given":"Jie","non-dropping-particle":"","parse-names":false,"suffix":""},{"dropping-particle":"","family":"Wang","given":"Yeming","non-dropping-particle":"","parse-names":false,"suffix":""},{"dropping-particle":"","family":"Song","given":"Bin","non-dropping-particle":"","parse-names":false,"suffix":""},{"dropping-particle":"","family":"Gu","given":"Xiaoying","non-dropping-particle":"","parse-names":false,"suffix":""},{"dropping-particle":"","family":"Guan","given":"Lulu","non-dropping-particle":"","parse-names":false,"suffix":""},{"dropping-particle":"","family":"Wei","given":"Yuan","non-dropping-particle":"","parse-names":false,"suffix":""},{"dropping-particle":"","family":"Li","given":"Hui","non-dropping-particle":"","parse-names":false,"suffix":""},{"dropping-particle":"","family":"Wu","given":"Xudong","non-dropping-particle":"","parse-names":false,"suffix":""},{"dropping-particle":"","family":"Xu","given":"Jiuyang","non-dropping-particle":"","parse-names":false,"suffix":""},{"dropping-particle":"","family":"Tu","given":"Shengjin","non-dropping-particle":"","parse-names":false,"suffix":""},{"dropping-particle":"","family":"Zhang","given":"Yi","non-dropping-particle":"","parse-names":false,"suffix":""},{"dropping-particle":"","family":"Chen","given":"Hua","non-dropping-particle":"","parse-names":false,"suffix":""},{"dropping-particle":"","family":"Cao","given":"Bin","non-dropping-particle":"","parse-names":false,"suffix":""}],"container-title":"Lancet (London, England)","id":"ITEM-1","issue":"10229","issued":{"date-parts":[["2020","3","28"]]},"page":"1054-1062","publisher":"Elsevier","title":"Clinical course and risk factors for mortality of adult inpatients with COVID-19 in Wuhan, China: a retrospective cohort study.","type":"article-journal","volume":"395"},"uris":["http://www.mendeley.com/documents/?uuid=9ab53faa-c308-3500-a9a8-53929bc66c8a"]}],"mendeley":{"formattedCitation":"(&lt;i&gt;16&lt;/i&gt;)","plainTextFormattedCitation":"(16)","previouslyFormattedCitation":"(&lt;i&gt;16&lt;/i&gt;)"},"properties":{"noteIndex":0},"schema":"https://github.com/citation-style-language/schema/raw/master/csl-citation.json"}</w:instrText>
      </w:r>
      <w:r>
        <w:rPr>
          <w:rFonts w:eastAsia="Helvetica Neue"/>
        </w:rPr>
        <w:fldChar w:fldCharType="separate"/>
      </w:r>
      <w:r w:rsidRPr="00701DC2">
        <w:rPr>
          <w:rFonts w:eastAsia="Helvetica Neue"/>
          <w:noProof/>
        </w:rPr>
        <w:t>(</w:t>
      </w:r>
      <w:r w:rsidRPr="00701DC2">
        <w:rPr>
          <w:rFonts w:eastAsia="Helvetica Neue"/>
          <w:i/>
          <w:noProof/>
        </w:rPr>
        <w:t>16</w:t>
      </w:r>
      <w:r w:rsidRPr="00701DC2">
        <w:rPr>
          <w:rFonts w:eastAsia="Helvetica Neue"/>
          <w:noProof/>
        </w:rPr>
        <w:t>)</w:t>
      </w:r>
      <w:r>
        <w:rPr>
          <w:rFonts w:eastAsia="Helvetica Neue"/>
        </w:rPr>
        <w:fldChar w:fldCharType="end"/>
      </w:r>
      <w:r w:rsidRPr="00302ECD">
        <w:rPr>
          <w:rFonts w:eastAsia="Helvetica Neue"/>
        </w:rPr>
        <w:t xml:space="preserve">, the fitted functional form for PCR-detectability more than 5 days after infection was:  </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7974D642"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5B284B"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Γ</m:t>
                  </m:r>
                </m:sub>
              </m:sSub>
              <m:r>
                <w:rPr>
                  <w:rFonts w:ascii="Cambria Math" w:eastAsia="Helvetica Neue" w:hAnsi="Cambria Math"/>
                </w:rPr>
                <m:t>(s|</m:t>
              </m:r>
              <m:acc>
                <m:accPr>
                  <m:ctrlPr>
                    <w:rPr>
                      <w:rFonts w:ascii="Cambria Math" w:eastAsia="Helvetica Neue" w:hAnsi="Cambria Math"/>
                    </w:rPr>
                  </m:ctrlPr>
                </m:accPr>
                <m:e>
                  <m:r>
                    <w:rPr>
                      <w:rFonts w:ascii="Cambria Math" w:eastAsia="Helvetica Neue" w:hAnsi="Cambria Math"/>
                    </w:rPr>
                    <m:t>k</m:t>
                  </m:r>
                </m:e>
              </m:acc>
              <m:r>
                <w:rPr>
                  <w:rFonts w:ascii="Cambria Math" w:eastAsia="Helvetica Neue" w:hAnsi="Cambria Math"/>
                </w:rPr>
                <m:t>=18.4,</m:t>
              </m:r>
              <m:acc>
                <m:accPr>
                  <m:ctrlPr>
                    <w:rPr>
                      <w:rFonts w:ascii="Cambria Math" w:eastAsia="Helvetica Neue" w:hAnsi="Cambria Math"/>
                    </w:rPr>
                  </m:ctrlPr>
                </m:accPr>
                <m:e>
                  <m:r>
                    <w:rPr>
                      <w:rFonts w:ascii="Cambria Math" w:eastAsia="Helvetica Neue" w:hAnsi="Cambria Math"/>
                    </w:rPr>
                    <m:t>θ</m:t>
                  </m:r>
                </m:e>
              </m:acc>
              <m:r>
                <w:rPr>
                  <w:rFonts w:ascii="Cambria Math" w:eastAsia="Helvetica Neue" w:hAnsi="Cambria Math"/>
                </w:rPr>
                <m:t>=1.1)</m:t>
              </m:r>
            </m:oMath>
            <w:r w:rsidR="00A779AD" w:rsidRPr="00302ECD">
              <w:rPr>
                <w:rFonts w:eastAsia="Helvetica Neue"/>
              </w:rPr>
              <w:t xml:space="preserve"> for </w:t>
            </w:r>
            <m:oMath>
              <m:r>
                <w:rPr>
                  <w:rFonts w:ascii="Cambria Math" w:hAnsi="Cambria Math"/>
                </w:rPr>
                <m:t>s</m:t>
              </m:r>
              <m:r>
                <w:rPr>
                  <w:rFonts w:ascii="Cambria Math" w:eastAsia="Helvetica Neue" w:hAnsi="Cambria Math"/>
                </w:rPr>
                <m:t>≥0</m:t>
              </m:r>
            </m:oMath>
            <w:r w:rsidR="00A779AD" w:rsidRPr="00302ECD">
              <w:rPr>
                <w:rFonts w:eastAsia="Helvetica Neue"/>
              </w:rPr>
              <w:t xml:space="preserve"> days.</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1259292" w14:textId="77777777" w:rsidR="00A779AD" w:rsidRPr="00302ECD" w:rsidRDefault="00A779AD" w:rsidP="00BE7648">
            <w:pPr>
              <w:widowControl w:val="0"/>
              <w:jc w:val="center"/>
              <w:rPr>
                <w:rFonts w:eastAsia="Helvetica Neue"/>
              </w:rPr>
            </w:pPr>
            <w:r w:rsidRPr="00302ECD">
              <w:rPr>
                <w:rFonts w:eastAsia="Helvetica Neue"/>
              </w:rPr>
              <w:t>(5)</w:t>
            </w:r>
          </w:p>
        </w:tc>
      </w:tr>
    </w:tbl>
    <w:p w14:paraId="124C9F69" w14:textId="77777777" w:rsidR="00A779AD" w:rsidRPr="00302ECD" w:rsidRDefault="00A779AD" w:rsidP="00A779AD">
      <w:pPr>
        <w:rPr>
          <w:rFonts w:eastAsia="Helvetica Neue"/>
        </w:rPr>
      </w:pPr>
      <w:r w:rsidRPr="00302ECD">
        <w:rPr>
          <w:rFonts w:eastAsia="Helvetica Neue"/>
        </w:rPr>
        <w:t xml:space="preserve">Where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Γ</m:t>
            </m:r>
          </m:sub>
        </m:sSub>
      </m:oMath>
      <w:r w:rsidRPr="00302ECD">
        <w:rPr>
          <w:rFonts w:eastAsia="Helvetica Neue"/>
        </w:rPr>
        <w:t xml:space="preserve"> was the tail distribution function of a Gamma distribution with fitted shape parameter </w:t>
      </w:r>
      <m:oMath>
        <m:acc>
          <m:accPr>
            <m:ctrlPr>
              <w:rPr>
                <w:rFonts w:ascii="Cambria Math" w:eastAsia="Helvetica Neue" w:hAnsi="Cambria Math"/>
              </w:rPr>
            </m:ctrlPr>
          </m:accPr>
          <m:e>
            <m:r>
              <w:rPr>
                <w:rFonts w:ascii="Cambria Math" w:eastAsia="Helvetica Neue" w:hAnsi="Cambria Math"/>
              </w:rPr>
              <m:t>k</m:t>
            </m:r>
          </m:e>
        </m:acc>
        <m:r>
          <w:rPr>
            <w:rFonts w:ascii="Cambria Math" w:eastAsia="Helvetica Neue" w:hAnsi="Cambria Math"/>
          </w:rPr>
          <m:t>=18.4</m:t>
        </m:r>
      </m:oMath>
      <w:r w:rsidRPr="00302ECD">
        <w:rPr>
          <w:rFonts w:eastAsia="Helvetica Neue"/>
        </w:rPr>
        <w:t xml:space="preserve"> and fitted scale parameter </w:t>
      </w:r>
      <m:oMath>
        <m:acc>
          <m:accPr>
            <m:ctrlPr>
              <w:rPr>
                <w:rFonts w:ascii="Cambria Math" w:hAnsi="Cambria Math"/>
              </w:rPr>
            </m:ctrlPr>
          </m:accPr>
          <m:e>
            <m:r>
              <w:rPr>
                <w:rFonts w:ascii="Cambria Math" w:hAnsi="Cambria Math"/>
              </w:rPr>
              <m:t>θ</m:t>
            </m:r>
          </m:e>
        </m:acc>
        <m:r>
          <w:rPr>
            <w:rFonts w:ascii="Cambria Math" w:eastAsia="Helvetica Neue" w:hAnsi="Cambria Math"/>
          </w:rPr>
          <m:t>=1.1</m:t>
        </m:r>
      </m:oMath>
      <w:r w:rsidRPr="00302ECD">
        <w:rPr>
          <w:rFonts w:eastAsia="Helvetica Neue"/>
        </w:rPr>
        <w:t>. This aligns with Zhou et al that the median period to become PCR undetectable after symptoms was 20 days with reported interquartile range of 17-24 days</w:t>
      </w:r>
      <w:r>
        <w:rPr>
          <w:rFonts w:eastAsia="Helvetica Neue"/>
        </w:rPr>
        <w:t xml:space="preserve"> </w:t>
      </w:r>
      <w:r>
        <w:rPr>
          <w:rFonts w:eastAsia="Helvetica Neue"/>
        </w:rPr>
        <w:fldChar w:fldCharType="begin" w:fldLock="1"/>
      </w:r>
      <w:r>
        <w:rPr>
          <w:rFonts w:eastAsia="Helvetica Neue"/>
        </w:rPr>
        <w:instrText>ADDIN CSL_CITATION {"citationItems":[{"id":"ITEM-1","itemData":{"DOI":"10.1016/S0140-6736(20)30566-3","ISSN":"1474-547X","PMID":"32171076","abstract":"BACKGROUND Since December, 2019, Wuhan, China, has experienced an outbreak of coronavirus disease 2019 (COVID-19), caused by the severe acute respiratory syndrome coronavirus 2 (SARS-CoV-2). Epidemiological and clinical characteristics of patients with COVID-19 have been reported but risk factors for mortality and a detailed clinical course of illness, including viral shedding, have not been well described. METHODS In this retrospective, multicentre cohort study, we included all adult inpatients (≥18 years old) with laboratory-confirmed COVID-19 from Jinyintan Hospital and Wuhan Pulmonary Hospital (Wuhan, China) who had been discharged or had died by Jan 31, 2020. Demographic, clinical, treatment, and laboratory data, including serial samples for viral RNA detection, were extracted from electronic medical records and compared between survivors and non-survivors. We used univariable and multivariable logistic regression methods to explore the risk factors associated with in-hospital death. FINDINGS 191 patients (135 from Jinyintan Hospital and 56 from Wuhan Pulmonary Hospital) were included in this study, of whom 137 were discharged and 54 died in hospital. 91 (48%) patients had a comorbidity, with hypertension being the most common (58 [30%] patients), followed by diabetes (36 [19%] patients) and coronary heart disease (15 [8%] patients). Multivariable regression showed increasing odds of in-hospital death associated with older age (odds ratio 1·10, 95% CI 1·03-1·17, per year increase; p=0·0043), higher Sequential Organ Failure Assessment (SOFA) score (5·65, 2·61-12·23; p&lt;0·0001), and d-dimer greater than 1 μg/mL (18·42, 2·64-128·55; p=0·0033) on admission. Median duration of viral shedding was 20·0 days (IQR 17·0-24·0) in survivors, but SARS-CoV-2 was detectable until death in non-survivors. The longest observed duration of viral shedding in survivors was 37 days. INTERPRETATION The potential risk factors of older age, high SOFA score, and d-dimer greater than 1 μg/mL could help clinicians to identify patients with poor prognosis at an early stage. Prolonged viral shedding provides the rationale for a strategy of isolation of infected patients and optimal antiviral interventions in the future. FUNDING Chinese Academy of Medical Sciences Innovation Fund for Medical Sciences; National Science Grant for Distinguished Young Scholars; National Key Research and Development Program of China; The Beijing Science and Technology Project; and Major Projects of Na…","author":[{"dropping-particle":"","family":"Zhou","given":"Fei","non-dropping-particle":"","parse-names":false,"suffix":""},{"dropping-particle":"","family":"Yu","given":"Ting","non-dropping-particle":"","parse-names":false,"suffix":""},{"dropping-particle":"","family":"Du","given":"Ronghui","non-dropping-particle":"","parse-names":false,"suffix":""},{"dropping-particle":"","family":"Fan","given":"Guohui","non-dropping-particle":"","parse-names":false,"suffix":""},{"dropping-particle":"","family":"Liu","given":"Ying","non-dropping-particle":"","parse-names":false,"suffix":""},{"dropping-particle":"","family":"Liu","given":"Zhibo","non-dropping-particle":"","parse-names":false,"suffix":""},{"dropping-particle":"","family":"Xiang","given":"Jie","non-dropping-particle":"","parse-names":false,"suffix":""},{"dropping-particle":"","family":"Wang","given":"Yeming","non-dropping-particle":"","parse-names":false,"suffix":""},{"dropping-particle":"","family":"Song","given":"Bin","non-dropping-particle":"","parse-names":false,"suffix":""},{"dropping-particle":"","family":"Gu","given":"Xiaoying","non-dropping-particle":"","parse-names":false,"suffix":""},{"dropping-particle":"","family":"Guan","given":"Lulu","non-dropping-particle":"","parse-names":false,"suffix":""},{"dropping-particle":"","family":"Wei","given":"Yuan","non-dropping-particle":"","parse-names":false,"suffix":""},{"dropping-particle":"","family":"Li","given":"Hui","non-dropping-particle":"","parse-names":false,"suffix":""},{"dropping-particle":"","family":"Wu","given":"Xudong","non-dropping-particle":"","parse-names":false,"suffix":""},{"dropping-particle":"","family":"Xu","given":"Jiuyang","non-dropping-particle":"","parse-names":false,"suffix":""},{"dropping-particle":"","family":"Tu","given":"Shengjin","non-dropping-particle":"","parse-names":false,"suffix":""},{"dropping-particle":"","family":"Zhang","given":"Yi","non-dropping-particle":"","parse-names":false,"suffix":""},{"dropping-particle":"","family":"Chen","given":"Hua","non-dropping-particle":"","parse-names":false,"suffix":""},{"dropping-particle":"","family":"Cao","given":"Bin","non-dropping-particle":"","parse-names":false,"suffix":""}],"container-title":"Lancet (London, England)","id":"ITEM-1","issue":"10229","issued":{"date-parts":[["2020","3","28"]]},"page":"1054-1062","publisher":"Elsevier","title":"Clinical course and risk factors for mortality of adult inpatients with COVID-19 in Wuhan, China: a retrospective cohort study.","type":"article-journal","volume":"395"},"uris":["http://www.mendeley.com/documents/?uuid=9ab53faa-c308-3500-a9a8-53929bc66c8a"]}],"mendeley":{"formattedCitation":"(&lt;i&gt;16&lt;/i&gt;)","plainTextFormattedCitation":"(16)","previouslyFormattedCitation":"(&lt;i&gt;16&lt;/i&gt;)"},"properties":{"noteIndex":0},"schema":"https://github.com/citation-style-language/schema/raw/master/csl-citation.json"}</w:instrText>
      </w:r>
      <w:r>
        <w:rPr>
          <w:rFonts w:eastAsia="Helvetica Neue"/>
        </w:rPr>
        <w:fldChar w:fldCharType="separate"/>
      </w:r>
      <w:r w:rsidRPr="00701DC2">
        <w:rPr>
          <w:rFonts w:eastAsia="Helvetica Neue"/>
          <w:noProof/>
        </w:rPr>
        <w:t>(</w:t>
      </w:r>
      <w:r w:rsidRPr="00701DC2">
        <w:rPr>
          <w:rFonts w:eastAsia="Helvetica Neue"/>
          <w:i/>
          <w:noProof/>
        </w:rPr>
        <w:t>16</w:t>
      </w:r>
      <w:r w:rsidRPr="00701DC2">
        <w:rPr>
          <w:rFonts w:eastAsia="Helvetica Neue"/>
          <w:noProof/>
        </w:rPr>
        <w:t>)</w:t>
      </w:r>
      <w:r>
        <w:rPr>
          <w:rFonts w:eastAsia="Helvetica Neue"/>
        </w:rPr>
        <w:fldChar w:fldCharType="end"/>
      </w:r>
      <w:r w:rsidRPr="00302ECD">
        <w:rPr>
          <w:rFonts w:eastAsia="Helvetica Neue"/>
        </w:rPr>
        <w:t xml:space="preserve">.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Γ</m:t>
            </m:r>
          </m:sub>
        </m:sSub>
      </m:oMath>
      <w:r w:rsidRPr="00302ECD">
        <w:rPr>
          <w:rFonts w:eastAsia="Helvetica Neue"/>
        </w:rPr>
        <w:t xml:space="preserve"> doesn’t account for the delay between infection and becoming PCR detectable. To account for this delay we assumed that the distribution of delay between infection and maximum detectability followed the same distribution as the delay between infection and onset of symptoms (among those infected individuals who present with COVID-19 symptoms) as reported by Lauer et al </w:t>
      </w:r>
      <w:r>
        <w:rPr>
          <w:rFonts w:eastAsia="Helvetica Neue"/>
        </w:rPr>
        <w:fldChar w:fldCharType="begin" w:fldLock="1"/>
      </w:r>
      <w:r>
        <w:rPr>
          <w:rFonts w:eastAsia="Helvetica Neue"/>
        </w:rPr>
        <w:instrText>ADDIN CSL_CITATION {"citationItems":[{"id":"ITEM-1","itemData":{"DOI":"10.7326/M20-0504","ISSN":"1539-3704","PMID":"32150748","abstract":"Background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Medicine","id":"ITEM-1","issue":"9","issued":{"date-parts":[["2020","5","5"]]},"page":"577-582","publisher":"American College of Physicians","title":"The Incubation Period of Coronavirus Disease 2019 (COVID-19) From Publicly Reported Confirmed Cases: Estimation and Application","type":"article-journal","volume":"172"},"uris":["http://www.mendeley.com/documents/?uuid=180ffb7f-4b24-371c-8731-aec8f5eac76c"]}],"mendeley":{"formattedCitation":"(&lt;i&gt;31&lt;/i&gt;)","plainTextFormattedCitation":"(31)","previouslyFormattedCitation":"(&lt;i&gt;31&lt;/i&gt;)"},"properties":{"noteIndex":0},"schema":"https://github.com/citation-style-language/schema/raw/master/csl-citation.json"}</w:instrText>
      </w:r>
      <w:r>
        <w:rPr>
          <w:rFonts w:eastAsia="Helvetica Neue"/>
        </w:rPr>
        <w:fldChar w:fldCharType="separate"/>
      </w:r>
      <w:r w:rsidRPr="006779CF">
        <w:rPr>
          <w:rFonts w:eastAsia="Helvetica Neue"/>
          <w:noProof/>
        </w:rPr>
        <w:t>(</w:t>
      </w:r>
      <w:r w:rsidRPr="006779CF">
        <w:rPr>
          <w:rFonts w:eastAsia="Helvetica Neue"/>
          <w:i/>
          <w:noProof/>
        </w:rPr>
        <w:t>31</w:t>
      </w:r>
      <w:r w:rsidRPr="006779CF">
        <w:rPr>
          <w:rFonts w:eastAsia="Helvetica Neue"/>
          <w:noProof/>
        </w:rPr>
        <w:t>)</w:t>
      </w:r>
      <w:r>
        <w:rPr>
          <w:rFonts w:eastAsia="Helvetica Neue"/>
        </w:rPr>
        <w:fldChar w:fldCharType="end"/>
      </w:r>
      <w:r w:rsidRPr="00302ECD">
        <w:rPr>
          <w:rFonts w:eastAsia="Helvetica Neue"/>
        </w:rPr>
        <w:t xml:space="preserve">, </w:t>
      </w:r>
      <m:oMath>
        <m:r>
          <w:rPr>
            <w:rFonts w:ascii="Cambria Math" w:eastAsia="Helvetica Neue" w:hAnsi="Cambria Math"/>
          </w:rPr>
          <m:t>timetoonset∼LogNormal(</m:t>
        </m:r>
        <m:acc>
          <m:accPr>
            <m:ctrlPr>
              <w:rPr>
                <w:rFonts w:ascii="Cambria Math" w:eastAsia="Helvetica Neue" w:hAnsi="Cambria Math"/>
              </w:rPr>
            </m:ctrlPr>
          </m:accPr>
          <m:e>
            <m:r>
              <w:rPr>
                <w:rFonts w:ascii="Cambria Math" w:eastAsia="Helvetica Neue" w:hAnsi="Cambria Math"/>
              </w:rPr>
              <m:t>logmean</m:t>
            </m:r>
          </m:e>
        </m:acc>
        <m:r>
          <w:rPr>
            <w:rFonts w:ascii="Cambria Math" w:eastAsia="Helvetica Neue" w:hAnsi="Cambria Math"/>
          </w:rPr>
          <m:t xml:space="preserve">=1.64, </m:t>
        </m:r>
        <m:acc>
          <m:accPr>
            <m:ctrlPr>
              <w:rPr>
                <w:rFonts w:ascii="Cambria Math" w:eastAsia="Helvetica Neue" w:hAnsi="Cambria Math"/>
              </w:rPr>
            </m:ctrlPr>
          </m:accPr>
          <m:e>
            <m:r>
              <w:rPr>
                <w:rFonts w:ascii="Cambria Math" w:eastAsia="Helvetica Neue" w:hAnsi="Cambria Math"/>
              </w:rPr>
              <m:t>logstd</m:t>
            </m:r>
          </m:e>
        </m:acc>
        <m:r>
          <w:rPr>
            <w:rFonts w:ascii="Cambria Math" w:eastAsia="Helvetica Neue" w:hAnsi="Cambria Math"/>
          </w:rPr>
          <m:t>=0.36)</m:t>
        </m:r>
      </m:oMath>
      <w:r w:rsidRPr="00302ECD">
        <w:rPr>
          <w:rFonts w:eastAsia="Helvetica Neue"/>
        </w:rPr>
        <w:t>. Therefore,</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46CF92C7" w14:textId="77777777" w:rsidTr="00BE7648">
        <w:trPr>
          <w:trHeight w:val="380"/>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8C3552"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PCR</m:t>
                  </m:r>
                </m:sub>
              </m:sSub>
              <m:d>
                <m:dPr>
                  <m:ctrlPr>
                    <w:rPr>
                      <w:rFonts w:ascii="Cambria Math" w:eastAsia="Helvetica Neue" w:hAnsi="Cambria Math"/>
                      <w:i/>
                    </w:rPr>
                  </m:ctrlPr>
                </m:dPr>
                <m:e>
                  <m:r>
                    <w:rPr>
                      <w:rFonts w:ascii="Cambria Math" w:eastAsia="Helvetica Neue" w:hAnsi="Cambria Math"/>
                    </w:rPr>
                    <m:t>τ</m:t>
                  </m:r>
                </m:e>
              </m:d>
              <m:r>
                <w:rPr>
                  <w:rFonts w:ascii="Cambria Math" w:eastAsia="Helvetica Neue" w:hAnsi="Cambria Math"/>
                </w:rPr>
                <m:t>=</m:t>
              </m:r>
              <m:nary>
                <m:naryPr>
                  <m:chr m:val="∑"/>
                  <m:limLoc m:val="undOvr"/>
                  <m:ctrlPr>
                    <w:rPr>
                      <w:rFonts w:ascii="Cambria Math" w:eastAsia="Helvetica Neue" w:hAnsi="Cambria Math"/>
                      <w:i/>
                    </w:rPr>
                  </m:ctrlPr>
                </m:naryPr>
                <m:sub>
                  <m:r>
                    <w:rPr>
                      <w:rFonts w:ascii="Cambria Math" w:eastAsia="Helvetica Neue" w:hAnsi="Cambria Math"/>
                    </w:rPr>
                    <m:t>s=0</m:t>
                  </m:r>
                </m:sub>
                <m:sup>
                  <m:r>
                    <w:rPr>
                      <w:rFonts w:ascii="Cambria Math" w:eastAsia="Helvetica Neue" w:hAnsi="Cambria Math"/>
                    </w:rPr>
                    <m:t>τ</m:t>
                  </m:r>
                </m:sup>
                <m:e>
                  <m:sSub>
                    <m:sSubPr>
                      <m:ctrlPr>
                        <w:rPr>
                          <w:rFonts w:ascii="Cambria Math" w:eastAsia="Helvetica Neue" w:hAnsi="Cambria Math"/>
                          <w:i/>
                        </w:rPr>
                      </m:ctrlPr>
                    </m:sSubPr>
                    <m:e>
                      <m:r>
                        <w:rPr>
                          <w:rFonts w:ascii="Cambria Math" w:eastAsia="Helvetica Neue" w:hAnsi="Cambria Math"/>
                        </w:rPr>
                        <m:t>f</m:t>
                      </m:r>
                    </m:e>
                    <m:sub>
                      <m:r>
                        <w:rPr>
                          <w:rFonts w:ascii="Cambria Math" w:eastAsia="Helvetica Neue" w:hAnsi="Cambria Math"/>
                        </w:rPr>
                        <m:t>onset</m:t>
                      </m:r>
                    </m:sub>
                  </m:sSub>
                  <m:d>
                    <m:dPr>
                      <m:ctrlPr>
                        <w:rPr>
                          <w:rFonts w:ascii="Cambria Math" w:eastAsia="Helvetica Neue" w:hAnsi="Cambria Math"/>
                          <w:i/>
                        </w:rPr>
                      </m:ctrlPr>
                    </m:dPr>
                    <m:e>
                      <m:r>
                        <w:rPr>
                          <w:rFonts w:ascii="Cambria Math" w:eastAsia="Helvetica Neue" w:hAnsi="Cambria Math"/>
                        </w:rPr>
                        <m:t>s</m:t>
                      </m:r>
                    </m:e>
                  </m:d>
                </m:e>
              </m:nary>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Γ</m:t>
                  </m:r>
                </m:sub>
              </m:sSub>
              <m:r>
                <w:rPr>
                  <w:rFonts w:ascii="Cambria Math" w:eastAsia="Helvetica Neue" w:hAnsi="Cambria Math"/>
                </w:rPr>
                <m:t xml:space="preserve">(τ-s) </m:t>
              </m:r>
            </m:oMath>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DE64AC7" w14:textId="77777777" w:rsidR="00A779AD" w:rsidRPr="00302ECD" w:rsidRDefault="00A779AD" w:rsidP="00BE7648">
            <w:pPr>
              <w:widowControl w:val="0"/>
              <w:jc w:val="center"/>
              <w:rPr>
                <w:rFonts w:eastAsia="Helvetica Neue"/>
              </w:rPr>
            </w:pPr>
            <w:r w:rsidRPr="00302ECD">
              <w:rPr>
                <w:rFonts w:eastAsia="Helvetica Neue"/>
              </w:rPr>
              <w:t>(6)</w:t>
            </w:r>
          </w:p>
        </w:tc>
      </w:tr>
    </w:tbl>
    <w:p w14:paraId="243EB802" w14:textId="77777777" w:rsidR="00A779AD" w:rsidRPr="00302ECD" w:rsidRDefault="00A779AD" w:rsidP="00A779AD">
      <w:pPr>
        <w:rPr>
          <w:rFonts w:eastAsia="Helvetica Neue"/>
        </w:rPr>
      </w:pPr>
      <w:r w:rsidRPr="00302ECD">
        <w:rPr>
          <w:rFonts w:eastAsia="Helvetica Neue"/>
        </w:rPr>
        <w:lastRenderedPageBreak/>
        <w:t xml:space="preserve">Where </w:t>
      </w:r>
      <m:oMath>
        <m:sSub>
          <m:sSubPr>
            <m:ctrlPr>
              <w:rPr>
                <w:rFonts w:ascii="Cambria Math" w:eastAsia="Helvetica Neue" w:hAnsi="Cambria Math"/>
                <w:i/>
              </w:rPr>
            </m:ctrlPr>
          </m:sSubPr>
          <m:e>
            <m:r>
              <w:rPr>
                <w:rFonts w:ascii="Cambria Math" w:eastAsia="Helvetica Neue" w:hAnsi="Cambria Math"/>
              </w:rPr>
              <m:t>f</m:t>
            </m:r>
          </m:e>
          <m:sub>
            <m:r>
              <w:rPr>
                <w:rFonts w:ascii="Cambria Math" w:eastAsia="Helvetica Neue" w:hAnsi="Cambria Math"/>
              </w:rPr>
              <m:t>onset</m:t>
            </m:r>
          </m:sub>
        </m:sSub>
        <m:d>
          <m:dPr>
            <m:ctrlPr>
              <w:rPr>
                <w:rFonts w:ascii="Cambria Math" w:eastAsia="Helvetica Neue" w:hAnsi="Cambria Math"/>
                <w:i/>
              </w:rPr>
            </m:ctrlPr>
          </m:dPr>
          <m:e>
            <m:r>
              <w:rPr>
                <w:rFonts w:ascii="Cambria Math" w:eastAsia="Helvetica Neue" w:hAnsi="Cambria Math"/>
              </w:rPr>
              <m:t>s</m:t>
            </m:r>
          </m:e>
        </m:d>
      </m:oMath>
      <w:r w:rsidRPr="00302ECD">
        <w:rPr>
          <w:rFonts w:eastAsia="Helvetica Neue"/>
        </w:rPr>
        <w:t xml:space="preserve"> is the probability of developing symptoms on day </w:t>
      </w:r>
      <w:r w:rsidRPr="00302ECD">
        <w:rPr>
          <w:rFonts w:eastAsia="Helvetica Neue"/>
          <w:i/>
          <w:iCs/>
        </w:rPr>
        <w:t>s</w:t>
      </w:r>
      <w:r w:rsidRPr="00302ECD">
        <w:rPr>
          <w:rFonts w:eastAsia="Helvetica Neue"/>
        </w:rPr>
        <w:t xml:space="preserve"> after </w:t>
      </w:r>
      <w:proofErr w:type="gramStart"/>
      <w:r w:rsidRPr="00302ECD">
        <w:rPr>
          <w:rFonts w:eastAsia="Helvetica Neue"/>
        </w:rPr>
        <w:t>infection.</w:t>
      </w:r>
      <w:proofErr w:type="gramEnd"/>
      <w:r w:rsidRPr="00302ECD">
        <w:rPr>
          <w:rFonts w:eastAsia="Helvetica Neue"/>
        </w:rPr>
        <w:t xml:space="preserve"> The true maximum sensitivity of the PCR test in a typical Kenyan setting is absorbed into our observation model via detection probability parameters (see below).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PCR</m:t>
            </m:r>
          </m:sub>
        </m:sSub>
      </m:oMath>
      <w:r w:rsidRPr="00302ECD">
        <w:rPr>
          <w:rFonts w:eastAsia="Helvetica Neue"/>
        </w:rPr>
        <w:t xml:space="preserve"> is displayed in Fig. S3.</w:t>
      </w:r>
    </w:p>
    <w:p w14:paraId="1525E4CB" w14:textId="77777777" w:rsidR="00A779AD" w:rsidRPr="00302ECD" w:rsidRDefault="00A779AD" w:rsidP="00A779AD">
      <w:pPr>
        <w:rPr>
          <w:rFonts w:eastAsia="Helvetica Neue"/>
        </w:rPr>
      </w:pPr>
    </w:p>
    <w:p w14:paraId="69C6FED5" w14:textId="77777777" w:rsidR="00A779AD" w:rsidRPr="00302ECD" w:rsidRDefault="00A779AD" w:rsidP="00A779AD">
      <w:pPr>
        <w:rPr>
          <w:rFonts w:eastAsia="Helvetica Neue"/>
        </w:rPr>
      </w:pPr>
      <w:r w:rsidRPr="00302ECD">
        <w:rPr>
          <w:rFonts w:eastAsia="Helvetica Neue"/>
          <w:u w:val="single"/>
        </w:rPr>
        <w:t xml:space="preserve">Fitting </w:t>
      </w:r>
      <m:oMath>
        <m:sSub>
          <m:sSubPr>
            <m:ctrlPr>
              <w:rPr>
                <w:rFonts w:ascii="Cambria Math" w:eastAsia="Helvetica Neue" w:hAnsi="Cambria Math"/>
                <w:u w:val="single"/>
              </w:rPr>
            </m:ctrlPr>
          </m:sSubPr>
          <m:e>
            <m:r>
              <w:rPr>
                <w:rFonts w:ascii="Cambria Math" w:eastAsia="Helvetica Neue" w:hAnsi="Cambria Math"/>
                <w:u w:val="single"/>
              </w:rPr>
              <m:t>Q</m:t>
            </m:r>
          </m:e>
          <m:sub>
            <m:r>
              <w:rPr>
                <w:rFonts w:ascii="Cambria Math" w:eastAsia="Helvetica Neue" w:hAnsi="Cambria Math"/>
                <w:u w:val="single"/>
              </w:rPr>
              <m:t>sero</m:t>
            </m:r>
          </m:sub>
        </m:sSub>
        <m:r>
          <w:rPr>
            <w:rFonts w:ascii="Cambria Math" w:eastAsia="Helvetica Neue" w:hAnsi="Cambria Math"/>
            <w:u w:val="single"/>
          </w:rPr>
          <m:t>(τ)</m:t>
        </m:r>
      </m:oMath>
      <w:r w:rsidRPr="00302ECD">
        <w:rPr>
          <w:rFonts w:eastAsia="Helvetica Neue"/>
          <w:u w:val="single"/>
        </w:rPr>
        <w:t>.</w:t>
      </w:r>
      <w:r w:rsidRPr="00302ECD">
        <w:rPr>
          <w:rFonts w:eastAsia="Helvetica Neue"/>
        </w:rPr>
        <w:t xml:space="preserve"> The lag between symptoms and maximum detectability by serological assays has been reported as 21 days in a recent </w:t>
      </w:r>
      <w:proofErr w:type="spellStart"/>
      <w:r w:rsidRPr="00302ECD">
        <w:rPr>
          <w:rFonts w:eastAsia="Helvetica Neue"/>
        </w:rPr>
        <w:t>metastudy</w:t>
      </w:r>
      <w:proofErr w:type="spellEnd"/>
      <w:r w:rsidRPr="00302ECD">
        <w:rPr>
          <w:rFonts w:eastAsia="Helvetica Neue"/>
        </w:rPr>
        <w:t xml:space="preserve"> of reported diagnostic sensitivities</w:t>
      </w:r>
      <w:r>
        <w:rPr>
          <w:rFonts w:eastAsia="Helvetica Neue"/>
        </w:rPr>
        <w:t xml:space="preserve"> </w:t>
      </w:r>
      <w:r>
        <w:rPr>
          <w:rFonts w:eastAsia="Helvetica Neue"/>
        </w:rPr>
        <w:fldChar w:fldCharType="begin" w:fldLock="1"/>
      </w:r>
      <w:r>
        <w:rPr>
          <w:rFonts w:eastAsia="Helvetica Neue"/>
        </w:rPr>
        <w:instrText>ADDIN CSL_CITATION {"citationItems":[{"id":"ITEM-1","itemData":{"DOI":"10.1136/bmj.m2516","ISSN":"1756-1833","PMID":"32611558","abstract":"OBJECTIVE To determine the diagnostic accuracy of serological tests for coronavirus disease-2019 (covid-19). DESIGN Systematic review and meta-analysis. DATA SOURCES Medline, bioRxiv, and medRxiv from 1 January to 30 April 2020, using subject headings or subheadings combined with text words for the concepts of covid-19 and serological tests for covid-19. ELIGIBILITY CRITERIA AND DATA ANALYSIS Eligible studies measured sensitivity or specificity, or both of a covid-19 serological test compared with a reference standard of viral culture or reverse transcriptase polymerase chain reaction. Studies were excluded with fewer than five participants or samples. Risk of bias was assessed using quality assessment of diagnostic accuracy studies 2 (QUADAS-2). Pooled sensitivity and specificity were estimated using random effects bivariate meta-analyses. MAIN OUTCOME MEASURES The primary outcome was overall sensitivity and specificity, stratified by method of serological testing (enzyme linked immunosorbent assays (ELISAs), lateral flow immunoassays (LFIAs), or chemiluminescent immunoassays (CLIAs)) and immunoglobulin class (IgG, IgM, or both). Secondary outcomes were stratum specific sensitivity and specificity within subgroups defined by study or participant characteristics, including time since symptom onset. RESULTS 5016 references were identified and 40 studies included. 49 risk of bias assessments were carried out (one for each population and method evaluated). High risk of patient selection bias was found in 98% (48/49) of assessments and high or unclear risk of bias from performance or interpretation of the serological test in 73% (36/49). Only 10% (4/40) of studies included outpatients. Only two studies evaluated tests at the point of care. For each method of testing, pooled sensitivity and specificity were not associated with the immunoglobulin class measured. The pooled sensitivity of ELISAs measuring IgG or IgM was 84.3% (95% confidence interval 75.6% to 90.9%), of LFIAs was 66.0% (49.3% to 79.3%), and of CLIAs was 97.8% (46.2% to 100%). In all analyses, pooled sensitivity was lower for LFIAs, the potential point-of-care method. Pooled specificities ranged from 96.6% to 99.7%. Of the samples used for estimating specificity, 83% (10 465/12 547) were from populations tested before the epidemic or not suspected of having covid-19. Among LFIAs, pooled sensitivity of commercial kits (65.0%, 49.0% to 78.2%) was lower than that of non-commercial tests (88.2%, 83…","author":[{"dropping-particle":"","family":"Lisboa Bastos","given":"Mayara","non-dropping-particle":"","parse-names":false,"suffix":""},{"dropping-particle":"","family":"Tavaziva","given":"Gamuchirai","non-dropping-particle":"","parse-names":false,"suffix":""},{"dropping-particle":"","family":"Abidi","given":"Syed Kunal","non-dropping-particle":"","parse-names":false,"suffix":""},{"dropping-particle":"","family":"Campbell","given":"Jonathon R","non-dropping-particle":"","parse-names":false,"suffix":""},{"dropping-particle":"","family":"Haraoui","given":"Louis-Patrick","non-dropping-particle":"","parse-names":false,"suffix":""},{"dropping-particle":"","family":"Johnston","given":"James C","non-dropping-particle":"","parse-names":false,"suffix":""},{"dropping-particle":"","family":"Lan","given":"Zhiyi","non-dropping-particle":"","parse-names":false,"suffix":""},{"dropping-particle":"","family":"Law","given":"Stephanie","non-dropping-particle":"","parse-names":false,"suffix":""},{"dropping-particle":"","family":"MacLean","given":"Emily","non-dropping-particle":"","parse-names":false,"suffix":""},{"dropping-particle":"","family":"Trajman","given":"Anete","non-dropping-particle":"","parse-names":false,"suffix":""},{"dropping-particle":"","family":"Menzies","given":"Dick","non-dropping-particle":"","parse-names":false,"suffix":""},{"dropping-particle":"","family":"Benedetti","given":"Andrea","non-dropping-particle":"","parse-names":false,"suffix":""},{"dropping-particle":"","family":"Ahmad Khan","given":"Faiz","non-dropping-particle":"","parse-names":false,"suffix":""}],"container-title":"BMJ (Clinical research ed.)","id":"ITEM-1","issued":{"date-parts":[["2020","7","1"]]},"page":"m2516","publisher":"British Medical Journal Publishing Group","title":"Diagnostic accuracy of serological tests for covid-19: systematic review and meta-analysis.","type":"article-journal","volume":"370"},"uris":["http://www.mendeley.com/documents/?uuid=c68a7d82-3128-3029-844a-55db72f05323"]}],"mendeley":{"formattedCitation":"(&lt;i&gt;32&lt;/i&gt;)","plainTextFormattedCitation":"(32)","previouslyFormattedCitation":"(&lt;i&gt;32&lt;/i&gt;)"},"properties":{"noteIndex":0},"schema":"https://github.com/citation-style-language/schema/raw/master/csl-citation.json"}</w:instrText>
      </w:r>
      <w:r>
        <w:rPr>
          <w:rFonts w:eastAsia="Helvetica Neue"/>
        </w:rPr>
        <w:fldChar w:fldCharType="separate"/>
      </w:r>
      <w:r w:rsidRPr="006779CF">
        <w:rPr>
          <w:rFonts w:eastAsia="Helvetica Neue"/>
          <w:noProof/>
        </w:rPr>
        <w:t>(</w:t>
      </w:r>
      <w:r w:rsidRPr="006779CF">
        <w:rPr>
          <w:rFonts w:eastAsia="Helvetica Neue"/>
          <w:i/>
          <w:noProof/>
        </w:rPr>
        <w:t>32</w:t>
      </w:r>
      <w:r w:rsidRPr="006779CF">
        <w:rPr>
          <w:rFonts w:eastAsia="Helvetica Neue"/>
          <w:noProof/>
        </w:rPr>
        <w:t>)</w:t>
      </w:r>
      <w:r>
        <w:rPr>
          <w:rFonts w:eastAsia="Helvetica Neue"/>
        </w:rPr>
        <w:fldChar w:fldCharType="end"/>
      </w:r>
      <w:r w:rsidRPr="00302ECD">
        <w:rPr>
          <w:rFonts w:eastAsia="Helvetica Neue"/>
        </w:rPr>
        <w:t xml:space="preserve">. We assumed that, given an additional 5 day lag after infection (mean of onset time distribution), the sensitivity of the serological assay increased linearly from 0 at infection to a maximum of 82.5% </w:t>
      </w:r>
      <w:r>
        <w:rPr>
          <w:rFonts w:eastAsia="Helvetica Neue"/>
        </w:rPr>
        <w:fldChar w:fldCharType="begin" w:fldLock="1"/>
      </w:r>
      <w:r>
        <w:rPr>
          <w:rFonts w:eastAsia="Helvetica Neue"/>
        </w:rPr>
        <w:instrText>ADDIN CSL_CITATION {"citationItems":[{"id":"ITEM-1","itemData":{"ISSN":"0036-8075","PMID":"33177105","abstract":"The spread of SARS-CoV-2 in Africa is poorly described. The first case of SARS-CoV-2 in Kenya was reported on March 12, 2020 and an overwhelming number of cases and deaths were expected but by July 31, 2020 there were only 20,636 cases and 341 deaths. However, the extent of SARS-CoV-2 exposure in the community remains unknown. We determined the prevalence of anti–SARS-CoV-2 IgG among blood donors in Kenya in April-June 2020. Crude seroprevalence was 5.6% (174/3098). Population-weighted, test-performance-adjusted national seroprevalence was 4.3% (95% CI 2.9–5.8%) and was highest in urban counties, Mombasa (8.0%), Nairobi (7.3%) and Kisumu (5.5%). SARS-CoV-2 exposure is more extensive than indicated by case-based surveillance and these results will help guide the pandemic response in Kenya, and across Africa.","author":[{"dropping-particle":"","family":"Uyoga","given":"Sophie","non-dropping-particle":"","parse-names":false,"suffix":""},{"dropping-particle":"","family":"Adetifa","given":"Ifedayo M. O.","non-dropping-particle":"","parse-names":false,"suffix":""},{"dropping-particle":"","family":"Karanja","given":"Henry K.","non-dropping-particle":"","parse-names":false,"suffix":""},{"dropping-particle":"","family":"Nyagwange","given":"James","non-dropping-particle":"","parse-names":false,"suffix":""},{"dropping-particle":"","family":"Tuju","given":"James","non-dropping-particle":"","parse-names":false,"suffix":""},{"dropping-particle":"","family":"Wanjiku","given":"Perpetual","non-dropping-particle":"","parse-names":false,"suffix":""},{"dropping-particle":"","family":"Aman","given":"Rashid","non-dropping-particle":"","parse-names":false,"suffix":""},{"dropping-particle":"","family":"Mwangangi","given":"Mercy","non-dropping-particle":"","parse-names":false,"suffix":""},{"dropping-particle":"","family":"Amoth","given":"Patrick","non-dropping-particle":"","parse-names":false,"suffix":""},{"dropping-particle":"","family":"Kasera","given":"Kadondi","non-dropping-particle":"","parse-names":false,"suffix":""},{"dropping-particle":"","family":"Ng’ang’a","given":"Wangari","non-dropping-particle":"","parse-names":false,"suffix":""},{"dropping-particle":"","family":"Rombo","given":"Charles","non-dropping-particle":"","parse-names":false,"suffix":""},{"dropping-particle":"","family":"Yegon","given":"Christine","non-dropping-particle":"","parse-names":false,"suffix":""},{"dropping-particle":"","family":"Kithi","given":"Khamisi","non-dropping-particle":"","parse-names":false,"suffix":""},{"dropping-particle":"","family":"Odhiambo","given":"Elizabeth","non-dropping-particle":"","parse-names":false,"suffix":""},{"dropping-particle":"","family":"Rotich","given":"Thomas","non-dropping-particle":"","parse-names":false,"suffix":""},{"dropping-particle":"","family":"Orgut","given":"Irene","non-dropping-particle":"","parse-names":false,"suffix":""},{"dropping-particle":"","family":"Kihara","given":"Sammy","non-dropping-particle":"","parse-names":false,"suffix":""},{"dropping-particle":"","family":"Otiende","given":"Mark","non-dropping-particle":"","parse-names":false,"suffix":""},{"dropping-particle":"","family":"Bottomley","given":"Christian","non-dropping-particle":"","parse-names":false,"suffix":""},{"dropping-particle":"","family":"Mupe","given":"Zonia N.","non-dropping-particle":"","parse-names":false,"suffix":""},{"dropping-particle":"","family":"Kagucia","given":"Eunice W.","non-dropping-particle":"","parse-names":false,"suffix":""},{"dropping-particle":"","family":"Gallagher","given":"Katherine E.","non-dropping-particle":"","parse-names":false,"suffix":""},{"dropping-particle":"","family":"Etyang","given":"Anthony","non-dropping-particle":"","parse-names":false,"suffix":""},{"dropping-particle":"","family":"Voller","given":"Shirine","non-dropping-particle":"","parse-names":false,"suffix":""},{"dropping-particle":"","family":"Gitonga","given":"John N.","non-dropping-particle":"","parse-names":false,"suffix":""},{"dropping-particle":"","family":"Mugo","given":"Daisy","non-dropping-particle":"","parse-names":false,"suffix":""},{"dropping-particle":"","family":"Agoti","given":"Charles N.","non-dropping-particle":"","parse-names":false,"suffix":""},{"dropping-particle":"","family":"Otieno","given":"Edward","non-dropping-particle":"","parse-names":false,"suffix":""},{"dropping-particle":"","family":"Ndwiga","given":"Leonard","non-dropping-particle":"","parse-names":false,"suffix":""},{"dropping-particle":"","family":"Lambe","given":"Teresa","non-dropping-particle":"","parse-names":false,"suffix":""},{"dropping-particle":"","family":"Wright","given":"Daniel","non-dropping-particle":"","parse-names":false,"suffix":""},{"dropping-particle":"","family":"Barasa","given":"Edwine","non-dropping-particle":"","parse-names":false,"suffix":""},{"dropping-particle":"","family":"Tsofa","given":"Benjamin","non-dropping-particle":"","parse-names":false,"suffix":""},{"dropping-particle":"","family":"Bejon","given":"Philip","non-dropping-particle":"","parse-names":false,"suffix":""},{"dropping-particle":"","family":"Ochola-Oyier","given":"Lynette I.","non-dropping-particle":"","parse-names":false,"suffix":""},{"dropping-particle":"","family":"Agweyu","given":"Ambrose","non-dropping-particle":"","parse-names":false,"suffix":""},{"dropping-particle":"","family":"Scott","given":"J. Anthony G.","non-dropping-particle":"","parse-names":false,"suffix":""},{"dropping-particle":"","family":"Warimwe","given":"George M.","non-dropping-particle":"","parse-names":false,"suffix":""}],"container-title":"Science","id":"ITEM-1","issued":{"date-parts":[["2020","11","12"]]},"publisher":"American Association for the Advancement of Science","title":"Seroprevalence of anti–SARS-CoV-2 IgG antibodies in Kenyan blood donors","type":"article-journal"},"uris":["http://www.mendeley.com/documents/?uuid=245e4fb7-41cf-3407-9d17-de625c189b74"]}],"mendeley":{"formattedCitation":"(&lt;i&gt;11&lt;/i&gt;)","plainTextFormattedCitation":"(11)","previouslyFormattedCitation":"(&lt;i&gt;11&lt;/i&gt;)"},"properties":{"noteIndex":0},"schema":"https://github.com/citation-style-language/schema/raw/master/csl-citation.json"}</w:instrText>
      </w:r>
      <w:r>
        <w:rPr>
          <w:rFonts w:eastAsia="Helvetica Neue"/>
        </w:rPr>
        <w:fldChar w:fldCharType="separate"/>
      </w:r>
      <w:r w:rsidRPr="00240BD5">
        <w:rPr>
          <w:rFonts w:eastAsia="Helvetica Neue"/>
          <w:noProof/>
        </w:rPr>
        <w:t>(</w:t>
      </w:r>
      <w:r w:rsidRPr="00240BD5">
        <w:rPr>
          <w:rFonts w:eastAsia="Helvetica Neue"/>
          <w:i/>
          <w:noProof/>
        </w:rPr>
        <w:t>11</w:t>
      </w:r>
      <w:r w:rsidRPr="00240BD5">
        <w:rPr>
          <w:rFonts w:eastAsia="Helvetica Neue"/>
          <w:noProof/>
        </w:rPr>
        <w:t>)</w:t>
      </w:r>
      <w:r>
        <w:rPr>
          <w:rFonts w:eastAsia="Helvetica Neue"/>
        </w:rPr>
        <w:fldChar w:fldCharType="end"/>
      </w:r>
      <w:r>
        <w:rPr>
          <w:rFonts w:eastAsia="Helvetica Neue"/>
        </w:rPr>
        <w:t xml:space="preserve"> </w:t>
      </w:r>
      <w:r w:rsidRPr="00302ECD">
        <w:rPr>
          <w:rFonts w:eastAsia="Helvetica Neue"/>
        </w:rPr>
        <w:t>over 26 days.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669F356D"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2B2F56"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sero</m:t>
                  </m:r>
                </m:sub>
              </m:sSub>
              <m:r>
                <w:rPr>
                  <w:rFonts w:ascii="Cambria Math" w:eastAsia="Helvetica Neue" w:hAnsi="Cambria Math"/>
                </w:rPr>
                <m:t>(τ) =0.825τ/26</m:t>
              </m:r>
            </m:oMath>
            <w:r w:rsidR="00A779AD" w:rsidRPr="00302ECD">
              <w:rPr>
                <w:rFonts w:eastAsia="Helvetica Neue"/>
              </w:rPr>
              <w:t xml:space="preserve"> for </w:t>
            </w:r>
            <m:oMath>
              <m:r>
                <w:rPr>
                  <w:rFonts w:ascii="Cambria Math" w:eastAsia="Helvetica Neue" w:hAnsi="Cambria Math"/>
                </w:rPr>
                <m:t>0&lt;τ&lt;26</m:t>
              </m:r>
            </m:oMath>
            <w:r w:rsidR="00A779AD" w:rsidRPr="00302ECD">
              <w:rPr>
                <w:rFonts w:eastAsia="Helvetica Neue"/>
              </w:rPr>
              <w:t xml:space="preserve"> days,</w:t>
            </w:r>
          </w:p>
          <w:p w14:paraId="1DC3B6AF"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sero</m:t>
                  </m:r>
                </m:sub>
              </m:sSub>
              <m:r>
                <w:rPr>
                  <w:rFonts w:ascii="Cambria Math" w:eastAsia="Helvetica Neue" w:hAnsi="Cambria Math"/>
                </w:rPr>
                <m:t>(τ) =0.825</m:t>
              </m:r>
            </m:oMath>
            <w:r w:rsidR="00A779AD" w:rsidRPr="00302ECD">
              <w:rPr>
                <w:rFonts w:eastAsia="Helvetica Neue"/>
              </w:rPr>
              <w:t xml:space="preserve"> for </w:t>
            </w:r>
            <m:oMath>
              <m:r>
                <w:rPr>
                  <w:rFonts w:ascii="Cambria Math" w:hAnsi="Cambria Math"/>
                </w:rPr>
                <m:t>τ≥</m:t>
              </m:r>
              <m:r>
                <w:rPr>
                  <w:rFonts w:ascii="Cambria Math" w:eastAsia="Helvetica Neue" w:hAnsi="Cambria Math"/>
                </w:rPr>
                <m:t>26</m:t>
              </m:r>
            </m:oMath>
            <w:r w:rsidR="00A779AD" w:rsidRPr="00302ECD">
              <w:rPr>
                <w:rFonts w:eastAsia="Helvetica Neue"/>
              </w:rPr>
              <w:t xml:space="preserve"> days.</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8441324" w14:textId="77777777" w:rsidR="00A779AD" w:rsidRPr="00302ECD" w:rsidRDefault="00A779AD" w:rsidP="00BE7648">
            <w:pPr>
              <w:widowControl w:val="0"/>
              <w:jc w:val="center"/>
              <w:rPr>
                <w:rFonts w:eastAsia="Helvetica Neue"/>
              </w:rPr>
            </w:pPr>
            <w:r w:rsidRPr="00302ECD">
              <w:rPr>
                <w:rFonts w:eastAsia="Helvetica Neue"/>
              </w:rPr>
              <w:t>(7)</w:t>
            </w:r>
          </w:p>
        </w:tc>
      </w:tr>
    </w:tbl>
    <w:p w14:paraId="04D17F6D" w14:textId="77777777" w:rsidR="00A779AD" w:rsidRPr="00302ECD" w:rsidRDefault="00CA2104" w:rsidP="00A779AD">
      <w:pPr>
        <w:rPr>
          <w:rFonts w:eastAsia="Helvetica Neue"/>
        </w:rPr>
      </w:pP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sero</m:t>
            </m:r>
          </m:sub>
        </m:sSub>
      </m:oMath>
      <w:r w:rsidR="00A779AD" w:rsidRPr="00302ECD">
        <w:rPr>
          <w:rFonts w:eastAsia="Helvetica Neue"/>
        </w:rPr>
        <w:t xml:space="preserve"> is displayed in Fig. S3.</w:t>
      </w:r>
    </w:p>
    <w:p w14:paraId="7412307E" w14:textId="77777777" w:rsidR="00A779AD" w:rsidRPr="00302ECD" w:rsidRDefault="00A779AD" w:rsidP="00A779AD">
      <w:pPr>
        <w:rPr>
          <w:rFonts w:eastAsia="Helvetica Neue"/>
        </w:rPr>
      </w:pPr>
    </w:p>
    <w:p w14:paraId="78DB3EF1" w14:textId="77777777" w:rsidR="00A779AD" w:rsidRPr="00302ECD" w:rsidRDefault="00A779AD" w:rsidP="00A779AD">
      <w:pPr>
        <w:rPr>
          <w:rFonts w:eastAsia="Helvetica Neue"/>
        </w:rPr>
      </w:pPr>
      <w:r w:rsidRPr="00302ECD">
        <w:rPr>
          <w:rFonts w:eastAsia="Helvetica Neue"/>
          <w:u w:val="single"/>
        </w:rPr>
        <w:t>Observable infection status in each county</w:t>
      </w:r>
      <w:r w:rsidRPr="00302ECD">
        <w:rPr>
          <w:rFonts w:eastAsia="Helvetica Neue"/>
        </w:rPr>
        <w:t xml:space="preserve">. By combining the underlying infection process and the delay between infection and observability in our available data sets we find that the number of people who would test positive on each day in each county, with a PCR test </w:t>
      </w: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and/or a serology test </w:t>
      </w: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is,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36FD36DD"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0A966B" w14:textId="77777777" w:rsidR="00A779AD" w:rsidRPr="00302ECD" w:rsidRDefault="00A779AD" w:rsidP="00BE7648">
            <w:pPr>
              <w:jc w:val="center"/>
              <w:rPr>
                <w:rFonts w:eastAsia="Helvetica Neue"/>
              </w:rPr>
            </w:pP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m:t>
              </m:r>
              <m:nary>
                <m:naryPr>
                  <m:chr m:val="∑"/>
                  <m:ctrlPr>
                    <w:rPr>
                      <w:rFonts w:ascii="Cambria Math" w:eastAsia="Helvetica Neue" w:hAnsi="Cambria Math"/>
                    </w:rPr>
                  </m:ctrlPr>
                </m:naryPr>
                <m:sub>
                  <m:r>
                    <w:rPr>
                      <w:rFonts w:ascii="Cambria Math" w:eastAsia="Helvetica Neue" w:hAnsi="Cambria Math"/>
                    </w:rPr>
                    <m:t>s=1</m:t>
                  </m:r>
                </m:sub>
                <m:sup>
                  <m:r>
                    <w:rPr>
                      <w:rFonts w:ascii="Cambria Math" w:eastAsia="Helvetica Neue" w:hAnsi="Cambria Math"/>
                    </w:rPr>
                    <m:t>n-1</m:t>
                  </m:r>
                </m:sup>
                <m:e>
                  <m:sSub>
                    <m:sSubPr>
                      <m:ctrlPr>
                        <w:rPr>
                          <w:rFonts w:ascii="Cambria Math" w:eastAsia="Helvetica Neue" w:hAnsi="Cambria Math"/>
                        </w:rPr>
                      </m:ctrlPr>
                    </m:sSubPr>
                    <m:e>
                      <m:r>
                        <w:rPr>
                          <w:rFonts w:ascii="Cambria Math" w:eastAsia="Helvetica Neue" w:hAnsi="Cambria Math"/>
                        </w:rPr>
                        <m:t>ι</m:t>
                      </m:r>
                    </m:e>
                    <m:sub>
                      <m:r>
                        <w:rPr>
                          <w:rFonts w:ascii="Cambria Math" w:eastAsia="Helvetica Neue" w:hAnsi="Cambria Math"/>
                        </w:rPr>
                        <m:t>s,c</m:t>
                      </m:r>
                    </m:sub>
                  </m:sSub>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PCR</m:t>
                      </m:r>
                    </m:sub>
                  </m:sSub>
                  <m:r>
                    <w:rPr>
                      <w:rFonts w:ascii="Cambria Math" w:eastAsia="Helvetica Neue" w:hAnsi="Cambria Math"/>
                    </w:rPr>
                    <m:t>(n-s)</m:t>
                  </m:r>
                </m:e>
              </m:nary>
            </m:oMath>
            <w:r w:rsidRPr="00302ECD">
              <w:rPr>
                <w:rFonts w:eastAsia="Helvetica Neue"/>
              </w:rPr>
              <w:t>,</w:t>
            </w:r>
          </w:p>
          <w:p w14:paraId="47394BE1" w14:textId="77777777" w:rsidR="00A779AD" w:rsidRPr="00302ECD" w:rsidRDefault="00A779AD" w:rsidP="00BE7648">
            <w:pPr>
              <w:jc w:val="center"/>
              <w:rPr>
                <w:rFonts w:eastAsia="Helvetica Neue"/>
              </w:rPr>
            </w:pPr>
            <w:r w:rsidRPr="00302ECD">
              <w:rPr>
                <w:rFonts w:eastAsia="Helvetica Neue"/>
              </w:rPr>
              <w:t xml:space="preserve">  </w:t>
            </w: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m:t>
              </m:r>
              <m:nary>
                <m:naryPr>
                  <m:chr m:val="∑"/>
                  <m:ctrlPr>
                    <w:rPr>
                      <w:rFonts w:ascii="Cambria Math" w:eastAsia="Helvetica Neue" w:hAnsi="Cambria Math"/>
                    </w:rPr>
                  </m:ctrlPr>
                </m:naryPr>
                <m:sub>
                  <m:r>
                    <w:rPr>
                      <w:rFonts w:ascii="Cambria Math" w:eastAsia="Helvetica Neue" w:hAnsi="Cambria Math"/>
                    </w:rPr>
                    <m:t>s=1</m:t>
                  </m:r>
                </m:sub>
                <m:sup>
                  <m:r>
                    <w:rPr>
                      <w:rFonts w:ascii="Cambria Math" w:eastAsia="Helvetica Neue" w:hAnsi="Cambria Math"/>
                    </w:rPr>
                    <m:t>n-1</m:t>
                  </m:r>
                </m:sup>
                <m:e>
                  <m:sSub>
                    <m:sSubPr>
                      <m:ctrlPr>
                        <w:rPr>
                          <w:rFonts w:ascii="Cambria Math" w:eastAsia="Helvetica Neue" w:hAnsi="Cambria Math"/>
                        </w:rPr>
                      </m:ctrlPr>
                    </m:sSubPr>
                    <m:e>
                      <m:r>
                        <w:rPr>
                          <w:rFonts w:ascii="Cambria Math" w:eastAsia="Helvetica Neue" w:hAnsi="Cambria Math"/>
                        </w:rPr>
                        <m:t>ι</m:t>
                      </m:r>
                    </m:e>
                    <m:sub>
                      <m:r>
                        <w:rPr>
                          <w:rFonts w:ascii="Cambria Math" w:eastAsia="Helvetica Neue" w:hAnsi="Cambria Math"/>
                        </w:rPr>
                        <m:t>s,c</m:t>
                      </m:r>
                    </m:sub>
                  </m:sSub>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sero</m:t>
                      </m:r>
                    </m:sub>
                  </m:sSub>
                  <m:r>
                    <w:rPr>
                      <w:rFonts w:ascii="Cambria Math" w:eastAsia="Helvetica Neue" w:hAnsi="Cambria Math"/>
                    </w:rPr>
                    <m:t xml:space="preserve">(n-s) </m:t>
                  </m:r>
                </m:e>
              </m:nary>
              <m:r>
                <w:rPr>
                  <w:rFonts w:ascii="Cambria Math" w:eastAsia="Helvetica Neue" w:hAnsi="Cambria Math"/>
                </w:rPr>
                <m:t xml:space="preserve">+ </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FP</m:t>
                  </m:r>
                </m:sub>
              </m:sSub>
              <m:r>
                <w:rPr>
                  <w:rFonts w:ascii="Cambria Math" w:eastAsia="Helvetica Neue" w:hAnsi="Cambria Math"/>
                </w:rPr>
                <m:t>S(t)</m:t>
              </m:r>
            </m:oMath>
            <w:r w:rsidRPr="00302ECD">
              <w:rPr>
                <w:rFonts w:eastAsia="Helvetica Neue"/>
              </w:rPr>
              <w:t xml:space="preserve">, </w:t>
            </w:r>
          </w:p>
          <w:p w14:paraId="7C20DBBD" w14:textId="77777777" w:rsidR="00A779AD" w:rsidRPr="00302ECD" w:rsidRDefault="00A779AD" w:rsidP="00BE7648">
            <w:pPr>
              <w:jc w:val="center"/>
              <w:rPr>
                <w:rFonts w:eastAsia="Helvetica Neue"/>
              </w:rPr>
            </w:pPr>
            <w:r w:rsidRPr="00302ECD">
              <w:rPr>
                <w:rFonts w:eastAsia="Helvetica Neue"/>
              </w:rPr>
              <w:t xml:space="preserve">where </w:t>
            </w:r>
            <m:oMath>
              <m:r>
                <w:rPr>
                  <w:rFonts w:ascii="Cambria Math" w:eastAsia="Helvetica Neue" w:hAnsi="Cambria Math"/>
                </w:rPr>
                <m:t>t</m:t>
              </m:r>
            </m:oMath>
            <w:r w:rsidRPr="00302ECD">
              <w:rPr>
                <w:rFonts w:eastAsia="Helvetica Neue"/>
              </w:rPr>
              <w:t xml:space="preserve"> was the midpoint of day </w:t>
            </w:r>
            <w:r w:rsidRPr="00302ECD">
              <w:rPr>
                <w:rFonts w:eastAsia="Helvetica Neue"/>
                <w:i/>
              </w:rPr>
              <w:t>n</w:t>
            </w:r>
            <w:r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39ADC2C" w14:textId="77777777" w:rsidR="00A779AD" w:rsidRPr="00302ECD" w:rsidRDefault="00A779AD" w:rsidP="00BE7648">
            <w:pPr>
              <w:widowControl w:val="0"/>
              <w:jc w:val="center"/>
              <w:rPr>
                <w:rFonts w:eastAsia="Helvetica Neue"/>
              </w:rPr>
            </w:pPr>
            <w:r w:rsidRPr="00302ECD">
              <w:rPr>
                <w:rFonts w:eastAsia="Helvetica Neue"/>
              </w:rPr>
              <w:t>(8)</w:t>
            </w:r>
          </w:p>
        </w:tc>
      </w:tr>
    </w:tbl>
    <w:p w14:paraId="2B2E7C93" w14:textId="77777777" w:rsidR="00A779AD" w:rsidRPr="00302ECD" w:rsidRDefault="00CA2104" w:rsidP="00A779AD">
      <w:pPr>
        <w:rPr>
          <w:rFonts w:eastAsia="Helvetica Neue"/>
        </w:rPr>
      </w:pP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FP</m:t>
            </m:r>
          </m:sub>
        </m:sSub>
      </m:oMath>
      <w:r w:rsidR="00A779AD" w:rsidRPr="00302ECD">
        <w:rPr>
          <w:rFonts w:eastAsia="Helvetica Neue"/>
        </w:rPr>
        <w:t xml:space="preserve"> was the false positive rate for the serology assay (see table S1). Underlying equation (8) is an assumption that the PCR test is 100% specific to SARS-CoV-2. </w:t>
      </w:r>
    </w:p>
    <w:p w14:paraId="316DE766" w14:textId="77777777" w:rsidR="00A779AD" w:rsidRPr="00302ECD" w:rsidRDefault="00A779AD" w:rsidP="00A779AD">
      <w:pPr>
        <w:rPr>
          <w:rFonts w:eastAsia="Helvetica Neue"/>
        </w:rPr>
      </w:pPr>
    </w:p>
    <w:p w14:paraId="6052FF48" w14:textId="77777777" w:rsidR="00A779AD" w:rsidRPr="00302ECD" w:rsidRDefault="00A779AD" w:rsidP="00A779AD">
      <w:pPr>
        <w:rPr>
          <w:rFonts w:eastAsia="Helvetica Neue"/>
        </w:rPr>
      </w:pPr>
      <w:r w:rsidRPr="00302ECD">
        <w:rPr>
          <w:rFonts w:eastAsia="Helvetica Neue"/>
          <w:u w:val="single"/>
        </w:rPr>
        <w:t>Log-likelihood of observed test data on each day.</w:t>
      </w:r>
      <w:r w:rsidRPr="00302ECD">
        <w:rPr>
          <w:rFonts w:eastAsia="Helvetica Neue"/>
        </w:rPr>
        <w:t xml:space="preserve"> The total number of swab samples collected, including negative tests, was not available for each county on each day (see above). Therefore, as mentioned above we used two different count data models to account for the log-likelihood of the data conditional on the observed infection status in each county. Both count data models had two unknown parameters per county: </w:t>
      </w:r>
    </w:p>
    <w:p w14:paraId="6B185514" w14:textId="77777777" w:rsidR="00A779AD" w:rsidRPr="00302ECD" w:rsidRDefault="00A779AD" w:rsidP="00A779AD">
      <w:pPr>
        <w:rPr>
          <w:rFonts w:eastAsia="Helvetica Neue"/>
          <w:u w:val="single"/>
        </w:rPr>
      </w:pPr>
    </w:p>
    <w:p w14:paraId="1F84DDFF" w14:textId="77777777" w:rsidR="00A779AD" w:rsidRPr="00302ECD" w:rsidRDefault="00A779AD" w:rsidP="00A779AD">
      <w:pPr>
        <w:pStyle w:val="ListParagraph"/>
        <w:numPr>
          <w:ilvl w:val="0"/>
          <w:numId w:val="22"/>
        </w:numPr>
        <w:contextualSpacing w:val="0"/>
        <w:rPr>
          <w:rFonts w:ascii="Times New Roman" w:eastAsia="Helvetica Neue" w:hAnsi="Times New Roman" w:cs="Times New Roman"/>
        </w:rPr>
      </w:pPr>
      <w:r w:rsidRPr="00302ECD">
        <w:rPr>
          <w:rFonts w:ascii="Times New Roman" w:eastAsia="Helvetica Neue" w:hAnsi="Times New Roman" w:cs="Times New Roman"/>
          <w:u w:val="single"/>
        </w:rPr>
        <w:t>Negative binomial count data model parameters.</w:t>
      </w:r>
      <w:r w:rsidRPr="00302ECD">
        <w:rPr>
          <w:rFonts w:ascii="Times New Roman" w:eastAsia="Helvetica Neue" w:hAnsi="Times New Roman" w:cs="Times New Roman"/>
        </w:rPr>
        <w:t xml:space="preserve"> The mean detection rate per PCR-detectable individual per day by swab testing (</w:t>
      </w:r>
      <m:oMath>
        <m:sSub>
          <m:sSubPr>
            <m:ctrlPr>
              <w:rPr>
                <w:rFonts w:ascii="Cambria Math" w:eastAsia="Helvetica Neue" w:hAnsi="Cambria Math" w:cs="Times New Roman"/>
                <w:i/>
              </w:rPr>
            </m:ctrlPr>
          </m:sSubPr>
          <m:e>
            <m:r>
              <w:rPr>
                <w:rFonts w:ascii="Cambria Math" w:eastAsia="Helvetica Neue" w:hAnsi="Cambria Math" w:cs="Times New Roman"/>
              </w:rPr>
              <m:t>p</m:t>
            </m:r>
          </m:e>
          <m:sub>
            <m:r>
              <w:rPr>
                <w:rFonts w:ascii="Cambria Math" w:eastAsia="Helvetica Neue" w:hAnsi="Cambria Math" w:cs="Times New Roman"/>
              </w:rPr>
              <m:t>test</m:t>
            </m:r>
          </m:sub>
        </m:sSub>
      </m:oMath>
      <w:r w:rsidRPr="00302ECD">
        <w:rPr>
          <w:rFonts w:ascii="Times New Roman" w:eastAsia="Helvetica Neue" w:hAnsi="Times New Roman" w:cs="Times New Roman"/>
        </w:rPr>
        <w:t>), and the clustering factor</w:t>
      </w:r>
      <w:r w:rsidRPr="00302ECD">
        <w:rPr>
          <w:rFonts w:ascii="Times New Roman" w:eastAsia="Helvetica Neue" w:hAnsi="Times New Roman" w:cs="Times New Roman"/>
          <w:vertAlign w:val="superscript"/>
        </w:rPr>
        <w:footnoteReference w:id="1"/>
      </w:r>
      <w:r w:rsidRPr="00302ECD">
        <w:rPr>
          <w:rFonts w:ascii="Times New Roman" w:eastAsia="Helvetica Neue" w:hAnsi="Times New Roman" w:cs="Times New Roman"/>
        </w:rPr>
        <w:t xml:space="preserve"> of the daily detections (</w:t>
      </w:r>
      <m:oMath>
        <m:r>
          <w:rPr>
            <w:rFonts w:ascii="Cambria Math" w:eastAsia="Helvetica Neue" w:hAnsi="Cambria Math" w:cs="Times New Roman"/>
          </w:rPr>
          <m:t>α</m:t>
        </m:r>
      </m:oMath>
      <w:r w:rsidRPr="00302ECD">
        <w:rPr>
          <w:rFonts w:ascii="Times New Roman" w:eastAsia="Helvetica Neue" w:hAnsi="Times New Roman" w:cs="Times New Roman"/>
        </w:rPr>
        <w:t xml:space="preserve">). </w:t>
      </w:r>
      <m:oMath>
        <m:r>
          <w:rPr>
            <w:rFonts w:ascii="Cambria Math" w:hAnsi="Cambria Math" w:cs="Times New Roman"/>
          </w:rPr>
          <m:t>α</m:t>
        </m:r>
        <m:r>
          <w:rPr>
            <w:rFonts w:ascii="Cambria Math" w:eastAsia="Helvetica Neue" w:hAnsi="Cambria Math" w:cs="Times New Roman"/>
          </w:rPr>
          <m:t>=0</m:t>
        </m:r>
      </m:oMath>
      <w:r w:rsidRPr="00302ECD">
        <w:rPr>
          <w:rFonts w:ascii="Times New Roman" w:eastAsia="Helvetica Neue" w:hAnsi="Times New Roman" w:cs="Times New Roman"/>
        </w:rPr>
        <w:t xml:space="preserve"> recovers a Poisson distribution for the number of positive swab tests collected each day, </w:t>
      </w:r>
      <m:oMath>
        <m:r>
          <w:rPr>
            <w:rFonts w:ascii="Cambria Math" w:hAnsi="Cambria Math" w:cs="Times New Roman"/>
          </w:rPr>
          <m:t>α</m:t>
        </m:r>
        <m:r>
          <w:rPr>
            <w:rFonts w:ascii="Cambria Math" w:eastAsia="Helvetica Neue" w:hAnsi="Cambria Math" w:cs="Times New Roman"/>
          </w:rPr>
          <m:t>&gt;0</m:t>
        </m:r>
      </m:oMath>
      <w:r w:rsidRPr="00302ECD">
        <w:rPr>
          <w:rFonts w:ascii="Times New Roman" w:eastAsia="Helvetica Neue" w:hAnsi="Times New Roman" w:cs="Times New Roman"/>
        </w:rPr>
        <w:t xml:space="preserve"> allowed the model to infer much greater variance in daily positive than expected from a Poisson distribution</w:t>
      </w:r>
      <w:r>
        <w:rPr>
          <w:rFonts w:ascii="Times New Roman" w:eastAsia="Helvetica Neue" w:hAnsi="Times New Roman" w:cs="Times New Roman"/>
        </w:rPr>
        <w:t xml:space="preserve"> </w:t>
      </w:r>
      <w:r>
        <w:rPr>
          <w:rFonts w:ascii="Times New Roman" w:eastAsia="Helvetica Neue" w:hAnsi="Times New Roman" w:cs="Times New Roman"/>
        </w:rPr>
        <w:fldChar w:fldCharType="begin" w:fldLock="1"/>
      </w:r>
      <w:r>
        <w:rPr>
          <w:rFonts w:ascii="Times New Roman" w:eastAsia="Helvetica Neue" w:hAnsi="Times New Roman" w:cs="Times New Roman"/>
        </w:rPr>
        <w:instrText>ADDIN CSL_CITATION {"citationItems":[{"id":"ITEM-1","itemData":{"DOI":"10.1371/journal.pone.0000180","ISSN":"1932-6203","abstract":"Background The negative binomial distribution is used commonly throughout biology as a model for overdispersed count data, with attention focused on the negative binomial dispersion parameter, k. A substantial literature exists on the estimation of k, but most attention has focused on datasets that are not highly overdispersed (i.e., those with k≥1), and the accuracy of confidence intervals estimated for k is typically not explored.   Methodology This article presents a simulation study exploring the bias, precision, and confidence interval coverage of maximum-likelihood estimates of k from highly overdispersed distributions. In addition to exploring small-sample bias on negative binomial estimates, the study addresses estimation from datasets influenced by two types of event under-counting, and from disease transmission data subject to selection bias for successful outbreaks.   Conclusions Results show that maximum likelihood estimates of k can be biased upward by small sample size or under-reporting of zero-class events, but are not biased downward by any of the factors considered. Confidence intervals estimated from the asymptotic sampling variance tend to exhibit coverage below the nominal level, with overestimates of k comprising the great majority of coverage errors. Estimation from outbreak datasets does not increase the bias of k estimates, but can add significant upward bias to estimates of the mean. Because k varies inversely with the degree of overdispersion, these findings show that overestimation of the degree of overdispersion is very rare for these datasets.","author":[{"dropping-particle":"","family":"Lloyd-Smith","given":"James O.","non-dropping-particle":"","parse-names":false,"suffix":""}],"container-title":"PLoS ONE","editor":[{"dropping-particle":"","family":"Rees","given":"Mark","non-dropping-particle":"","parse-names":false,"suffix":""}],"id":"ITEM-1","issue":"2","issued":{"date-parts":[["2007","2","14"]]},"page":"e180","publisher":"Public Library of Science","title":"Maximum Likelihood Estimation of the Negative Binomial Dispersion Parameter for Highly Overdispersed Data, with Applications to Infectious Diseases","type":"article-journal","volume":"2"},"uris":["http://www.mendeley.com/documents/?uuid=8febc383-8580-32df-a87e-c5808995591b"]}],"mendeley":{"formattedCitation":"(&lt;i&gt;33&lt;/i&gt;)","plainTextFormattedCitation":"(33)","previouslyFormattedCitation":"(&lt;i&gt;33&lt;/i&gt;)"},"properties":{"noteIndex":0},"schema":"https://github.com/citation-style-language/schema/raw/master/csl-citation.json"}</w:instrText>
      </w:r>
      <w:r>
        <w:rPr>
          <w:rFonts w:ascii="Times New Roman" w:eastAsia="Helvetica Neue" w:hAnsi="Times New Roman" w:cs="Times New Roman"/>
        </w:rPr>
        <w:fldChar w:fldCharType="separate"/>
      </w:r>
      <w:r w:rsidRPr="007C212F">
        <w:rPr>
          <w:rFonts w:ascii="Times New Roman" w:eastAsia="Helvetica Neue" w:hAnsi="Times New Roman" w:cs="Times New Roman"/>
          <w:noProof/>
        </w:rPr>
        <w:t>(</w:t>
      </w:r>
      <w:r w:rsidRPr="007C212F">
        <w:rPr>
          <w:rFonts w:ascii="Times New Roman" w:eastAsia="Helvetica Neue" w:hAnsi="Times New Roman" w:cs="Times New Roman"/>
          <w:i/>
          <w:noProof/>
        </w:rPr>
        <w:t>33</w:t>
      </w:r>
      <w:r w:rsidRPr="007C212F">
        <w:rPr>
          <w:rFonts w:ascii="Times New Roman" w:eastAsia="Helvetica Neue" w:hAnsi="Times New Roman" w:cs="Times New Roman"/>
          <w:noProof/>
        </w:rPr>
        <w:t>)</w:t>
      </w:r>
      <w:r>
        <w:rPr>
          <w:rFonts w:ascii="Times New Roman" w:eastAsia="Helvetica Neue" w:hAnsi="Times New Roman" w:cs="Times New Roman"/>
        </w:rPr>
        <w:fldChar w:fldCharType="end"/>
      </w:r>
      <w:r w:rsidRPr="00302ECD">
        <w:rPr>
          <w:rFonts w:ascii="Times New Roman" w:eastAsia="Helvetica Neue" w:hAnsi="Times New Roman" w:cs="Times New Roman"/>
        </w:rPr>
        <w:t xml:space="preserve">. The publicly available </w:t>
      </w:r>
      <w:r w:rsidRPr="00302ECD">
        <w:rPr>
          <w:rFonts w:ascii="Times New Roman" w:eastAsia="Helvetica Neue" w:hAnsi="Times New Roman" w:cs="Times New Roman"/>
          <w:i/>
        </w:rPr>
        <w:t xml:space="preserve">ourworldindata.org </w:t>
      </w:r>
      <w:r w:rsidRPr="00302ECD">
        <w:rPr>
          <w:rFonts w:ascii="Times New Roman" w:eastAsia="Helvetica Neue" w:hAnsi="Times New Roman" w:cs="Times New Roman"/>
        </w:rPr>
        <w:t xml:space="preserve">coronavirus dataset </w:t>
      </w:r>
      <w:r>
        <w:rPr>
          <w:rFonts w:ascii="Times New Roman" w:eastAsia="Helvetica Neue" w:hAnsi="Times New Roman" w:cs="Times New Roman"/>
        </w:rPr>
        <w:fldChar w:fldCharType="begin" w:fldLock="1"/>
      </w:r>
      <w:r>
        <w:rPr>
          <w:rFonts w:ascii="Times New Roman" w:eastAsia="Helvetica Neue" w:hAnsi="Times New Roman" w:cs="Times New Roman"/>
        </w:rPr>
        <w:instrText>ADDIN CSL_CITATION {"citationItems":[{"id":"ITEM-1","itemData":{"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 World in Data","id":"ITEM-1","issued":{"date-parts":[["2020"]]},"title":"Coronavirus Pandemic (COVID-19)","type":"article-journal"},"uris":["http://www.mendeley.com/documents/?uuid=33ef0d09-655c-4809-a25d-c1d28772e958"]}],"mendeley":{"formattedCitation":"(&lt;i&gt;22&lt;/i&gt;)","plainTextFormattedCitation":"(22)","previouslyFormattedCitation":"(&lt;i&gt;22&lt;/i&gt;)"},"properties":{"noteIndex":0},"schema":"https://github.com/citation-style-language/schema/raw/master/csl-citation.json"}</w:instrText>
      </w:r>
      <w:r>
        <w:rPr>
          <w:rFonts w:ascii="Times New Roman" w:eastAsia="Helvetica Neue" w:hAnsi="Times New Roman" w:cs="Times New Roman"/>
        </w:rPr>
        <w:fldChar w:fldCharType="separate"/>
      </w:r>
      <w:r w:rsidRPr="007C212F">
        <w:rPr>
          <w:rFonts w:ascii="Times New Roman" w:eastAsia="Helvetica Neue" w:hAnsi="Times New Roman" w:cs="Times New Roman"/>
          <w:noProof/>
        </w:rPr>
        <w:t>(</w:t>
      </w:r>
      <w:r w:rsidRPr="007C212F">
        <w:rPr>
          <w:rFonts w:ascii="Times New Roman" w:eastAsia="Helvetica Neue" w:hAnsi="Times New Roman" w:cs="Times New Roman"/>
          <w:i/>
          <w:noProof/>
        </w:rPr>
        <w:t>22</w:t>
      </w:r>
      <w:r w:rsidRPr="007C212F">
        <w:rPr>
          <w:rFonts w:ascii="Times New Roman" w:eastAsia="Helvetica Neue" w:hAnsi="Times New Roman" w:cs="Times New Roman"/>
          <w:noProof/>
        </w:rPr>
        <w:t>)</w:t>
      </w:r>
      <w:r>
        <w:rPr>
          <w:rFonts w:ascii="Times New Roman" w:eastAsia="Helvetica Neue" w:hAnsi="Times New Roman" w:cs="Times New Roman"/>
        </w:rPr>
        <w:fldChar w:fldCharType="end"/>
      </w:r>
      <w:r>
        <w:rPr>
          <w:rFonts w:ascii="Times New Roman" w:eastAsia="Helvetica Neue" w:hAnsi="Times New Roman" w:cs="Times New Roman"/>
        </w:rPr>
        <w:t xml:space="preserve"> </w:t>
      </w:r>
      <w:r w:rsidRPr="00302ECD">
        <w:rPr>
          <w:rFonts w:ascii="Times New Roman" w:eastAsia="Helvetica Neue" w:hAnsi="Times New Roman" w:cs="Times New Roman"/>
        </w:rPr>
        <w:t>showed that the daily number of tests in Kenya increased from 29th March at an approximate rate of 1.6% per day relative to the overall mean tests per day (Fig. S4). Although the number of tests was not available for every day and county, we incorporated information about the increased national testing rate by considering the linearly increasing function,</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55C1DB08"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4551AF" w14:textId="77777777" w:rsidR="00A779AD" w:rsidRPr="00302ECD" w:rsidRDefault="00A779AD" w:rsidP="00BE7648">
            <w:pPr>
              <w:jc w:val="center"/>
              <w:rPr>
                <w:rFonts w:eastAsia="Helvetica Neue"/>
              </w:rPr>
            </w:pPr>
            <m:oMath>
              <m:r>
                <m:rPr>
                  <m:sty m:val="p"/>
                </m:rPr>
                <w:rPr>
                  <w:rFonts w:ascii="Cambria Math" w:eastAsia="Helvetica Neue" w:hAnsi="Cambria Math"/>
                </w:rPr>
                <m:t>TR</m:t>
              </m:r>
              <m:r>
                <w:rPr>
                  <w:rFonts w:ascii="Cambria Math" w:eastAsia="Helvetica Neue" w:hAnsi="Cambria Math"/>
                </w:rPr>
                <m:t>(n) = 0.016(n-29thMarch)</m:t>
              </m:r>
            </m:oMath>
            <w:r w:rsidRPr="00302ECD">
              <w:rPr>
                <w:rFonts w:eastAsia="Helvetica Neue"/>
              </w:rPr>
              <w:t xml:space="preserve">. </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95B7C71" w14:textId="77777777" w:rsidR="00A779AD" w:rsidRPr="00302ECD" w:rsidRDefault="00A779AD" w:rsidP="00BE7648">
            <w:pPr>
              <w:widowControl w:val="0"/>
              <w:jc w:val="center"/>
              <w:rPr>
                <w:rFonts w:eastAsia="Helvetica Neue"/>
              </w:rPr>
            </w:pPr>
            <w:r w:rsidRPr="00302ECD">
              <w:rPr>
                <w:rFonts w:eastAsia="Helvetica Neue"/>
              </w:rPr>
              <w:t>(9)</w:t>
            </w:r>
          </w:p>
        </w:tc>
      </w:tr>
    </w:tbl>
    <w:p w14:paraId="08FCB5E6" w14:textId="77777777" w:rsidR="00A779AD" w:rsidRPr="00302ECD" w:rsidRDefault="00A779AD" w:rsidP="00A779AD">
      <w:pPr>
        <w:ind w:left="720"/>
        <w:rPr>
          <w:rFonts w:eastAsia="Helvetica Neue"/>
        </w:rPr>
      </w:pPr>
      <w:r w:rsidRPr="00302ECD">
        <w:rPr>
          <w:rFonts w:eastAsia="Helvetica Neue"/>
        </w:rPr>
        <w:t>On days where negative swab tests were not available, we connect the observable status of epidemic to the data thus,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61DEEA69"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DAF2EC" w14:textId="77777777" w:rsidR="00A779AD" w:rsidRPr="00302ECD" w:rsidRDefault="00CA2104" w:rsidP="00BE7648">
            <w:pPr>
              <w:jc w:val="center"/>
              <w:rPr>
                <w:rFonts w:eastAsia="Helvetica Neue"/>
              </w:rPr>
            </w:pPr>
            <m:oMathPara>
              <m:oMath>
                <m:sSub>
                  <m:sSubPr>
                    <m:ctrlPr>
                      <w:rPr>
                        <w:rFonts w:ascii="Cambria Math" w:eastAsia="Helvetica Neue" w:hAnsi="Cambria Math"/>
                      </w:rPr>
                    </m:ctrlPr>
                  </m:sSubPr>
                  <m:e>
                    <m:r>
                      <w:rPr>
                        <w:rFonts w:ascii="Cambria Math" w:hAnsi="Cambria Math"/>
                      </w:rPr>
                      <m:t>μ</m:t>
                    </m:r>
                  </m:e>
                  <m:sub>
                    <m:r>
                      <w:rPr>
                        <w:rFonts w:ascii="Cambria Math" w:eastAsia="Helvetica Neue" w:hAnsi="Cambria Math"/>
                      </w:rPr>
                      <m:t>n,c</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test</m:t>
                    </m:r>
                  </m:sub>
                </m:sSub>
                <m:r>
                  <w:rPr>
                    <w:rFonts w:ascii="Cambria Math" w:eastAsia="Helvetica Neue" w:hAnsi="Cambria Math"/>
                  </w:rPr>
                  <m:t>TR(n)(</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 xml:space="preserve"> </m:t>
                </m:r>
              </m:oMath>
            </m:oMathPara>
          </w:p>
          <w:p w14:paraId="27A634AF" w14:textId="77777777" w:rsidR="00A779AD" w:rsidRPr="00302ECD" w:rsidRDefault="00A779AD" w:rsidP="00BE7648">
            <w:pPr>
              <w:jc w:val="center"/>
              <w:rPr>
                <w:rFonts w:eastAsia="Helvetica Neue"/>
              </w:rPr>
            </w:pP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∼NegBin(</m:t>
              </m:r>
              <m:acc>
                <m:accPr>
                  <m:ctrlPr>
                    <w:rPr>
                      <w:rFonts w:ascii="Cambria Math" w:eastAsia="Helvetica Neue" w:hAnsi="Cambria Math"/>
                      <w:i/>
                    </w:rPr>
                  </m:ctrlPr>
                </m:accPr>
                <m:e>
                  <m:r>
                    <w:rPr>
                      <w:rFonts w:ascii="Cambria Math" w:eastAsia="Helvetica Neue" w:hAnsi="Cambria Math"/>
                    </w:rPr>
                    <m:t>μ</m:t>
                  </m:r>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μ</m:t>
                  </m:r>
                </m:e>
                <m:sub>
                  <m:r>
                    <w:rPr>
                      <w:rFonts w:ascii="Cambria Math" w:eastAsia="Helvetica Neue" w:hAnsi="Cambria Math"/>
                    </w:rPr>
                    <m:t>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α</m:t>
                  </m:r>
                </m:e>
              </m:acc>
              <m:r>
                <w:rPr>
                  <w:rFonts w:ascii="Cambria Math" w:eastAsia="Helvetica Neue" w:hAnsi="Cambria Math"/>
                </w:rPr>
                <m:t>=α)</m:t>
              </m:r>
            </m:oMath>
            <w:r w:rsidRPr="00302ECD">
              <w:rPr>
                <w:rFonts w:eastAsia="Helvetica Neue"/>
              </w:rPr>
              <w:t xml:space="preserve"> for each day </w:t>
            </w:r>
            <w:r w:rsidRPr="00302ECD">
              <w:rPr>
                <w:rFonts w:eastAsia="Helvetica Neue"/>
                <w:i/>
              </w:rPr>
              <w:t>n</w:t>
            </w:r>
            <w:r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E3FD519" w14:textId="77777777" w:rsidR="00A779AD" w:rsidRPr="00302ECD" w:rsidRDefault="00A779AD" w:rsidP="00BE7648">
            <w:pPr>
              <w:widowControl w:val="0"/>
              <w:jc w:val="center"/>
              <w:rPr>
                <w:rFonts w:eastAsia="Helvetica Neue"/>
              </w:rPr>
            </w:pPr>
            <w:r w:rsidRPr="00302ECD">
              <w:rPr>
                <w:rFonts w:eastAsia="Helvetica Neue"/>
              </w:rPr>
              <w:t>(10)</w:t>
            </w:r>
          </w:p>
        </w:tc>
      </w:tr>
    </w:tbl>
    <w:p w14:paraId="3FD39F2D" w14:textId="77777777" w:rsidR="00A779AD" w:rsidRPr="00302ECD" w:rsidRDefault="00A779AD" w:rsidP="00A779AD">
      <w:pPr>
        <w:pStyle w:val="ListParagraph"/>
        <w:rPr>
          <w:rFonts w:ascii="Times New Roman" w:eastAsia="Helvetica Neue" w:hAnsi="Times New Roman" w:cs="Times New Roman"/>
        </w:rPr>
      </w:pPr>
      <w:r w:rsidRPr="00302ECD">
        <w:rPr>
          <w:rFonts w:ascii="Times New Roman" w:eastAsia="Helvetica Neue" w:hAnsi="Times New Roman" w:cs="Times New Roman"/>
        </w:rPr>
        <w:t xml:space="preserve">Where </w:t>
      </w:r>
      <m:oMath>
        <m:sSub>
          <m:sSubPr>
            <m:ctrlPr>
              <w:rPr>
                <w:rFonts w:ascii="Cambria Math" w:eastAsia="Helvetica Neue" w:hAnsi="Cambria Math" w:cs="Times New Roman"/>
              </w:rPr>
            </m:ctrlPr>
          </m:sSubPr>
          <m:e>
            <m:r>
              <w:rPr>
                <w:rFonts w:ascii="Cambria Math" w:hAnsi="Cambria Math" w:cs="Times New Roman"/>
              </w:rPr>
              <m:t>μ</m:t>
            </m:r>
          </m:e>
          <m:sub>
            <m:r>
              <w:rPr>
                <w:rFonts w:ascii="Cambria Math" w:eastAsia="Helvetica Neue" w:hAnsi="Cambria Math" w:cs="Times New Roman"/>
              </w:rPr>
              <m:t>n,c</m:t>
            </m:r>
          </m:sub>
        </m:sSub>
      </m:oMath>
      <w:r w:rsidRPr="00302ECD">
        <w:rPr>
          <w:rFonts w:ascii="Times New Roman" w:eastAsia="Helvetica Neue" w:hAnsi="Times New Roman" w:cs="Times New Roman"/>
        </w:rPr>
        <w:t xml:space="preserve"> is the mean number of PCR positives expected by the model accounting for a potentially biased testing rate </w:t>
      </w:r>
      <m:oMath>
        <m:sSub>
          <m:sSubPr>
            <m:ctrlPr>
              <w:rPr>
                <w:rFonts w:ascii="Cambria Math" w:eastAsia="Helvetica Neue" w:hAnsi="Cambria Math" w:cs="Times New Roman"/>
              </w:rPr>
            </m:ctrlPr>
          </m:sSubPr>
          <m:e>
            <m:r>
              <w:rPr>
                <w:rFonts w:ascii="Cambria Math" w:hAnsi="Cambria Math" w:cs="Times New Roman"/>
              </w:rPr>
              <m:t>p</m:t>
            </m:r>
          </m:e>
          <m:sub>
            <m:r>
              <w:rPr>
                <w:rFonts w:ascii="Cambria Math" w:eastAsia="Helvetica Neue" w:hAnsi="Cambria Math" w:cs="Times New Roman"/>
              </w:rPr>
              <m:t>test</m:t>
            </m:r>
          </m:sub>
        </m:sSub>
      </m:oMath>
      <w:r w:rsidRPr="00302ECD">
        <w:rPr>
          <w:rFonts w:ascii="Times New Roman" w:eastAsia="Helvetica Neue" w:hAnsi="Times New Roman" w:cs="Times New Roman"/>
        </w:rPr>
        <w:t xml:space="preserve">. </w:t>
      </w:r>
    </w:p>
    <w:p w14:paraId="348E63CE" w14:textId="77777777" w:rsidR="00A779AD" w:rsidRPr="00302ECD" w:rsidRDefault="00A779AD" w:rsidP="00A779AD">
      <w:pPr>
        <w:pStyle w:val="ListParagraph"/>
        <w:numPr>
          <w:ilvl w:val="0"/>
          <w:numId w:val="19"/>
        </w:numPr>
        <w:contextualSpacing w:val="0"/>
        <w:rPr>
          <w:rFonts w:ascii="Times New Roman" w:eastAsia="Helvetica Neue" w:hAnsi="Times New Roman" w:cs="Times New Roman"/>
        </w:rPr>
      </w:pPr>
      <w:r w:rsidRPr="00302ECD">
        <w:rPr>
          <w:rFonts w:ascii="Times New Roman" w:eastAsia="Helvetica Neue" w:hAnsi="Times New Roman" w:cs="Times New Roman"/>
          <w:u w:val="single"/>
        </w:rPr>
        <w:t>Beta-binomial count data model parameters.</w:t>
      </w:r>
      <w:r w:rsidRPr="00302ECD">
        <w:rPr>
          <w:rFonts w:ascii="Times New Roman" w:eastAsia="Helvetica Neue" w:hAnsi="Times New Roman" w:cs="Times New Roman"/>
        </w:rPr>
        <w:t xml:space="preserve"> The relative bias of a PCR-detectable individual being tested compared to a PCR-undetectable individual (</w:t>
      </w:r>
      <m:oMath>
        <m:r>
          <w:rPr>
            <w:rFonts w:ascii="Cambria Math" w:eastAsia="Helvetica Neue" w:hAnsi="Cambria Math" w:cs="Times New Roman"/>
          </w:rPr>
          <m:t>χ</m:t>
        </m:r>
      </m:oMath>
      <w:r w:rsidRPr="00302ECD">
        <w:rPr>
          <w:rFonts w:ascii="Times New Roman" w:eastAsia="Helvetica Neue" w:hAnsi="Times New Roman" w:cs="Times New Roman"/>
        </w:rPr>
        <w:t>), and the effective sample size parameter (</w:t>
      </w:r>
      <m:oMath>
        <m:sSub>
          <m:sSubPr>
            <m:ctrlPr>
              <w:rPr>
                <w:rFonts w:ascii="Cambria Math" w:eastAsia="Helvetica Neue" w:hAnsi="Cambria Math" w:cs="Times New Roman"/>
                <w:i/>
              </w:rPr>
            </m:ctrlPr>
          </m:sSubPr>
          <m:e>
            <m:r>
              <w:rPr>
                <w:rFonts w:ascii="Cambria Math" w:eastAsia="Helvetica Neue" w:hAnsi="Cambria Math" w:cs="Times New Roman"/>
              </w:rPr>
              <m:t>M</m:t>
            </m:r>
          </m:e>
          <m:sub>
            <m:r>
              <w:rPr>
                <w:rFonts w:ascii="Cambria Math" w:eastAsia="Helvetica Neue" w:hAnsi="Cambria Math" w:cs="Times New Roman"/>
              </w:rPr>
              <m:t>PCR</m:t>
            </m:r>
          </m:sub>
        </m:sSub>
      </m:oMath>
      <w:r w:rsidRPr="00302ECD">
        <w:rPr>
          <w:rFonts w:ascii="Times New Roman" w:eastAsia="Helvetica Neue" w:hAnsi="Times New Roman" w:cs="Times New Roman"/>
        </w:rPr>
        <w:t xml:space="preserve">). </w:t>
      </w:r>
      <m:oMath>
        <m:sSub>
          <m:sSubPr>
            <m:ctrlPr>
              <w:rPr>
                <w:rFonts w:ascii="Cambria Math" w:eastAsia="Helvetica Neue" w:hAnsi="Cambria Math" w:cs="Times New Roman"/>
                <w:i/>
              </w:rPr>
            </m:ctrlPr>
          </m:sSubPr>
          <m:e>
            <m:r>
              <w:rPr>
                <w:rFonts w:ascii="Cambria Math" w:eastAsia="Helvetica Neue" w:hAnsi="Cambria Math" w:cs="Times New Roman"/>
              </w:rPr>
              <m:t>M</m:t>
            </m:r>
          </m:e>
          <m:sub>
            <m:r>
              <w:rPr>
                <w:rFonts w:ascii="Cambria Math" w:eastAsia="Helvetica Neue" w:hAnsi="Cambria Math" w:cs="Times New Roman"/>
              </w:rPr>
              <m:t>PCR</m:t>
            </m:r>
          </m:sub>
        </m:sSub>
        <m:r>
          <w:rPr>
            <w:rFonts w:ascii="Cambria Math" w:eastAsia="Helvetica Neue" w:hAnsi="Cambria Math" w:cs="Times New Roman"/>
          </w:rPr>
          <m:t>→∞</m:t>
        </m:r>
      </m:oMath>
      <w:r w:rsidRPr="00302ECD">
        <w:rPr>
          <w:rFonts w:ascii="Times New Roman" w:eastAsia="Helvetica Neue" w:hAnsi="Times New Roman" w:cs="Times New Roman"/>
        </w:rPr>
        <w:t xml:space="preserve"> recovers a Binomial distribution for the number of positive PCR tests were observed among the tests conducted that day, </w:t>
      </w:r>
      <m:oMath>
        <m:sSub>
          <m:sSubPr>
            <m:ctrlPr>
              <w:rPr>
                <w:rFonts w:ascii="Cambria Math" w:eastAsia="Helvetica Neue" w:hAnsi="Cambria Math" w:cs="Times New Roman"/>
                <w:i/>
              </w:rPr>
            </m:ctrlPr>
          </m:sSubPr>
          <m:e>
            <m:r>
              <w:rPr>
                <w:rFonts w:ascii="Cambria Math" w:eastAsia="Helvetica Neue" w:hAnsi="Cambria Math" w:cs="Times New Roman"/>
              </w:rPr>
              <m:t>M</m:t>
            </m:r>
          </m:e>
          <m:sub>
            <m:r>
              <w:rPr>
                <w:rFonts w:ascii="Cambria Math" w:eastAsia="Helvetica Neue" w:hAnsi="Cambria Math" w:cs="Times New Roman"/>
              </w:rPr>
              <m:t>PCR</m:t>
            </m:r>
          </m:sub>
        </m:sSub>
        <m:r>
          <w:rPr>
            <w:rFonts w:ascii="Cambria Math" w:eastAsia="Helvetica Neue" w:hAnsi="Cambria Math" w:cs="Times New Roman"/>
          </w:rPr>
          <m:t>&lt;∞</m:t>
        </m:r>
      </m:oMath>
      <w:r w:rsidRPr="00302ECD">
        <w:rPr>
          <w:rFonts w:ascii="Times New Roman" w:eastAsia="Helvetica Neue" w:hAnsi="Times New Roman" w:cs="Times New Roman"/>
        </w:rPr>
        <w:t xml:space="preserve"> allowed the model to infer much greater variance in daily proportion of test positives than would be expected from a Binomial distribution </w:t>
      </w:r>
      <w:r>
        <w:rPr>
          <w:rFonts w:ascii="Times New Roman" w:eastAsia="Helvetica Neue" w:hAnsi="Times New Roman" w:cs="Times New Roman"/>
        </w:rPr>
        <w:fldChar w:fldCharType="begin" w:fldLock="1"/>
      </w:r>
      <w:r>
        <w:rPr>
          <w:rFonts w:ascii="Times New Roman" w:eastAsia="Helvetica Neue" w:hAnsi="Times New Roman" w:cs="Times New Roman"/>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ascii="Times New Roman" w:eastAsia="Helvetica Neue" w:hAnsi="Times New Roman" w:cs="Times New Roman"/>
        </w:rPr>
        <w:fldChar w:fldCharType="separate"/>
      </w:r>
      <w:r w:rsidRPr="007B5302">
        <w:rPr>
          <w:rFonts w:ascii="Times New Roman" w:eastAsia="Helvetica Neue" w:hAnsi="Times New Roman" w:cs="Times New Roman"/>
          <w:noProof/>
        </w:rPr>
        <w:t>(</w:t>
      </w:r>
      <w:r w:rsidRPr="007B5302">
        <w:rPr>
          <w:rFonts w:ascii="Times New Roman" w:eastAsia="Helvetica Neue" w:hAnsi="Times New Roman" w:cs="Times New Roman"/>
          <w:i/>
          <w:noProof/>
        </w:rPr>
        <w:t>30</w:t>
      </w:r>
      <w:r w:rsidRPr="007B5302">
        <w:rPr>
          <w:rFonts w:ascii="Times New Roman" w:eastAsia="Helvetica Neue" w:hAnsi="Times New Roman" w:cs="Times New Roman"/>
          <w:noProof/>
        </w:rPr>
        <w:t>)</w:t>
      </w:r>
      <w:r>
        <w:rPr>
          <w:rFonts w:ascii="Times New Roman" w:eastAsia="Helvetica Neue" w:hAnsi="Times New Roman" w:cs="Times New Roman"/>
        </w:rPr>
        <w:fldChar w:fldCharType="end"/>
      </w:r>
      <w:r w:rsidRPr="00302ECD">
        <w:rPr>
          <w:rFonts w:ascii="Times New Roman" w:eastAsia="Helvetica Neue" w:hAnsi="Times New Roman" w:cs="Times New Roman"/>
        </w:rPr>
        <w:t>. On days where negative swab tests were available, we connect the observable status of epidemic to the data thus,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477DD052"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97A33C" w14:textId="77777777" w:rsidR="00A779AD" w:rsidRPr="00302ECD" w:rsidRDefault="00CA2104" w:rsidP="00BE7648">
            <w:pPr>
              <w:jc w:val="center"/>
              <w:rPr>
                <w:rFonts w:eastAsia="Helvetica Neue"/>
              </w:rPr>
            </w:pPr>
            <m:oMathPara>
              <m:oMath>
                <m:sSub>
                  <m:sSubPr>
                    <m:ctrlPr>
                      <w:rPr>
                        <w:rFonts w:ascii="Cambria Math" w:eastAsia="Helvetica Neue" w:hAnsi="Cambria Math"/>
                      </w:rPr>
                    </m:ctrlPr>
                  </m:sSubPr>
                  <m:e>
                    <m:r>
                      <w:rPr>
                        <w:rFonts w:ascii="Cambria Math" w:hAnsi="Cambria Math"/>
                      </w:rPr>
                      <m:t>p</m:t>
                    </m:r>
                  </m:e>
                  <m:sub>
                    <m:r>
                      <w:rPr>
                        <w:rFonts w:ascii="Cambria Math" w:eastAsia="Helvetica Neue" w:hAnsi="Cambria Math"/>
                      </w:rPr>
                      <m:t>n,c</m:t>
                    </m:r>
                  </m:sub>
                </m:sSub>
                <m:r>
                  <w:rPr>
                    <w:rFonts w:ascii="Cambria Math" w:eastAsia="Helvetica Neue" w:hAnsi="Cambria Math"/>
                  </w:rPr>
                  <m:t>=</m:t>
                </m:r>
                <m:f>
                  <m:fPr>
                    <m:ctrlPr>
                      <w:rPr>
                        <w:rFonts w:ascii="Cambria Math" w:eastAsia="Helvetica Neue" w:hAnsi="Cambria Math"/>
                        <w:i/>
                      </w:rPr>
                    </m:ctrlPr>
                  </m:fPr>
                  <m:num>
                    <m:r>
                      <w:rPr>
                        <w:rFonts w:ascii="Cambria Math" w:eastAsia="Helvetica Neue" w:hAnsi="Cambria Math"/>
                      </w:rPr>
                      <m:t>χ(</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num>
                  <m:den>
                    <m:r>
                      <w:rPr>
                        <w:rFonts w:ascii="Cambria Math" w:eastAsia="Helvetica Neue" w:hAnsi="Cambria Math"/>
                      </w:rPr>
                      <m:t>(χ-1)(</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+N</m:t>
                    </m:r>
                  </m:den>
                </m:f>
                <m:r>
                  <w:rPr>
                    <w:rFonts w:ascii="Cambria Math" w:eastAsia="Helvetica Neue" w:hAnsi="Cambria Math"/>
                  </w:rPr>
                  <m:t xml:space="preserve"> </m:t>
                </m:r>
              </m:oMath>
            </m:oMathPara>
          </w:p>
          <w:p w14:paraId="355E26FD" w14:textId="77777777" w:rsidR="00A779AD" w:rsidRPr="00302ECD" w:rsidRDefault="00A779AD" w:rsidP="00BE7648">
            <w:pPr>
              <w:jc w:val="center"/>
              <w:rPr>
                <w:rFonts w:eastAsia="Helvetica Neue"/>
              </w:rPr>
            </w:pP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∼BetaBin(</m:t>
              </m:r>
              <m:acc>
                <m:accPr>
                  <m:ctrlPr>
                    <w:rPr>
                      <w:rFonts w:ascii="Cambria Math" w:eastAsia="Helvetica Neue" w:hAnsi="Cambria Math"/>
                      <w:i/>
                    </w:rPr>
                  </m:ctrlPr>
                </m:accPr>
                <m:e>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s</m:t>
                      </m:r>
                    </m:sub>
                  </m:sSub>
                </m:e>
              </m:acc>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PCR,n,c</m:t>
                  </m:r>
                </m:sub>
              </m:sSub>
              <m:r>
                <w:rPr>
                  <w:rFonts w:ascii="Cambria Math" w:eastAsia="Helvetica Neue" w:hAnsi="Cambria Math"/>
                </w:rPr>
                <m:t xml:space="preserve">,   </m:t>
              </m:r>
              <m:acc>
                <m:accPr>
                  <m:ctrlPr>
                    <w:rPr>
                      <w:rFonts w:ascii="Cambria Math" w:eastAsia="Helvetica Neue" w:hAnsi="Cambria Math"/>
                      <w:i/>
                    </w:rPr>
                  </m:ctrlPr>
                </m:accPr>
                <m:e>
                  <m:r>
                    <w:rPr>
                      <w:rFonts w:ascii="Cambria Math" w:eastAsia="Helvetica Neue" w:hAnsi="Cambria Math"/>
                    </w:rPr>
                    <m:t>p</m:t>
                  </m:r>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M</m:t>
                  </m:r>
                </m:e>
              </m:acc>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PCR</m:t>
                  </m:r>
                </m:sub>
              </m:sSub>
              <m:r>
                <w:rPr>
                  <w:rFonts w:ascii="Cambria Math" w:eastAsia="Helvetica Neue" w:hAnsi="Cambria Math"/>
                </w:rPr>
                <m:t>)</m:t>
              </m:r>
            </m:oMath>
            <w:r w:rsidRPr="00302ECD">
              <w:rPr>
                <w:rFonts w:eastAsia="Helvetica Neue"/>
              </w:rPr>
              <w:t xml:space="preserve"> for each day </w:t>
            </w:r>
            <w:r w:rsidRPr="00302ECD">
              <w:rPr>
                <w:rFonts w:eastAsia="Helvetica Neue"/>
                <w:i/>
              </w:rPr>
              <w:t>n</w:t>
            </w:r>
            <w:r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80A8ADA" w14:textId="77777777" w:rsidR="00A779AD" w:rsidRPr="00302ECD" w:rsidRDefault="00A779AD" w:rsidP="00BE7648">
            <w:pPr>
              <w:widowControl w:val="0"/>
              <w:jc w:val="center"/>
              <w:rPr>
                <w:rFonts w:eastAsia="Helvetica Neue"/>
              </w:rPr>
            </w:pPr>
            <w:r w:rsidRPr="00302ECD">
              <w:rPr>
                <w:rFonts w:eastAsia="Helvetica Neue"/>
              </w:rPr>
              <w:t>(11)</w:t>
            </w:r>
          </w:p>
        </w:tc>
      </w:tr>
    </w:tbl>
    <w:p w14:paraId="40ADAED5" w14:textId="77777777" w:rsidR="00A779AD" w:rsidRPr="00302ECD" w:rsidRDefault="00A779AD" w:rsidP="00A779AD">
      <w:pPr>
        <w:ind w:left="720"/>
        <w:rPr>
          <w:rFonts w:eastAsia="Helvetica Neue"/>
          <w:u w:val="single"/>
        </w:rPr>
      </w:pPr>
      <w:r w:rsidRPr="00302ECD">
        <w:rPr>
          <w:rFonts w:eastAsia="Helvetica Neue"/>
        </w:rPr>
        <w:t xml:space="preserve">Where </w:t>
      </w:r>
      <m:oMath>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PCR,n,c</m:t>
            </m:r>
          </m:sub>
        </m:sSub>
      </m:oMath>
      <w:r w:rsidRPr="00302ECD">
        <w:rPr>
          <w:rFonts w:eastAsia="Helvetica Neue"/>
        </w:rPr>
        <w:t xml:space="preserve"> is the total number of PCR swab samples collected on day </w:t>
      </w:r>
      <w:r w:rsidRPr="00302ECD">
        <w:rPr>
          <w:rFonts w:eastAsia="Helvetica Neue"/>
          <w:i/>
        </w:rPr>
        <w:t xml:space="preserve">n </w:t>
      </w:r>
      <w:r w:rsidRPr="00302ECD">
        <w:rPr>
          <w:rFonts w:eastAsia="Helvetica Neue"/>
        </w:rPr>
        <w:t xml:space="preserve">and </w:t>
      </w:r>
      <m:oMath>
        <m:sSub>
          <m:sSubPr>
            <m:ctrlPr>
              <w:rPr>
                <w:rFonts w:ascii="Cambria Math" w:eastAsia="Helvetica Neue" w:hAnsi="Cambria Math"/>
              </w:rPr>
            </m:ctrlPr>
          </m:sSubPr>
          <m:e>
            <m:r>
              <w:rPr>
                <w:rFonts w:ascii="Cambria Math" w:hAnsi="Cambria Math"/>
              </w:rPr>
              <m:t>p</m:t>
            </m:r>
          </m:e>
          <m:sub>
            <m:r>
              <w:rPr>
                <w:rFonts w:ascii="Cambria Math" w:eastAsia="Helvetica Neue" w:hAnsi="Cambria Math"/>
              </w:rPr>
              <m:t>n,c</m:t>
            </m:r>
          </m:sub>
        </m:sSub>
      </m:oMath>
      <w:r w:rsidRPr="00302ECD">
        <w:rPr>
          <w:rFonts w:eastAsia="Helvetica Neue"/>
        </w:rPr>
        <w:t xml:space="preserve"> is the proportion of tests performed returning positive expected by the model, accounting for bias in the sampling regime. The bias parameter </w:t>
      </w:r>
      <m:oMath>
        <m:r>
          <w:rPr>
            <w:rFonts w:ascii="Cambria Math" w:eastAsia="Helvetica Neue" w:hAnsi="Cambria Math"/>
          </w:rPr>
          <m:t>χ=1</m:t>
        </m:r>
      </m:oMath>
      <w:r w:rsidRPr="00302ECD">
        <w:rPr>
          <w:rFonts w:eastAsia="Helvetica Neue"/>
        </w:rPr>
        <w:t xml:space="preserve"> recovers an unbiased sample of PCR positives from the underlying population. </w:t>
      </w:r>
      <w:r w:rsidRPr="00302ECD">
        <w:rPr>
          <w:rFonts w:eastAsia="Helvetica Neue"/>
        </w:rPr>
        <w:tab/>
      </w:r>
    </w:p>
    <w:p w14:paraId="6219016F" w14:textId="77777777" w:rsidR="00A779AD" w:rsidRPr="00302ECD" w:rsidRDefault="00A779AD" w:rsidP="00A779AD">
      <w:pPr>
        <w:rPr>
          <w:rFonts w:eastAsia="Helvetica Neue"/>
        </w:rPr>
      </w:pPr>
    </w:p>
    <w:p w14:paraId="7458FA47" w14:textId="77777777" w:rsidR="00A779AD" w:rsidRPr="00302ECD" w:rsidRDefault="00A779AD" w:rsidP="00A779AD">
      <w:pPr>
        <w:rPr>
          <w:rFonts w:eastAsia="Helvetica Neue"/>
        </w:rPr>
      </w:pPr>
      <w:r w:rsidRPr="00302ECD">
        <w:rPr>
          <w:rFonts w:eastAsia="Helvetica Neue"/>
        </w:rPr>
        <w:t xml:space="preserve">It should be noted that the parameters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test</m:t>
            </m:r>
          </m:sub>
        </m:sSub>
      </m:oMath>
      <w:r w:rsidRPr="00302ECD">
        <w:rPr>
          <w:rFonts w:eastAsia="Helvetica Neue"/>
        </w:rPr>
        <w:t xml:space="preserve"> and </w:t>
      </w:r>
      <m:oMath>
        <m:r>
          <w:rPr>
            <w:rFonts w:ascii="Cambria Math" w:eastAsia="Helvetica Neue" w:hAnsi="Cambria Math"/>
          </w:rPr>
          <m:t>χ</m:t>
        </m:r>
      </m:oMath>
      <w:r w:rsidRPr="00302ECD">
        <w:rPr>
          <w:rFonts w:eastAsia="Helvetica Neue"/>
        </w:rPr>
        <w:t xml:space="preserve"> effectively absorb PCR swab sample biasing, either for or against selecting individuals who have been exposed to SARS-CoV-2, amongst the swab tested subjects along with the sensitivity of the PCR test as performed in realistic situations. </w:t>
      </w:r>
    </w:p>
    <w:p w14:paraId="148678C5" w14:textId="77777777" w:rsidR="00A779AD" w:rsidRPr="00302ECD" w:rsidRDefault="00A779AD" w:rsidP="00A779AD">
      <w:pPr>
        <w:rPr>
          <w:rFonts w:eastAsia="Helvetica Neue"/>
        </w:rPr>
      </w:pPr>
    </w:p>
    <w:p w14:paraId="05D3E487" w14:textId="77777777" w:rsidR="00A779AD" w:rsidRPr="00302ECD" w:rsidRDefault="00A779AD" w:rsidP="00A779AD">
      <w:pPr>
        <w:rPr>
          <w:rFonts w:eastAsia="Helvetica Neue"/>
        </w:rPr>
      </w:pPr>
      <w:r w:rsidRPr="00302ECD">
        <w:rPr>
          <w:rFonts w:eastAsia="Helvetica Neue"/>
        </w:rPr>
        <w:t>The reported uncertainty in the maximum sensitivity of serology assay was fairly high: the posterior mean sensitivity was 82.5% (credible interval 69.6-91.2%;</w:t>
      </w:r>
      <w:r>
        <w:rPr>
          <w:rFonts w:eastAsia="Helvetica Neue"/>
        </w:rPr>
        <w:t xml:space="preserve"> </w:t>
      </w:r>
      <w:r>
        <w:rPr>
          <w:rFonts w:eastAsia="Helvetica Neue"/>
        </w:rPr>
        <w:fldChar w:fldCharType="begin" w:fldLock="1"/>
      </w:r>
      <w:r>
        <w:rPr>
          <w:rFonts w:eastAsia="Helvetica Neue"/>
        </w:rPr>
        <w:instrText>ADDIN CSL_CITATION {"citationItems":[{"id":"ITEM-1","itemData":{"ISSN":"0036-8075","PMID":"33177105","abstract":"The spread of SARS-CoV-2 in Africa is poorly described. The first case of SARS-CoV-2 in Kenya was reported on March 12, 2020 and an overwhelming number of cases and deaths were expected but by July 31, 2020 there were only 20,636 cases and 341 deaths. However, the extent of SARS-CoV-2 exposure in the community remains unknown. We determined the prevalence of anti–SARS-CoV-2 IgG among blood donors in Kenya in April-June 2020. Crude seroprevalence was 5.6% (174/3098). Population-weighted, test-performance-adjusted national seroprevalence was 4.3% (95% CI 2.9–5.8%) and was highest in urban counties, Mombasa (8.0%), Nairobi (7.3%) and Kisumu (5.5%). SARS-CoV-2 exposure is more extensive than indicated by case-based surveillance and these results will help guide the pandemic response in Kenya, and across Africa.","author":[{"dropping-particle":"","family":"Uyoga","given":"Sophie","non-dropping-particle":"","parse-names":false,"suffix":""},{"dropping-particle":"","family":"Adetifa","given":"Ifedayo M. O.","non-dropping-particle":"","parse-names":false,"suffix":""},{"dropping-particle":"","family":"Karanja","given":"Henry K.","non-dropping-particle":"","parse-names":false,"suffix":""},{"dropping-particle":"","family":"Nyagwange","given":"James","non-dropping-particle":"","parse-names":false,"suffix":""},{"dropping-particle":"","family":"Tuju","given":"James","non-dropping-particle":"","parse-names":false,"suffix":""},{"dropping-particle":"","family":"Wanjiku","given":"Perpetual","non-dropping-particle":"","parse-names":false,"suffix":""},{"dropping-particle":"","family":"Aman","given":"Rashid","non-dropping-particle":"","parse-names":false,"suffix":""},{"dropping-particle":"","family":"Mwangangi","given":"Mercy","non-dropping-particle":"","parse-names":false,"suffix":""},{"dropping-particle":"","family":"Amoth","given":"Patrick","non-dropping-particle":"","parse-names":false,"suffix":""},{"dropping-particle":"","family":"Kasera","given":"Kadondi","non-dropping-particle":"","parse-names":false,"suffix":""},{"dropping-particle":"","family":"Ng’ang’a","given":"Wangari","non-dropping-particle":"","parse-names":false,"suffix":""},{"dropping-particle":"","family":"Rombo","given":"Charles","non-dropping-particle":"","parse-names":false,"suffix":""},{"dropping-particle":"","family":"Yegon","given":"Christine","non-dropping-particle":"","parse-names":false,"suffix":""},{"dropping-particle":"","family":"Kithi","given":"Khamisi","non-dropping-particle":"","parse-names":false,"suffix":""},{"dropping-particle":"","family":"Odhiambo","given":"Elizabeth","non-dropping-particle":"","parse-names":false,"suffix":""},{"dropping-particle":"","family":"Rotich","given":"Thomas","non-dropping-particle":"","parse-names":false,"suffix":""},{"dropping-particle":"","family":"Orgut","given":"Irene","non-dropping-particle":"","parse-names":false,"suffix":""},{"dropping-particle":"","family":"Kihara","given":"Sammy","non-dropping-particle":"","parse-names":false,"suffix":""},{"dropping-particle":"","family":"Otiende","given":"Mark","non-dropping-particle":"","parse-names":false,"suffix":""},{"dropping-particle":"","family":"Bottomley","given":"Christian","non-dropping-particle":"","parse-names":false,"suffix":""},{"dropping-particle":"","family":"Mupe","given":"Zonia N.","non-dropping-particle":"","parse-names":false,"suffix":""},{"dropping-particle":"","family":"Kagucia","given":"Eunice W.","non-dropping-particle":"","parse-names":false,"suffix":""},{"dropping-particle":"","family":"Gallagher","given":"Katherine E.","non-dropping-particle":"","parse-names":false,"suffix":""},{"dropping-particle":"","family":"Etyang","given":"Anthony","non-dropping-particle":"","parse-names":false,"suffix":""},{"dropping-particle":"","family":"Voller","given":"Shirine","non-dropping-particle":"","parse-names":false,"suffix":""},{"dropping-particle":"","family":"Gitonga","given":"John N.","non-dropping-particle":"","parse-names":false,"suffix":""},{"dropping-particle":"","family":"Mugo","given":"Daisy","non-dropping-particle":"","parse-names":false,"suffix":""},{"dropping-particle":"","family":"Agoti","given":"Charles N.","non-dropping-particle":"","parse-names":false,"suffix":""},{"dropping-particle":"","family":"Otieno","given":"Edward","non-dropping-particle":"","parse-names":false,"suffix":""},{"dropping-particle":"","family":"Ndwiga","given":"Leonard","non-dropping-particle":"","parse-names":false,"suffix":""},{"dropping-particle":"","family":"Lambe","given":"Teresa","non-dropping-particle":"","parse-names":false,"suffix":""},{"dropping-particle":"","family":"Wright","given":"Daniel","non-dropping-particle":"","parse-names":false,"suffix":""},{"dropping-particle":"","family":"Barasa","given":"Edwine","non-dropping-particle":"","parse-names":false,"suffix":""},{"dropping-particle":"","family":"Tsofa","given":"Benjamin","non-dropping-particle":"","parse-names":false,"suffix":""},{"dropping-particle":"","family":"Bejon","given":"Philip","non-dropping-particle":"","parse-names":false,"suffix":""},{"dropping-particle":"","family":"Ochola-Oyier","given":"Lynette I.","non-dropping-particle":"","parse-names":false,"suffix":""},{"dropping-particle":"","family":"Agweyu","given":"Ambrose","non-dropping-particle":"","parse-names":false,"suffix":""},{"dropping-particle":"","family":"Scott","given":"J. Anthony G.","non-dropping-particle":"","parse-names":false,"suffix":""},{"dropping-particle":"","family":"Warimwe","given":"George M.","non-dropping-particle":"","parse-names":false,"suffix":""}],"container-title":"Science","id":"ITEM-1","issued":{"date-parts":[["2020","11","12"]]},"publisher":"American Association for the Advancement of Science","title":"Seroprevalence of anti–SARS-CoV-2 IgG antibodies in Kenyan blood donors","type":"article-journal"},"uris":["http://www.mendeley.com/documents/?uuid=245e4fb7-41cf-3407-9d17-de625c189b74"]}],"mendeley":{"formattedCitation":"(&lt;i&gt;11&lt;/i&gt;)","plainTextFormattedCitation":"(11)","previouslyFormattedCitation":"(&lt;i&gt;11&lt;/i&gt;)"},"properties":{"noteIndex":0},"schema":"https://github.com/citation-style-language/schema/raw/master/csl-citation.json"}</w:instrText>
      </w:r>
      <w:r>
        <w:rPr>
          <w:rFonts w:eastAsia="Helvetica Neue"/>
        </w:rPr>
        <w:fldChar w:fldCharType="separate"/>
      </w:r>
      <w:r w:rsidRPr="007B5302">
        <w:rPr>
          <w:rFonts w:eastAsia="Helvetica Neue"/>
          <w:noProof/>
        </w:rPr>
        <w:t>(</w:t>
      </w:r>
      <w:r w:rsidRPr="007B5302">
        <w:rPr>
          <w:rFonts w:eastAsia="Helvetica Neue"/>
          <w:i/>
          <w:noProof/>
        </w:rPr>
        <w:t>11</w:t>
      </w:r>
      <w:r w:rsidRPr="007B5302">
        <w:rPr>
          <w:rFonts w:eastAsia="Helvetica Neue"/>
          <w:noProof/>
        </w:rPr>
        <w:t>)</w:t>
      </w:r>
      <w:r>
        <w:rPr>
          <w:rFonts w:eastAsia="Helvetica Neue"/>
        </w:rPr>
        <w:fldChar w:fldCharType="end"/>
      </w:r>
      <w:r w:rsidRPr="00302ECD">
        <w:rPr>
          <w:rFonts w:eastAsia="Helvetica Neue"/>
        </w:rPr>
        <w:t xml:space="preserve">). The posterior uncertainty in the serological sensitivity influenced the confidence the inference method placed on the serological sample data; if the test sensitivity was known to high </w:t>
      </w:r>
      <w:proofErr w:type="gramStart"/>
      <w:r w:rsidRPr="00302ECD">
        <w:rPr>
          <w:rFonts w:eastAsia="Helvetica Neue"/>
        </w:rPr>
        <w:t>precision</w:t>
      </w:r>
      <w:proofErr w:type="gramEnd"/>
      <w:r w:rsidRPr="00302ECD">
        <w:rPr>
          <w:rFonts w:eastAsia="Helvetica Neue"/>
        </w:rPr>
        <w:t xml:space="preserve"> we would treat each day’s serological samples as a binomial draw from an underlying proportion of seroconverted individuals given by equation (8). Given that the sensitivity of the serological assay was itself an uncertain factor we fitted the posterior uncertainty in the testing sensitivity to a beta distribution: </w:t>
      </w:r>
      <m:oMath>
        <m:r>
          <w:rPr>
            <w:rFonts w:ascii="Cambria Math" w:eastAsia="Helvetica Neue" w:hAnsi="Cambria Math"/>
          </w:rPr>
          <m:t>serological sensitivity∼Beta(</m:t>
        </m:r>
        <m:acc>
          <m:accPr>
            <m:ctrlPr>
              <w:rPr>
                <w:rFonts w:ascii="Cambria Math" w:eastAsia="Helvetica Neue" w:hAnsi="Cambria Math"/>
              </w:rPr>
            </m:ctrlPr>
          </m:accPr>
          <m:e>
            <m:r>
              <w:rPr>
                <w:rFonts w:ascii="Cambria Math" w:eastAsia="Helvetica Neue" w:hAnsi="Cambria Math"/>
              </w:rPr>
              <m:t>α</m:t>
            </m:r>
          </m:e>
        </m:acc>
        <m:r>
          <w:rPr>
            <w:rFonts w:ascii="Cambria Math" w:eastAsia="Helvetica Neue" w:hAnsi="Cambria Math"/>
          </w:rPr>
          <m:t>=33.6,</m:t>
        </m:r>
        <m:acc>
          <m:accPr>
            <m:ctrlPr>
              <w:rPr>
                <w:rFonts w:ascii="Cambria Math" w:eastAsia="Helvetica Neue" w:hAnsi="Cambria Math"/>
              </w:rPr>
            </m:ctrlPr>
          </m:accPr>
          <m:e>
            <m:r>
              <w:rPr>
                <w:rFonts w:ascii="Cambria Math" w:eastAsia="Helvetica Neue" w:hAnsi="Cambria Math"/>
              </w:rPr>
              <m:t>β</m:t>
            </m:r>
          </m:e>
        </m:acc>
        <m:r>
          <w:rPr>
            <w:rFonts w:ascii="Cambria Math" w:eastAsia="Helvetica Neue" w:hAnsi="Cambria Math"/>
          </w:rPr>
          <m:t>=7.13)</m:t>
        </m:r>
      </m:oMath>
      <w:r w:rsidRPr="00302ECD">
        <w:rPr>
          <w:rFonts w:eastAsia="Helvetica Neue"/>
        </w:rPr>
        <w:t xml:space="preserve">. This implied that the appropriate observation model for the number of positive serological samples on day </w:t>
      </w:r>
      <w:r w:rsidRPr="00302ECD">
        <w:rPr>
          <w:rFonts w:eastAsia="Helvetica Neue"/>
          <w:i/>
        </w:rPr>
        <w:t>n</w:t>
      </w:r>
      <w:r w:rsidRPr="00302ECD">
        <w:rPr>
          <w:rFonts w:eastAsia="Helvetica Neue"/>
        </w:rPr>
        <w:t xml:space="preserve"> (</w:t>
      </w: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oMath>
      <w:r w:rsidRPr="00302ECD">
        <w:rPr>
          <w:rFonts w:eastAsia="Helvetica Neue"/>
        </w:rPr>
        <w:t xml:space="preserve">), out of the total number of serological samples being collected on day </w:t>
      </w:r>
      <w:r w:rsidRPr="00302ECD">
        <w:rPr>
          <w:rFonts w:eastAsia="Helvetica Neue"/>
          <w:i/>
        </w:rPr>
        <w:t xml:space="preserve">n, </w:t>
      </w:r>
      <m:oMath>
        <m:sSub>
          <m:sSubPr>
            <m:ctrlPr>
              <w:rPr>
                <w:rFonts w:ascii="Cambria Math" w:eastAsia="Helvetica Neue" w:hAnsi="Cambria Math"/>
              </w:rPr>
            </m:ctrlPr>
          </m:sSubPr>
          <m:e>
            <m:r>
              <w:rPr>
                <w:rFonts w:ascii="Cambria Math" w:eastAsia="Helvetica Neue" w:hAnsi="Cambria Math"/>
              </w:rPr>
              <m:t>N</m:t>
            </m:r>
          </m:e>
          <m:sub>
            <m:r>
              <w:rPr>
                <w:rFonts w:ascii="Cambria Math" w:eastAsia="Helvetica Neue" w:hAnsi="Cambria Math"/>
              </w:rPr>
              <m:t>sero,n,c</m:t>
            </m:r>
          </m:sub>
        </m:sSub>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oMath>
      <w:r w:rsidRPr="00302ECD">
        <w:rPr>
          <w:rFonts w:eastAsia="Helvetica Neue"/>
        </w:rPr>
        <w:t>,  was a Beta-binomial distribution,</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18335D89"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F2C30B" w14:textId="77777777" w:rsidR="00A779AD" w:rsidRPr="00302ECD" w:rsidRDefault="00A779AD" w:rsidP="00BE7648">
            <w:pPr>
              <w:jc w:val="center"/>
              <w:rPr>
                <w:rFonts w:eastAsia="Helvetica Neue"/>
              </w:rPr>
            </w:pP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∼BetaBin(</m:t>
              </m:r>
              <m:acc>
                <m:accPr>
                  <m:ctrlPr>
                    <w:rPr>
                      <w:rFonts w:ascii="Cambria Math" w:eastAsia="Helvetica Neue" w:hAnsi="Cambria Math"/>
                      <w:i/>
                    </w:rPr>
                  </m:ctrlPr>
                </m:accPr>
                <m:e>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s</m:t>
                      </m:r>
                    </m:sub>
                  </m:sSub>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N</m:t>
                  </m:r>
                </m:e>
                <m:sub>
                  <m:r>
                    <w:rPr>
                      <w:rFonts w:ascii="Cambria Math" w:eastAsia="Helvetica Neue" w:hAnsi="Cambria Math"/>
                    </w:rPr>
                    <m:t>sero,n,c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p</m:t>
                  </m:r>
                </m:e>
              </m:acc>
              <m:r>
                <w:rPr>
                  <w:rFonts w:ascii="Cambria Math" w:eastAsia="Helvetica Neue" w:hAnsi="Cambria Math"/>
                </w:rPr>
                <m:t xml:space="preserve">= </m:t>
              </m:r>
              <m:f>
                <m:fPr>
                  <m:ctrlPr>
                    <w:rPr>
                      <w:rFonts w:ascii="Cambria Math" w:eastAsia="Helvetica Neue" w:hAnsi="Cambria Math"/>
                    </w:rPr>
                  </m:ctrlPr>
                </m:fPr>
                <m:num>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num>
                <m:den>
                  <m:r>
                    <w:rPr>
                      <w:rFonts w:ascii="Cambria Math" w:eastAsia="Helvetica Neue" w:hAnsi="Cambria Math"/>
                    </w:rPr>
                    <m:t>N</m:t>
                  </m:r>
                </m:den>
              </m:f>
              <m:r>
                <w:rPr>
                  <w:rFonts w:ascii="Cambria Math" w:eastAsia="Helvetica Neue" w:hAnsi="Cambria Math"/>
                </w:rPr>
                <m:t>,</m:t>
              </m:r>
              <m:acc>
                <m:accPr>
                  <m:ctrlPr>
                    <w:rPr>
                      <w:rFonts w:ascii="Cambria Math" w:eastAsia="Helvetica Neue" w:hAnsi="Cambria Math"/>
                    </w:rPr>
                  </m:ctrlPr>
                </m:accPr>
                <m:e>
                  <m:r>
                    <w:rPr>
                      <w:rFonts w:ascii="Cambria Math" w:eastAsia="Helvetica Neue" w:hAnsi="Cambria Math"/>
                    </w:rPr>
                    <m:t>M</m:t>
                  </m:r>
                </m:e>
              </m:acc>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sero</m:t>
                  </m:r>
                </m:sub>
              </m:sSub>
              <m:r>
                <w:rPr>
                  <w:rFonts w:ascii="Cambria Math" w:eastAsia="Helvetica Neue" w:hAnsi="Cambria Math"/>
                </w:rPr>
                <m:t>)</m:t>
              </m:r>
            </m:oMath>
            <w:r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8315914" w14:textId="77777777" w:rsidR="00A779AD" w:rsidRPr="00302ECD" w:rsidRDefault="00A779AD" w:rsidP="00BE7648">
            <w:pPr>
              <w:widowControl w:val="0"/>
              <w:jc w:val="center"/>
              <w:rPr>
                <w:rFonts w:eastAsia="Helvetica Neue"/>
              </w:rPr>
            </w:pPr>
            <w:r w:rsidRPr="00302ECD">
              <w:rPr>
                <w:rFonts w:eastAsia="Helvetica Neue"/>
              </w:rPr>
              <w:t>(12)</w:t>
            </w:r>
          </w:p>
        </w:tc>
      </w:tr>
    </w:tbl>
    <w:p w14:paraId="0598219F" w14:textId="7921A5C3" w:rsidR="00A779AD" w:rsidRPr="00302ECD" w:rsidRDefault="00A779AD" w:rsidP="00A779AD">
      <w:pPr>
        <w:rPr>
          <w:rFonts w:eastAsia="Helvetica Neue"/>
        </w:rPr>
      </w:pPr>
      <w:r w:rsidRPr="00302ECD">
        <w:rPr>
          <w:rFonts w:eastAsia="Helvetica Neue"/>
        </w:rPr>
        <w:t xml:space="preserve">Given an underlying realization of the transmission process the mean number positive serological samples on day </w:t>
      </w:r>
      <w:r w:rsidRPr="00302ECD">
        <w:rPr>
          <w:rFonts w:eastAsia="Helvetica Neue"/>
          <w:i/>
        </w:rPr>
        <w:t>n</w:t>
      </w:r>
      <w:r w:rsidRPr="00302ECD">
        <w:rPr>
          <w:rFonts w:eastAsia="Helvetica Neue"/>
        </w:rPr>
        <w:t xml:space="preserve"> is </w:t>
      </w:r>
      <m:oMath>
        <m:sSub>
          <m:sSubPr>
            <m:ctrlPr>
              <w:rPr>
                <w:rFonts w:ascii="Cambria Math" w:eastAsia="Helvetica Neue" w:hAnsi="Cambria Math"/>
              </w:rPr>
            </m:ctrlPr>
          </m:sSubPr>
          <m:e>
            <m:r>
              <w:rPr>
                <w:rFonts w:ascii="Cambria Math" w:eastAsia="Helvetica Neue" w:hAnsi="Cambria Math"/>
              </w:rPr>
              <m:t>N</m:t>
            </m:r>
          </m:e>
          <m:sub>
            <m:r>
              <w:rPr>
                <w:rFonts w:ascii="Cambria Math" w:eastAsia="Helvetica Neue" w:hAnsi="Cambria Math"/>
              </w:rPr>
              <m:t>sero,n</m:t>
            </m:r>
          </m:sub>
        </m:sSub>
        <m:r>
          <w:rPr>
            <w:rFonts w:ascii="Cambria Math" w:eastAsia="Helvetica Neue" w:hAnsi="Cambria Math"/>
          </w:rPr>
          <m:t xml:space="preserve"> </m:t>
        </m:r>
        <m:f>
          <m:fPr>
            <m:ctrlPr>
              <w:rPr>
                <w:rFonts w:ascii="Cambria Math" w:eastAsia="Helvetica Neue" w:hAnsi="Cambria Math"/>
              </w:rPr>
            </m:ctrlPr>
          </m:fPr>
          <m:num>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num>
          <m:den>
            <m:r>
              <w:rPr>
                <w:rFonts w:ascii="Cambria Math" w:eastAsia="Helvetica Neue" w:hAnsi="Cambria Math"/>
              </w:rPr>
              <m:t>N</m:t>
            </m:r>
          </m:den>
        </m:f>
      </m:oMath>
      <w:r w:rsidRPr="00302ECD">
        <w:rPr>
          <w:rFonts w:eastAsia="Helvetica Neue"/>
        </w:rPr>
        <w:t xml:space="preserve">. The “total-count” parameter, </w:t>
      </w:r>
      <m:oMath>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sero</m:t>
            </m:r>
          </m:sub>
        </m:sSub>
        <m:r>
          <w:rPr>
            <w:rFonts w:ascii="Cambria Math" w:eastAsia="Helvetica Neue" w:hAnsi="Cambria Math"/>
          </w:rPr>
          <m:t>=</m:t>
        </m:r>
        <m:acc>
          <m:accPr>
            <m:ctrlPr>
              <w:rPr>
                <w:rFonts w:ascii="Cambria Math" w:eastAsia="Helvetica Neue" w:hAnsi="Cambria Math"/>
              </w:rPr>
            </m:ctrlPr>
          </m:accPr>
          <m:e>
            <m:r>
              <w:rPr>
                <w:rFonts w:ascii="Cambria Math" w:eastAsia="Helvetica Neue" w:hAnsi="Cambria Math"/>
              </w:rPr>
              <m:t>α</m:t>
            </m:r>
          </m:e>
        </m:acc>
        <m:r>
          <w:rPr>
            <w:rFonts w:ascii="Cambria Math" w:eastAsia="Helvetica Neue" w:hAnsi="Cambria Math"/>
          </w:rPr>
          <m:t xml:space="preserve"> +</m:t>
        </m:r>
        <m:acc>
          <m:accPr>
            <m:ctrlPr>
              <w:rPr>
                <w:rFonts w:ascii="Cambria Math" w:eastAsia="Helvetica Neue" w:hAnsi="Cambria Math"/>
              </w:rPr>
            </m:ctrlPr>
          </m:accPr>
          <m:e>
            <m:r>
              <w:rPr>
                <w:rFonts w:ascii="Cambria Math" w:eastAsia="Helvetica Neue" w:hAnsi="Cambria Math"/>
              </w:rPr>
              <m:t>β</m:t>
            </m:r>
          </m:e>
        </m:acc>
        <m:r>
          <w:rPr>
            <w:rFonts w:ascii="Cambria Math" w:eastAsia="Helvetica Neue" w:hAnsi="Cambria Math"/>
          </w:rPr>
          <m:t>=40.73</m:t>
        </m:r>
      </m:oMath>
      <w:r w:rsidRPr="00302ECD">
        <w:rPr>
          <w:rFonts w:eastAsia="Helvetica Neue"/>
        </w:rPr>
        <w:t xml:space="preserve">, allowed for greater dispersion in the observed seropositive count data than would be allowed by a Binomial model. The parameters of the observation model are </w:t>
      </w:r>
      <m:oMath>
        <m:sSub>
          <m:sSubPr>
            <m:ctrlPr>
              <w:rPr>
                <w:rFonts w:ascii="Cambria Math" w:eastAsia="Helvetica Neue" w:hAnsi="Cambria Math"/>
              </w:rPr>
            </m:ctrlPr>
          </m:sSubPr>
          <m:e>
            <m:r>
              <w:rPr>
                <w:rFonts w:ascii="Cambria Math" w:eastAsia="Helvetica Neue" w:hAnsi="Cambria Math"/>
              </w:rPr>
              <m:t>θ</m:t>
            </m:r>
          </m:e>
          <m:sub>
            <m:r>
              <w:rPr>
                <w:rFonts w:ascii="Cambria Math" w:eastAsia="Helvetica Neue" w:hAnsi="Cambria Math"/>
              </w:rPr>
              <m:t>OM</m:t>
            </m:r>
          </m:sub>
        </m:sSub>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p</m:t>
            </m:r>
          </m:e>
          <m:sub>
            <m:r>
              <w:rPr>
                <w:rFonts w:ascii="Cambria Math" w:eastAsia="Helvetica Neue" w:hAnsi="Cambria Math"/>
              </w:rPr>
              <m:t>test</m:t>
            </m:r>
          </m:sub>
        </m:sSub>
        <m:r>
          <w:rPr>
            <w:rFonts w:ascii="Cambria Math" w:eastAsia="Helvetica Neue" w:hAnsi="Cambria Math"/>
          </w:rPr>
          <m:t>,α,χ,</m:t>
        </m:r>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PCR</m:t>
            </m:r>
          </m:sub>
        </m:sSub>
        <m:r>
          <w:rPr>
            <w:rFonts w:ascii="Cambria Math" w:eastAsia="Helvetica Neue" w:hAnsi="Cambria Math"/>
          </w:rPr>
          <m:t>)</m:t>
        </m:r>
      </m:oMath>
      <w:r w:rsidRPr="00302ECD">
        <w:rPr>
          <w:rFonts w:eastAsia="Helvetica Neue"/>
        </w:rPr>
        <w:t>.</w:t>
      </w:r>
    </w:p>
    <w:p w14:paraId="384E83DD" w14:textId="77777777" w:rsidR="00A779AD" w:rsidRPr="00302ECD" w:rsidRDefault="00A779AD" w:rsidP="00A779AD">
      <w:pPr>
        <w:rPr>
          <w:rFonts w:eastAsia="Helvetica Neue"/>
        </w:rPr>
      </w:pPr>
    </w:p>
    <w:p w14:paraId="37258A7B" w14:textId="77777777" w:rsidR="00A779AD" w:rsidRPr="00302ECD" w:rsidRDefault="00A779AD" w:rsidP="00A779AD">
      <w:pPr>
        <w:rPr>
          <w:rFonts w:eastAsia="Helvetica Neue"/>
          <w:u w:val="single"/>
        </w:rPr>
      </w:pPr>
      <w:r w:rsidRPr="00302ECD">
        <w:rPr>
          <w:rFonts w:eastAsia="Helvetica Neue"/>
          <w:u w:val="single"/>
        </w:rPr>
        <w:t>Parameter inference for each Kenyan County</w:t>
      </w:r>
    </w:p>
    <w:p w14:paraId="363E5851" w14:textId="77777777" w:rsidR="00A779AD" w:rsidRPr="00302ECD" w:rsidRDefault="00A779AD" w:rsidP="00A779AD">
      <w:pPr>
        <w:rPr>
          <w:rFonts w:eastAsia="Helvetica Neue"/>
          <w:u w:val="single"/>
        </w:rPr>
      </w:pPr>
    </w:p>
    <w:p w14:paraId="10CEE7C8" w14:textId="77777777" w:rsidR="00A779AD" w:rsidRPr="00302ECD" w:rsidRDefault="00A779AD" w:rsidP="00A779AD">
      <w:pPr>
        <w:rPr>
          <w:rFonts w:eastAsia="Helvetica Neue"/>
        </w:rPr>
      </w:pPr>
      <w:r w:rsidRPr="00302ECD">
        <w:rPr>
          <w:rFonts w:eastAsia="Helvetica Neue"/>
        </w:rPr>
        <w:t>We use the Bayesian inference to infer a joint posterior distribution for the unknown parameters (both transmission-based parameters and observation-based parameters) for each county</w:t>
      </w:r>
      <w:r>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7B5302">
        <w:rPr>
          <w:rFonts w:eastAsia="Helvetica Neue"/>
          <w:noProof/>
        </w:rPr>
        <w:t>(</w:t>
      </w:r>
      <w:r w:rsidRPr="007B5302">
        <w:rPr>
          <w:rFonts w:eastAsia="Helvetica Neue"/>
          <w:i/>
          <w:noProof/>
        </w:rPr>
        <w:t>30</w:t>
      </w:r>
      <w:r w:rsidRPr="007B5302">
        <w:rPr>
          <w:rFonts w:eastAsia="Helvetica Neue"/>
          <w:noProof/>
        </w:rPr>
        <w:t>)</w:t>
      </w:r>
      <w:r>
        <w:rPr>
          <w:rFonts w:eastAsia="Helvetica Neue"/>
        </w:rPr>
        <w:fldChar w:fldCharType="end"/>
      </w:r>
      <w:r w:rsidRPr="00302ECD">
        <w:rPr>
          <w:rFonts w:eastAsia="Helvetica Neue"/>
        </w:rPr>
        <w:t xml:space="preserve">. We describe the three main ingredients for our Bayesian approach below: 1) the log-likelihood function for the data given a set of parameters, 2) the county-specific prior distributions for the parameters, </w:t>
      </w:r>
      <w:proofErr w:type="gramStart"/>
      <w:r w:rsidRPr="00302ECD">
        <w:rPr>
          <w:rFonts w:eastAsia="Helvetica Neue"/>
        </w:rPr>
        <w:t>and,</w:t>
      </w:r>
      <w:proofErr w:type="gramEnd"/>
      <w:r w:rsidRPr="00302ECD">
        <w:rPr>
          <w:rFonts w:eastAsia="Helvetica Neue"/>
        </w:rPr>
        <w:t xml:space="preserve"> 3) the Markov-chain Monte Carlo method used to draw parameter sets from the posterior distribution.</w:t>
      </w:r>
    </w:p>
    <w:p w14:paraId="6C9E9AA7" w14:textId="77777777" w:rsidR="00A779AD" w:rsidRPr="00302ECD" w:rsidRDefault="00A779AD" w:rsidP="00A779AD">
      <w:pPr>
        <w:rPr>
          <w:rFonts w:eastAsia="Helvetica Neue"/>
        </w:rPr>
      </w:pPr>
    </w:p>
    <w:p w14:paraId="1B9FDEF3" w14:textId="77777777" w:rsidR="00A779AD" w:rsidRPr="00302ECD" w:rsidRDefault="00A779AD" w:rsidP="00A779AD">
      <w:pPr>
        <w:rPr>
          <w:rFonts w:eastAsia="Helvetica Neue"/>
        </w:rPr>
      </w:pPr>
      <w:r w:rsidRPr="00302ECD">
        <w:rPr>
          <w:rFonts w:eastAsia="Helvetica Neue"/>
          <w:u w:val="single"/>
        </w:rPr>
        <w:t>Log-likelihood function.</w:t>
      </w:r>
      <w:r w:rsidRPr="00302ECD">
        <w:rPr>
          <w:rFonts w:eastAsia="Helvetica Neue"/>
        </w:rPr>
        <w:t xml:space="preserve"> The observation model gives the following log-likelihood function for the unknown parameters </w:t>
      </w:r>
      <m:oMath>
        <m:r>
          <w:rPr>
            <w:rFonts w:ascii="Cambria Math" w:hAnsi="Cambria Math"/>
          </w:rPr>
          <m:t>θ</m:t>
        </m:r>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θ</m:t>
            </m:r>
          </m:e>
          <m:sub>
            <m:r>
              <w:rPr>
                <w:rFonts w:ascii="Cambria Math" w:eastAsia="Helvetica Neue" w:hAnsi="Cambria Math"/>
              </w:rPr>
              <m:t>TM</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θ</m:t>
            </m:r>
          </m:e>
          <m:sub>
            <m:r>
              <w:rPr>
                <w:rFonts w:ascii="Cambria Math" w:eastAsia="Helvetica Neue" w:hAnsi="Cambria Math"/>
              </w:rPr>
              <m:t>OM</m:t>
            </m:r>
          </m:sub>
        </m:sSub>
        <m:r>
          <w:rPr>
            <w:rFonts w:ascii="Cambria Math" w:eastAsia="Helvetica Neue" w:hAnsi="Cambria Math"/>
          </w:rPr>
          <m:t>)</m:t>
        </m:r>
      </m:oMath>
      <w:r w:rsidRPr="00302ECD">
        <w:rPr>
          <w:rFonts w:eastAsia="Helvetica Neue"/>
        </w:rPr>
        <w:t xml:space="preserve"> given the sampling data for a county, </w:t>
      </w:r>
      <m:oMath>
        <m:sSub>
          <m:sSubPr>
            <m:ctrlPr>
              <w:rPr>
                <w:rFonts w:ascii="Cambria Math" w:eastAsia="Helvetica Neue" w:hAnsi="Cambria Math"/>
                <w:b/>
                <w:i/>
              </w:rPr>
            </m:ctrlPr>
          </m:sSubPr>
          <m:e>
            <m:r>
              <m:rPr>
                <m:sty m:val="bi"/>
              </m:rPr>
              <w:rPr>
                <w:rFonts w:ascii="Cambria Math" w:eastAsia="Helvetica Neue" w:hAnsi="Cambria Math"/>
              </w:rPr>
              <m:t>D</m:t>
            </m:r>
          </m:e>
          <m:sub>
            <m:r>
              <m:rPr>
                <m:sty m:val="bi"/>
              </m:rPr>
              <w:rPr>
                <w:rFonts w:ascii="Cambria Math" w:eastAsia="Helvetica Neue" w:hAnsi="Cambria Math"/>
              </w:rPr>
              <m:t>c</m:t>
            </m:r>
          </m:sub>
        </m:sSub>
        <m:r>
          <m:rPr>
            <m:sty m:val="bi"/>
          </m:rPr>
          <w:rPr>
            <w:rFonts w:ascii="Cambria Math" w:eastAsia="Helvetica Neue" w:hAnsi="Cambria Math"/>
          </w:rPr>
          <m:t>=</m:t>
        </m:r>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 (Obs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sSub>
          <m:sSubPr>
            <m:ctrlPr>
              <w:rPr>
                <w:rFonts w:ascii="Cambria Math" w:eastAsia="Helvetica Neue" w:hAnsi="Cambria Math"/>
              </w:rPr>
            </m:ctrlPr>
          </m:sSubPr>
          <m:e>
            <m:sSub>
              <m:sSubPr>
                <m:ctrlPr>
                  <w:rPr>
                    <w:rFonts w:ascii="Cambria Math" w:eastAsia="Helvetica Neue" w:hAnsi="Cambria Math"/>
                  </w:rPr>
                </m:ctrlPr>
              </m:sSubPr>
              <m:e>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m:t>
                </m:r>
              </m:e>
              <m:sub/>
            </m:sSub>
          </m:e>
          <m:sub>
            <m:r>
              <w:rPr>
                <w:rFonts w:ascii="Cambria Math" w:eastAsia="Helvetica Neue" w:hAnsi="Cambria Math"/>
              </w:rPr>
              <m:t>n=1,2,...</m:t>
            </m:r>
          </m:sub>
        </m:sSub>
      </m:oMath>
      <w:r w:rsidRPr="00302ECD">
        <w:rPr>
          <w:rFonts w:eastAsia="Helvetica Neue"/>
        </w:rPr>
        <w:t>:</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0C59704A"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38C181" w14:textId="77777777" w:rsidR="00A779AD" w:rsidRPr="00302ECD" w:rsidRDefault="00A779AD" w:rsidP="00BE7648">
            <w:pPr>
              <w:jc w:val="center"/>
              <w:rPr>
                <w:rFonts w:eastAsia="Helvetica Neue"/>
              </w:rPr>
            </w:pPr>
            <m:oMathPara>
              <m:oMath>
                <m:r>
                  <w:rPr>
                    <w:rFonts w:ascii="Cambria Math" w:eastAsia="Helvetica Neue" w:hAnsi="Cambria Math"/>
                  </w:rPr>
                  <m:t>l</m:t>
                </m:r>
                <m:d>
                  <m:dPr>
                    <m:ctrlPr>
                      <w:rPr>
                        <w:rFonts w:ascii="Cambria Math" w:eastAsia="Helvetica Neue" w:hAnsi="Cambria Math"/>
                        <w:i/>
                      </w:rPr>
                    </m:ctrlPr>
                  </m:dPr>
                  <m:e>
                    <m:r>
                      <w:rPr>
                        <w:rFonts w:ascii="Cambria Math" w:eastAsia="Helvetica Neue" w:hAnsi="Cambria Math"/>
                      </w:rPr>
                      <m:t>θ</m:t>
                    </m:r>
                  </m:e>
                </m:d>
                <m:r>
                  <w:rPr>
                    <w:rFonts w:ascii="Cambria Math" w:eastAsia="Helvetica Neue" w:hAnsi="Cambria Math"/>
                  </w:rPr>
                  <m:t>=</m:t>
                </m:r>
                <m:nary>
                  <m:naryPr>
                    <m:chr m:val="∑"/>
                    <m:ctrlPr>
                      <w:rPr>
                        <w:rFonts w:ascii="Cambria Math" w:eastAsia="Helvetica Neue" w:hAnsi="Cambria Math"/>
                      </w:rPr>
                    </m:ctrlPr>
                  </m:naryPr>
                  <m:sub>
                    <m:r>
                      <w:rPr>
                        <w:rFonts w:ascii="Cambria Math" w:eastAsia="Helvetica Neue" w:hAnsi="Cambria Math"/>
                      </w:rPr>
                      <m:t>n∈no-negs</m:t>
                    </m:r>
                  </m:sub>
                  <m:sup/>
                  <m:e>
                    <m:box>
                      <m:boxPr>
                        <m:opEmu m:val="1"/>
                        <m:ctrlPr>
                          <w:rPr>
                            <w:rFonts w:ascii="Cambria Math" w:eastAsia="Helvetica Neue" w:hAnsi="Cambria Math"/>
                          </w:rPr>
                        </m:ctrlPr>
                      </m:boxPr>
                      <m:e>
                        <m:r>
                          <w:rPr>
                            <w:rFonts w:ascii="Cambria Math" w:eastAsia="Helvetica Neue" w:hAnsi="Cambria Math"/>
                          </w:rPr>
                          <m:t>ln</m:t>
                        </m:r>
                      </m:e>
                    </m:box>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NB</m:t>
                        </m:r>
                      </m:sub>
                    </m:sSub>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μ</m:t>
                        </m:r>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μ</m:t>
                        </m:r>
                      </m:e>
                      <m:sub>
                        <m:r>
                          <w:rPr>
                            <w:rFonts w:ascii="Cambria Math" w:eastAsia="Helvetica Neue" w:hAnsi="Cambria Math"/>
                          </w:rPr>
                          <m:t>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α</m:t>
                        </m:r>
                      </m:e>
                    </m:acc>
                    <m:r>
                      <w:rPr>
                        <w:rFonts w:ascii="Cambria Math" w:eastAsia="Helvetica Neue" w:hAnsi="Cambria Math"/>
                      </w:rPr>
                      <m:t>=α)</m:t>
                    </m:r>
                  </m:e>
                </m:nary>
                <m:r>
                  <w:rPr>
                    <w:rFonts w:ascii="Cambria Math" w:eastAsia="Helvetica Neue" w:hAnsi="Cambria Math"/>
                  </w:rPr>
                  <m:t>+</m:t>
                </m:r>
                <m:nary>
                  <m:naryPr>
                    <m:chr m:val="∑"/>
                    <m:ctrlPr>
                      <w:rPr>
                        <w:rFonts w:ascii="Cambria Math" w:eastAsia="Helvetica Neue" w:hAnsi="Cambria Math"/>
                      </w:rPr>
                    </m:ctrlPr>
                  </m:naryPr>
                  <m:sub>
                    <m:r>
                      <w:rPr>
                        <w:rFonts w:ascii="Cambria Math" w:eastAsia="Helvetica Neue" w:hAnsi="Cambria Math"/>
                      </w:rPr>
                      <m:t>n∈negs</m:t>
                    </m:r>
                  </m:sub>
                  <m:sup/>
                  <m:e>
                    <m:box>
                      <m:boxPr>
                        <m:opEmu m:val="1"/>
                        <m:ctrlPr>
                          <w:rPr>
                            <w:rFonts w:ascii="Cambria Math" w:eastAsia="Helvetica Neue" w:hAnsi="Cambria Math"/>
                          </w:rPr>
                        </m:ctrlPr>
                      </m:boxPr>
                      <m:e>
                        <m:r>
                          <w:rPr>
                            <w:rFonts w:ascii="Cambria Math" w:eastAsia="Helvetica Neue" w:hAnsi="Cambria Math"/>
                          </w:rPr>
                          <m:t>ln</m:t>
                        </m:r>
                      </m:e>
                    </m:box>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BB</m:t>
                        </m:r>
                      </m:sub>
                    </m:sSub>
                    <m:r>
                      <w:rPr>
                        <w:rFonts w:ascii="Cambria Math" w:eastAsia="Helvetica Neue" w:hAnsi="Cambria Math"/>
                      </w:rPr>
                      <m:t>(</m:t>
                    </m:r>
                    <m:d>
                      <m:dPr>
                        <m:endChr m:val="|"/>
                        <m:ctrlPr>
                          <w:rPr>
                            <w:rFonts w:ascii="Cambria Math" w:eastAsia="Helvetica Neue" w:hAnsi="Cambria Math"/>
                            <w:i/>
                          </w:rPr>
                        </m:ctrlPr>
                      </m:dPr>
                      <m:e>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e>
                    </m:d>
                    <m:acc>
                      <m:accPr>
                        <m:ctrlPr>
                          <w:rPr>
                            <w:rFonts w:ascii="Cambria Math" w:eastAsia="Helvetica Neue" w:hAnsi="Cambria Math"/>
                            <w:i/>
                          </w:rPr>
                        </m:ctrlPr>
                      </m:accPr>
                      <m:e>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s</m:t>
                            </m:r>
                          </m:sub>
                        </m:sSub>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N</m:t>
                        </m:r>
                      </m:e>
                      <m:sub>
                        <m:r>
                          <w:rPr>
                            <w:rFonts w:ascii="Cambria Math" w:eastAsia="Helvetica Neue" w:hAnsi="Cambria Math"/>
                          </w:rPr>
                          <m:t>PCR,n,c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p</m:t>
                        </m:r>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M</m:t>
                        </m:r>
                      </m:e>
                    </m:acc>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PCR</m:t>
                        </m:r>
                      </m:sub>
                    </m:sSub>
                    <m:r>
                      <w:rPr>
                        <w:rFonts w:ascii="Cambria Math" w:eastAsia="Helvetica Neue" w:hAnsi="Cambria Math"/>
                      </w:rPr>
                      <m:t>)</m:t>
                    </m:r>
                  </m:e>
                </m:nary>
              </m:oMath>
            </m:oMathPara>
          </w:p>
          <w:p w14:paraId="1F6458AB" w14:textId="4151151F" w:rsidR="00A779AD" w:rsidRPr="00302ECD" w:rsidRDefault="00A779AD" w:rsidP="00BE7648">
            <w:pPr>
              <w:jc w:val="center"/>
              <w:rPr>
                <w:rFonts w:eastAsia="Helvetica Neue"/>
              </w:rPr>
            </w:pPr>
            <m:oMathPara>
              <m:oMath>
                <m:r>
                  <w:rPr>
                    <w:rFonts w:ascii="Cambria Math" w:eastAsia="Helvetica Neue" w:hAnsi="Cambria Math"/>
                  </w:rPr>
                  <m:t xml:space="preserve">                +</m:t>
                </m:r>
                <m:nary>
                  <m:naryPr>
                    <m:chr m:val="∑"/>
                    <m:ctrlPr>
                      <w:rPr>
                        <w:rFonts w:ascii="Cambria Math" w:eastAsia="Helvetica Neue" w:hAnsi="Cambria Math"/>
                      </w:rPr>
                    </m:ctrlPr>
                  </m:naryPr>
                  <m:sub>
                    <m:r>
                      <w:rPr>
                        <w:rFonts w:ascii="Cambria Math" w:eastAsia="Helvetica Neue" w:hAnsi="Cambria Math"/>
                      </w:rPr>
                      <m:t>n</m:t>
                    </m:r>
                  </m:sub>
                  <m:sup/>
                  <m:e>
                    <m:box>
                      <m:boxPr>
                        <m:opEmu m:val="1"/>
                        <m:ctrlPr>
                          <w:rPr>
                            <w:rFonts w:ascii="Cambria Math" w:eastAsia="Helvetica Neue" w:hAnsi="Cambria Math"/>
                          </w:rPr>
                        </m:ctrlPr>
                      </m:boxPr>
                      <m:e>
                        <m:r>
                          <w:rPr>
                            <w:rFonts w:ascii="Cambria Math" w:eastAsia="Helvetica Neue" w:hAnsi="Cambria Math"/>
                          </w:rPr>
                          <m:t>ln</m:t>
                        </m:r>
                      </m:e>
                    </m:box>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BB</m:t>
                        </m:r>
                      </m:sub>
                    </m:sSub>
                    <m:r>
                      <w:rPr>
                        <w:rFonts w:ascii="Cambria Math" w:eastAsia="Helvetica Neue" w:hAnsi="Cambria Math"/>
                      </w:rPr>
                      <m:t>( (Obs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r>
                      <w:rPr>
                        <w:rFonts w:ascii="Cambria Math" w:eastAsia="Helvetica Neue" w:hAnsi="Cambria Math"/>
                      </w:rPr>
                      <m:t>|</m:t>
                    </m:r>
                    <m:acc>
                      <m:accPr>
                        <m:ctrlPr>
                          <w:rPr>
                            <w:rFonts w:ascii="Cambria Math" w:eastAsia="Helvetica Neue" w:hAnsi="Cambria Math"/>
                            <w:i/>
                          </w:rPr>
                        </m:ctrlPr>
                      </m:accPr>
                      <m:e>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s</m:t>
                            </m:r>
                          </m:sub>
                        </m:sSub>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N</m:t>
                        </m:r>
                      </m:e>
                      <m:sub>
                        <m:r>
                          <w:rPr>
                            <w:rFonts w:ascii="Cambria Math" w:eastAsia="Helvetica Neue" w:hAnsi="Cambria Math"/>
                          </w:rPr>
                          <m:t>sero,n</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p</m:t>
                        </m:r>
                      </m:e>
                    </m:acc>
                    <m:r>
                      <w:rPr>
                        <w:rFonts w:ascii="Cambria Math" w:eastAsia="Helvetica Neue" w:hAnsi="Cambria Math"/>
                      </w:rPr>
                      <m:t xml:space="preserve">= </m:t>
                    </m:r>
                    <m:f>
                      <m:fPr>
                        <m:ctrlPr>
                          <w:rPr>
                            <w:rFonts w:ascii="Cambria Math" w:eastAsia="Helvetica Neue" w:hAnsi="Cambria Math"/>
                          </w:rPr>
                        </m:ctrlPr>
                      </m:fPr>
                      <m:num>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num>
                      <m:den>
                        <m:r>
                          <w:rPr>
                            <w:rFonts w:ascii="Cambria Math" w:eastAsia="Helvetica Neue" w:hAnsi="Cambria Math"/>
                          </w:rPr>
                          <m:t>N</m:t>
                        </m:r>
                      </m:den>
                    </m:f>
                    <m:r>
                      <w:rPr>
                        <w:rFonts w:ascii="Cambria Math" w:eastAsia="Helvetica Neue" w:hAnsi="Cambria Math"/>
                      </w:rPr>
                      <m:t>,</m:t>
                    </m:r>
                    <m:acc>
                      <m:accPr>
                        <m:ctrlPr>
                          <w:rPr>
                            <w:rFonts w:ascii="Cambria Math" w:eastAsia="Helvetica Neue" w:hAnsi="Cambria Math"/>
                          </w:rPr>
                        </m:ctrlPr>
                      </m:accPr>
                      <m:e>
                        <m:r>
                          <w:rPr>
                            <w:rFonts w:ascii="Cambria Math" w:eastAsia="Helvetica Neue" w:hAnsi="Cambria Math"/>
                          </w:rPr>
                          <m:t>M</m:t>
                        </m:r>
                      </m:e>
                    </m:acc>
                    <m:r>
                      <w:rPr>
                        <w:rFonts w:ascii="Cambria Math" w:eastAsia="Helvetica Neue" w:hAnsi="Cambria Math"/>
                      </w:rPr>
                      <m:t>=</m:t>
                    </m:r>
                    <m:sSub>
                      <m:sSubPr>
                        <m:ctrlPr>
                          <w:rPr>
                            <w:rFonts w:ascii="Cambria Math" w:eastAsia="Helvetica Neue" w:hAnsi="Cambria Math"/>
                          </w:rPr>
                        </m:ctrlPr>
                      </m:sSubPr>
                      <m:e>
                        <m:r>
                          <m:rPr>
                            <m:sty m:val="p"/>
                          </m:rPr>
                          <w:rPr>
                            <w:rFonts w:ascii="Cambria Math" w:eastAsia="Helvetica Neue" w:hAnsi="Cambria Math"/>
                          </w:rPr>
                          <m:t>M</m:t>
                        </m:r>
                        <m:ctrlPr>
                          <w:rPr>
                            <w:rFonts w:ascii="Cambria Math" w:eastAsia="Helvetica Neue" w:hAnsi="Cambria Math"/>
                            <w:i/>
                          </w:rPr>
                        </m:ctrlPr>
                      </m:e>
                      <m:sub>
                        <m:r>
                          <m:rPr>
                            <m:sty m:val="p"/>
                          </m:rPr>
                          <w:rPr>
                            <w:rFonts w:ascii="Cambria Math" w:eastAsia="Helvetica Neue" w:hAnsi="Cambria Math"/>
                          </w:rPr>
                          <m:t>sero</m:t>
                        </m:r>
                      </m:sub>
                    </m:sSub>
                    <m:r>
                      <w:rPr>
                        <w:rFonts w:ascii="Cambria Math" w:eastAsia="Helvetica Neue" w:hAnsi="Cambria Math"/>
                      </w:rPr>
                      <m:t>)</m:t>
                    </m:r>
                  </m:e>
                </m:nary>
                <m:r>
                  <w:rPr>
                    <w:rFonts w:ascii="Cambria Math" w:eastAsia="Helvetica Neue" w:hAnsi="Cambria Math"/>
                  </w:rPr>
                  <m:t>.</m:t>
                </m:r>
              </m:oMath>
            </m:oMathPara>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7AA53B0" w14:textId="77777777" w:rsidR="00A779AD" w:rsidRPr="00302ECD" w:rsidRDefault="00A779AD" w:rsidP="00BE7648">
            <w:pPr>
              <w:widowControl w:val="0"/>
              <w:jc w:val="center"/>
              <w:rPr>
                <w:rFonts w:eastAsia="Helvetica Neue"/>
              </w:rPr>
            </w:pPr>
            <w:r w:rsidRPr="00302ECD">
              <w:rPr>
                <w:rFonts w:eastAsia="Helvetica Neue"/>
              </w:rPr>
              <w:t>(13)</w:t>
            </w:r>
          </w:p>
        </w:tc>
      </w:tr>
    </w:tbl>
    <w:p w14:paraId="5E358931" w14:textId="77777777" w:rsidR="00A779AD" w:rsidRPr="00302ECD" w:rsidRDefault="00A779AD" w:rsidP="00A779AD">
      <w:pPr>
        <w:rPr>
          <w:rFonts w:eastAsia="Helvetica Neue"/>
        </w:rPr>
      </w:pPr>
      <w:r w:rsidRPr="00302ECD">
        <w:rPr>
          <w:rFonts w:eastAsia="Helvetica Neue"/>
        </w:rPr>
        <w:t xml:space="preserve">Where </w:t>
      </w:r>
      <m:oMath>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NB</m:t>
            </m:r>
          </m:sub>
        </m:sSub>
      </m:oMath>
      <w:r w:rsidRPr="00302ECD">
        <w:rPr>
          <w:rFonts w:eastAsia="Helvetica Neue"/>
        </w:rPr>
        <w:t xml:space="preserve"> and </w:t>
      </w:r>
      <m:oMath>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BB</m:t>
            </m:r>
          </m:sub>
        </m:sSub>
      </m:oMath>
      <w:r w:rsidRPr="00302ECD">
        <w:rPr>
          <w:rFonts w:eastAsia="Helvetica Neue"/>
        </w:rPr>
        <w:t xml:space="preserve"> are, respectively, the probability mass functions for the negative binomial and beta-binomial distributions, as described in the </w:t>
      </w:r>
      <w:r w:rsidRPr="00302ECD">
        <w:rPr>
          <w:rFonts w:eastAsia="Helvetica Neue"/>
          <w:u w:val="single"/>
        </w:rPr>
        <w:t>observation model</w:t>
      </w:r>
      <w:r w:rsidRPr="00302ECD">
        <w:rPr>
          <w:rFonts w:eastAsia="Helvetica Neue"/>
        </w:rPr>
        <w:t xml:space="preserve"> subsection. </w:t>
      </w:r>
      <m:oMath>
        <m:r>
          <w:rPr>
            <w:rFonts w:ascii="Cambria Math" w:eastAsia="Helvetica Neue" w:hAnsi="Cambria Math"/>
          </w:rPr>
          <m:t>no-negs</m:t>
        </m:r>
      </m:oMath>
      <w:r w:rsidRPr="00302ECD">
        <w:rPr>
          <w:rFonts w:eastAsia="Helvetica Neue"/>
        </w:rPr>
        <w:t xml:space="preserve"> and </w:t>
      </w:r>
      <m:oMath>
        <m:r>
          <w:rPr>
            <w:rFonts w:ascii="Cambria Math" w:eastAsia="Helvetica Neue" w:hAnsi="Cambria Math"/>
          </w:rPr>
          <m:t>negs</m:t>
        </m:r>
      </m:oMath>
      <w:r w:rsidRPr="00302ECD">
        <w:rPr>
          <w:rFonts w:eastAsia="Helvetica Neue"/>
        </w:rPr>
        <w:t xml:space="preserve"> indicate that the sum is over days where either PCR negative tests were available, or not. The first day where samples were included in the log-likelihood calculation was 12th April, due to testing being even more irregular before that date, and the last day was 30th September.</w:t>
      </w:r>
    </w:p>
    <w:p w14:paraId="46DD137D" w14:textId="77777777" w:rsidR="00A779AD" w:rsidRPr="00302ECD" w:rsidRDefault="00A779AD" w:rsidP="00A779AD">
      <w:pPr>
        <w:rPr>
          <w:rFonts w:eastAsia="Helvetica Neue"/>
        </w:rPr>
      </w:pPr>
    </w:p>
    <w:p w14:paraId="2A417176" w14:textId="77777777" w:rsidR="00A779AD" w:rsidRPr="00302ECD" w:rsidRDefault="00A779AD" w:rsidP="00A779AD">
      <w:pPr>
        <w:rPr>
          <w:rFonts w:eastAsia="Helvetica Neue"/>
        </w:rPr>
      </w:pPr>
      <w:r w:rsidRPr="00302ECD">
        <w:rPr>
          <w:rFonts w:eastAsia="Helvetica Neue"/>
          <w:u w:val="single"/>
        </w:rPr>
        <w:t>County-specific priors.</w:t>
      </w:r>
      <w:r w:rsidRPr="00302ECD">
        <w:rPr>
          <w:rFonts w:eastAsia="Helvetica Neue"/>
        </w:rPr>
        <w:t xml:space="preserve"> We divided the Kenyan counties into three groups: 1) The two main cities </w:t>
      </w:r>
      <w:r w:rsidRPr="00302ECD">
        <w:rPr>
          <w:rFonts w:eastAsia="Helvetica Neue"/>
          <w:b/>
          <w:bCs/>
        </w:rPr>
        <w:t>Nairobi</w:t>
      </w:r>
      <w:r w:rsidRPr="00302ECD">
        <w:rPr>
          <w:rFonts w:eastAsia="Helvetica Neue"/>
        </w:rPr>
        <w:t xml:space="preserve"> and </w:t>
      </w:r>
      <w:r w:rsidRPr="00302ECD">
        <w:rPr>
          <w:rFonts w:eastAsia="Helvetica Neue"/>
          <w:b/>
          <w:bCs/>
        </w:rPr>
        <w:t>Mombasa</w:t>
      </w:r>
      <w:r w:rsidRPr="00302ECD">
        <w:rPr>
          <w:rFonts w:eastAsia="Helvetica Neue"/>
        </w:rPr>
        <w:t xml:space="preserve">, 2) semi-urban counties that either contain significant sized cities or neighbour Nairobi county: </w:t>
      </w:r>
      <w:proofErr w:type="spellStart"/>
      <w:r w:rsidRPr="00302ECD">
        <w:rPr>
          <w:rFonts w:eastAsia="Helvetica Neue"/>
          <w:b/>
          <w:bCs/>
        </w:rPr>
        <w:t>Isiolo</w:t>
      </w:r>
      <w:proofErr w:type="spellEnd"/>
      <w:r w:rsidRPr="00302ECD">
        <w:rPr>
          <w:rFonts w:eastAsia="Helvetica Neue"/>
          <w:b/>
          <w:bCs/>
        </w:rPr>
        <w:t xml:space="preserve">, Kajiado, Kiambu, Kilifi, Kisumu, Machakos, Nakuru, </w:t>
      </w:r>
      <w:proofErr w:type="spellStart"/>
      <w:r w:rsidRPr="00302ECD">
        <w:rPr>
          <w:rFonts w:eastAsia="Helvetica Neue"/>
          <w:b/>
          <w:bCs/>
        </w:rPr>
        <w:t>Uasin</w:t>
      </w:r>
      <w:proofErr w:type="spellEnd"/>
      <w:r w:rsidRPr="00302ECD">
        <w:rPr>
          <w:rFonts w:eastAsia="Helvetica Neue"/>
          <w:b/>
          <w:bCs/>
        </w:rPr>
        <w:t xml:space="preserve"> Gishu, </w:t>
      </w:r>
      <w:r w:rsidRPr="00302ECD">
        <w:rPr>
          <w:rFonts w:eastAsia="Helvetica Neue"/>
        </w:rPr>
        <w:t>and</w:t>
      </w:r>
      <w:r w:rsidRPr="00302ECD">
        <w:rPr>
          <w:rFonts w:eastAsia="Helvetica Neue"/>
          <w:b/>
          <w:bCs/>
        </w:rPr>
        <w:t xml:space="preserve"> </w:t>
      </w:r>
      <w:proofErr w:type="spellStart"/>
      <w:r w:rsidRPr="00302ECD">
        <w:rPr>
          <w:rFonts w:eastAsia="Helvetica Neue"/>
          <w:b/>
          <w:bCs/>
        </w:rPr>
        <w:t>Vihiga</w:t>
      </w:r>
      <w:proofErr w:type="spellEnd"/>
      <w:r w:rsidRPr="00302ECD">
        <w:rPr>
          <w:rFonts w:eastAsia="Helvetica Neue"/>
        </w:rPr>
        <w:t xml:space="preserve">, and 3) the rest of the counties where a majority of the population are predominantly rural: </w:t>
      </w:r>
      <w:r w:rsidRPr="00302ECD">
        <w:rPr>
          <w:rFonts w:eastAsia="Helvetica Neue"/>
          <w:b/>
          <w:bCs/>
        </w:rPr>
        <w:t xml:space="preserve">Baringo, </w:t>
      </w:r>
      <w:proofErr w:type="spellStart"/>
      <w:r w:rsidRPr="00302ECD">
        <w:rPr>
          <w:rFonts w:eastAsia="Helvetica Neue"/>
          <w:b/>
          <w:bCs/>
        </w:rPr>
        <w:t>Bomet</w:t>
      </w:r>
      <w:proofErr w:type="spellEnd"/>
      <w:r w:rsidRPr="00302ECD">
        <w:rPr>
          <w:rFonts w:eastAsia="Helvetica Neue"/>
          <w:b/>
          <w:bCs/>
        </w:rPr>
        <w:t xml:space="preserve">, Bungoma, Busia, </w:t>
      </w:r>
      <w:proofErr w:type="spellStart"/>
      <w:r w:rsidRPr="00302ECD">
        <w:rPr>
          <w:rFonts w:eastAsia="Helvetica Neue"/>
          <w:b/>
          <w:bCs/>
        </w:rPr>
        <w:t>Elgeyo</w:t>
      </w:r>
      <w:proofErr w:type="spellEnd"/>
      <w:r w:rsidRPr="00302ECD">
        <w:rPr>
          <w:rFonts w:eastAsia="Helvetica Neue"/>
          <w:b/>
          <w:bCs/>
        </w:rPr>
        <w:t xml:space="preserve"> Marakwet, Embu, Garissa, </w:t>
      </w:r>
      <w:proofErr w:type="spellStart"/>
      <w:r w:rsidRPr="00302ECD">
        <w:rPr>
          <w:rFonts w:eastAsia="Helvetica Neue"/>
          <w:b/>
          <w:bCs/>
        </w:rPr>
        <w:t>Homa</w:t>
      </w:r>
      <w:proofErr w:type="spellEnd"/>
      <w:r w:rsidRPr="00302ECD">
        <w:rPr>
          <w:rFonts w:eastAsia="Helvetica Neue"/>
          <w:b/>
          <w:bCs/>
        </w:rPr>
        <w:t xml:space="preserve"> Bay, Kakamega, Kericho, Kirinyaga, </w:t>
      </w:r>
      <w:proofErr w:type="spellStart"/>
      <w:r w:rsidRPr="00302ECD">
        <w:rPr>
          <w:rFonts w:eastAsia="Helvetica Neue"/>
          <w:b/>
          <w:bCs/>
        </w:rPr>
        <w:t>Kisii</w:t>
      </w:r>
      <w:proofErr w:type="spellEnd"/>
      <w:r w:rsidRPr="00302ECD">
        <w:rPr>
          <w:rFonts w:eastAsia="Helvetica Neue"/>
          <w:b/>
          <w:bCs/>
        </w:rPr>
        <w:t xml:space="preserve">, Kitui, Kwale, Laikipia, </w:t>
      </w:r>
      <w:proofErr w:type="spellStart"/>
      <w:r w:rsidRPr="00302ECD">
        <w:rPr>
          <w:rFonts w:eastAsia="Helvetica Neue"/>
          <w:b/>
          <w:bCs/>
        </w:rPr>
        <w:t>Lamu</w:t>
      </w:r>
      <w:proofErr w:type="spellEnd"/>
      <w:r w:rsidRPr="00302ECD">
        <w:rPr>
          <w:rFonts w:eastAsia="Helvetica Neue"/>
          <w:b/>
          <w:bCs/>
        </w:rPr>
        <w:t xml:space="preserve">, Makueni, Mandera, </w:t>
      </w:r>
      <w:proofErr w:type="spellStart"/>
      <w:r w:rsidRPr="00302ECD">
        <w:rPr>
          <w:rFonts w:eastAsia="Helvetica Neue"/>
          <w:b/>
          <w:bCs/>
        </w:rPr>
        <w:t>Marsabit</w:t>
      </w:r>
      <w:proofErr w:type="spellEnd"/>
      <w:r w:rsidRPr="00302ECD">
        <w:rPr>
          <w:rFonts w:eastAsia="Helvetica Neue"/>
          <w:b/>
          <w:bCs/>
        </w:rPr>
        <w:t xml:space="preserve">, Meru, Migori, </w:t>
      </w:r>
      <w:proofErr w:type="spellStart"/>
      <w:r w:rsidRPr="00302ECD">
        <w:rPr>
          <w:rFonts w:eastAsia="Helvetica Neue"/>
          <w:b/>
          <w:bCs/>
        </w:rPr>
        <w:t>Murang’a</w:t>
      </w:r>
      <w:proofErr w:type="spellEnd"/>
      <w:r w:rsidRPr="00302ECD">
        <w:rPr>
          <w:rFonts w:eastAsia="Helvetica Neue"/>
          <w:b/>
          <w:bCs/>
        </w:rPr>
        <w:t xml:space="preserve">, Nandi, Narok, </w:t>
      </w:r>
      <w:proofErr w:type="spellStart"/>
      <w:r w:rsidRPr="00302ECD">
        <w:rPr>
          <w:rFonts w:eastAsia="Helvetica Neue"/>
          <w:b/>
          <w:bCs/>
        </w:rPr>
        <w:t>Nyamira</w:t>
      </w:r>
      <w:proofErr w:type="spellEnd"/>
      <w:r w:rsidRPr="00302ECD">
        <w:rPr>
          <w:rFonts w:eastAsia="Helvetica Neue"/>
          <w:b/>
          <w:bCs/>
        </w:rPr>
        <w:t xml:space="preserve">, </w:t>
      </w:r>
      <w:proofErr w:type="spellStart"/>
      <w:r w:rsidRPr="00302ECD">
        <w:rPr>
          <w:rFonts w:eastAsia="Helvetica Neue"/>
          <w:b/>
          <w:bCs/>
        </w:rPr>
        <w:t>Nyandarua</w:t>
      </w:r>
      <w:proofErr w:type="spellEnd"/>
      <w:r w:rsidRPr="00302ECD">
        <w:rPr>
          <w:rFonts w:eastAsia="Helvetica Neue"/>
          <w:b/>
          <w:bCs/>
        </w:rPr>
        <w:t xml:space="preserve">, Nyeri, Samburu, Siaya, </w:t>
      </w:r>
      <w:proofErr w:type="spellStart"/>
      <w:r w:rsidRPr="00302ECD">
        <w:rPr>
          <w:rFonts w:eastAsia="Helvetica Neue"/>
          <w:b/>
          <w:bCs/>
        </w:rPr>
        <w:t>Taita</w:t>
      </w:r>
      <w:proofErr w:type="spellEnd"/>
      <w:r w:rsidRPr="00302ECD">
        <w:rPr>
          <w:rFonts w:eastAsia="Helvetica Neue"/>
          <w:b/>
          <w:bCs/>
        </w:rPr>
        <w:t xml:space="preserve"> Taveta, Tana River, </w:t>
      </w:r>
      <w:proofErr w:type="spellStart"/>
      <w:r w:rsidRPr="00302ECD">
        <w:rPr>
          <w:rFonts w:eastAsia="Helvetica Neue"/>
          <w:b/>
          <w:bCs/>
        </w:rPr>
        <w:t>Tharaka</w:t>
      </w:r>
      <w:proofErr w:type="spellEnd"/>
      <w:r w:rsidRPr="00302ECD">
        <w:rPr>
          <w:rFonts w:eastAsia="Helvetica Neue"/>
          <w:b/>
          <w:bCs/>
        </w:rPr>
        <w:t xml:space="preserve"> Nithi, Trans </w:t>
      </w:r>
      <w:proofErr w:type="spellStart"/>
      <w:r w:rsidRPr="00302ECD">
        <w:rPr>
          <w:rFonts w:eastAsia="Helvetica Neue"/>
          <w:b/>
          <w:bCs/>
        </w:rPr>
        <w:t>Nzoia</w:t>
      </w:r>
      <w:proofErr w:type="spellEnd"/>
      <w:r w:rsidRPr="00302ECD">
        <w:rPr>
          <w:rFonts w:eastAsia="Helvetica Neue"/>
          <w:b/>
          <w:bCs/>
        </w:rPr>
        <w:t xml:space="preserve">, Turkana, </w:t>
      </w:r>
      <w:proofErr w:type="spellStart"/>
      <w:r w:rsidRPr="00302ECD">
        <w:rPr>
          <w:rFonts w:eastAsia="Helvetica Neue"/>
          <w:b/>
          <w:bCs/>
        </w:rPr>
        <w:t>Wajir</w:t>
      </w:r>
      <w:proofErr w:type="spellEnd"/>
      <w:r w:rsidRPr="00302ECD">
        <w:rPr>
          <w:rFonts w:eastAsia="Helvetica Neue"/>
          <w:b/>
          <w:bCs/>
        </w:rPr>
        <w:t xml:space="preserve">, </w:t>
      </w:r>
      <w:r w:rsidRPr="00302ECD">
        <w:rPr>
          <w:rFonts w:eastAsia="Helvetica Neue"/>
        </w:rPr>
        <w:t xml:space="preserve">and, </w:t>
      </w:r>
      <w:r w:rsidRPr="00302ECD">
        <w:rPr>
          <w:rFonts w:eastAsia="Helvetica Neue"/>
          <w:b/>
          <w:bCs/>
        </w:rPr>
        <w:t>West Pokot</w:t>
      </w:r>
      <w:r w:rsidRPr="00302ECD">
        <w:rPr>
          <w:rFonts w:eastAsia="Helvetica Neue"/>
        </w:rPr>
        <w:t xml:space="preserve"> counties.</w:t>
      </w:r>
    </w:p>
    <w:p w14:paraId="2BAA878C" w14:textId="77777777" w:rsidR="00A779AD" w:rsidRPr="00302ECD" w:rsidRDefault="00A779AD" w:rsidP="00A779AD">
      <w:pPr>
        <w:rPr>
          <w:rFonts w:eastAsia="Helvetica Neue"/>
        </w:rPr>
      </w:pPr>
    </w:p>
    <w:p w14:paraId="481ECADE" w14:textId="77777777" w:rsidR="00A779AD" w:rsidRPr="00302ECD" w:rsidRDefault="00A779AD" w:rsidP="00A779AD">
      <w:pPr>
        <w:rPr>
          <w:rFonts w:eastAsia="Helvetica Neue"/>
        </w:rPr>
      </w:pPr>
      <w:r w:rsidRPr="00302ECD">
        <w:rPr>
          <w:rFonts w:eastAsia="Helvetica Neue"/>
        </w:rPr>
        <w:t xml:space="preserve">The prior distributions for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r>
          <w:rPr>
            <w:rFonts w:ascii="Cambria Math" w:eastAsia="Helvetica Neue" w:hAnsi="Cambria Math"/>
          </w:rPr>
          <m:t xml:space="preserve">, </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m:t>
        </m:r>
      </m:oMath>
      <w:r w:rsidRPr="00302ECD">
        <w:rPr>
          <w:rFonts w:eastAsia="Helvetica Neue"/>
        </w:rPr>
        <w:t xml:space="preserve"> </w:t>
      </w:r>
      <m:oMath>
        <m:r>
          <w:rPr>
            <w:rFonts w:ascii="Cambria Math" w:hAnsi="Cambria Math"/>
          </w:rPr>
          <m:t>α</m:t>
        </m:r>
      </m:oMath>
      <w:r w:rsidRPr="00302ECD">
        <w:rPr>
          <w:rFonts w:eastAsia="Helvetica Neue"/>
        </w:rPr>
        <w:t xml:space="preserve">, </w:t>
      </w:r>
      <m:oMath>
        <m:r>
          <w:rPr>
            <w:rFonts w:ascii="Cambria Math" w:eastAsia="Helvetica Neue" w:hAnsi="Cambria Math"/>
          </w:rPr>
          <m:t>χ</m:t>
        </m:r>
      </m:oMath>
      <w:r w:rsidRPr="00302ECD">
        <w:rPr>
          <w:rFonts w:eastAsia="Helvetica Neue"/>
        </w:rPr>
        <w:t xml:space="preserve">, </w:t>
      </w:r>
      <m:oMath>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PCR</m:t>
            </m:r>
          </m:sub>
        </m:sSub>
      </m:oMath>
      <w:r w:rsidRPr="00302ECD">
        <w:rPr>
          <w:rFonts w:eastAsia="Helvetica Neue"/>
        </w:rPr>
        <w:t xml:space="preserve"> were the same for each county: </w:t>
      </w:r>
    </w:p>
    <w:p w14:paraId="60598BA6" w14:textId="77777777" w:rsidR="00A779AD" w:rsidRPr="00302ECD" w:rsidRDefault="00CA2104" w:rsidP="00A779AD">
      <w:pPr>
        <w:pStyle w:val="ListParagraph"/>
        <w:numPr>
          <w:ilvl w:val="0"/>
          <w:numId w:val="19"/>
        </w:numPr>
        <w:contextualSpacing w:val="0"/>
        <w:rPr>
          <w:rFonts w:ascii="Times New Roman" w:eastAsia="Helvetica Neue" w:hAnsi="Times New Roman" w:cs="Times New Roman"/>
        </w:rPr>
      </w:pPr>
      <m:oMath>
        <m:sSub>
          <m:sSubPr>
            <m:ctrlPr>
              <w:rPr>
                <w:rFonts w:ascii="Cambria Math" w:eastAsia="Helvetica Neue" w:hAnsi="Cambria Math" w:cs="Times New Roman"/>
              </w:rPr>
            </m:ctrlPr>
          </m:sSubPr>
          <m:e>
            <m:r>
              <w:rPr>
                <w:rFonts w:ascii="Cambria Math" w:eastAsia="Helvetica Neue" w:hAnsi="Cambria Math" w:cs="Times New Roman"/>
              </w:rPr>
              <m:t>R</m:t>
            </m:r>
          </m:e>
          <m:sub>
            <m:r>
              <w:rPr>
                <w:rFonts w:ascii="Cambria Math" w:eastAsia="Helvetica Neue" w:hAnsi="Cambria Math" w:cs="Times New Roman"/>
              </w:rPr>
              <m:t>0</m:t>
            </m:r>
          </m:sub>
        </m:sSub>
        <m:r>
          <w:rPr>
            <w:rFonts w:ascii="Cambria Math" w:eastAsia="Helvetica Neue" w:hAnsi="Cambria Math" w:cs="Times New Roman"/>
          </w:rPr>
          <m:t>∼Γ(</m:t>
        </m:r>
        <m:acc>
          <m:accPr>
            <m:ctrlPr>
              <w:rPr>
                <w:rFonts w:ascii="Cambria Math" w:eastAsia="Helvetica Neue" w:hAnsi="Cambria Math" w:cs="Times New Roman"/>
              </w:rPr>
            </m:ctrlPr>
          </m:accPr>
          <m:e>
            <m:r>
              <w:rPr>
                <w:rFonts w:ascii="Cambria Math" w:eastAsia="Helvetica Neue" w:hAnsi="Cambria Math" w:cs="Times New Roman"/>
              </w:rPr>
              <m:t>k</m:t>
            </m:r>
          </m:e>
        </m:acc>
        <m:r>
          <w:rPr>
            <w:rFonts w:ascii="Cambria Math" w:eastAsia="Helvetica Neue" w:hAnsi="Cambria Math" w:cs="Times New Roman"/>
          </w:rPr>
          <m:t>=2,</m:t>
        </m:r>
        <m:acc>
          <m:accPr>
            <m:ctrlPr>
              <w:rPr>
                <w:rFonts w:ascii="Cambria Math" w:eastAsia="Helvetica Neue" w:hAnsi="Cambria Math" w:cs="Times New Roman"/>
              </w:rPr>
            </m:ctrlPr>
          </m:accPr>
          <m:e>
            <m:r>
              <w:rPr>
                <w:rFonts w:ascii="Cambria Math" w:eastAsia="Helvetica Neue" w:hAnsi="Cambria Math" w:cs="Times New Roman"/>
              </w:rPr>
              <m:t>θ</m:t>
            </m:r>
          </m:e>
        </m:acc>
        <m:r>
          <w:rPr>
            <w:rFonts w:ascii="Cambria Math" w:eastAsia="Helvetica Neue" w:hAnsi="Cambria Math" w:cs="Times New Roman"/>
          </w:rPr>
          <m:t>=2.5/2)</m:t>
        </m:r>
      </m:oMath>
      <w:r w:rsidR="00A779AD" w:rsidRPr="00302ECD">
        <w:rPr>
          <w:rFonts w:ascii="Times New Roman" w:eastAsia="Helvetica Neue" w:hAnsi="Times New Roman" w:cs="Times New Roman"/>
        </w:rPr>
        <w:t xml:space="preserve">. </w:t>
      </w:r>
    </w:p>
    <w:p w14:paraId="664F59CF" w14:textId="77777777" w:rsidR="00A779AD" w:rsidRPr="00302ECD" w:rsidRDefault="00CA2104" w:rsidP="00A779AD">
      <w:pPr>
        <w:pStyle w:val="ListParagraph"/>
        <w:numPr>
          <w:ilvl w:val="0"/>
          <w:numId w:val="19"/>
        </w:numPr>
        <w:contextualSpacing w:val="0"/>
        <w:rPr>
          <w:rFonts w:ascii="Times New Roman" w:eastAsia="Helvetica Neue" w:hAnsi="Times New Roman" w:cs="Times New Roman"/>
        </w:rPr>
      </w:pPr>
      <m:oMath>
        <m:sSub>
          <m:sSubPr>
            <m:ctrlPr>
              <w:rPr>
                <w:rFonts w:ascii="Cambria Math" w:eastAsia="Helvetica Neue" w:hAnsi="Cambria Math" w:cs="Times New Roman"/>
              </w:rPr>
            </m:ctrlPr>
          </m:sSubPr>
          <m:e>
            <m:r>
              <w:rPr>
                <w:rFonts w:ascii="Cambria Math" w:eastAsia="Helvetica Neue" w:hAnsi="Cambria Math" w:cs="Times New Roman"/>
              </w:rPr>
              <m:t>P</m:t>
            </m:r>
          </m:e>
          <m:sub>
            <m:r>
              <w:rPr>
                <w:rFonts w:ascii="Cambria Math" w:eastAsia="Helvetica Neue" w:hAnsi="Cambria Math" w:cs="Times New Roman"/>
              </w:rPr>
              <m:t>eff</m:t>
            </m:r>
          </m:sub>
        </m:sSub>
        <m:r>
          <w:rPr>
            <w:rFonts w:ascii="Cambria Math" w:eastAsia="Helvetica Neue" w:hAnsi="Cambria Math" w:cs="Times New Roman"/>
          </w:rPr>
          <m:t>∼Beta(</m:t>
        </m:r>
        <m:acc>
          <m:accPr>
            <m:ctrlPr>
              <w:rPr>
                <w:rFonts w:ascii="Cambria Math" w:eastAsia="Helvetica Neue" w:hAnsi="Cambria Math" w:cs="Times New Roman"/>
              </w:rPr>
            </m:ctrlPr>
          </m:accPr>
          <m:e>
            <m:r>
              <w:rPr>
                <w:rFonts w:ascii="Cambria Math" w:eastAsia="Helvetica Neue" w:hAnsi="Cambria Math" w:cs="Times New Roman"/>
              </w:rPr>
              <m:t>α</m:t>
            </m:r>
          </m:e>
        </m:acc>
        <m:r>
          <w:rPr>
            <w:rFonts w:ascii="Cambria Math" w:eastAsia="Helvetica Neue" w:hAnsi="Cambria Math" w:cs="Times New Roman"/>
          </w:rPr>
          <m:t>=2,</m:t>
        </m:r>
        <m:acc>
          <m:accPr>
            <m:ctrlPr>
              <w:rPr>
                <w:rFonts w:ascii="Cambria Math" w:eastAsia="Helvetica Neue" w:hAnsi="Cambria Math" w:cs="Times New Roman"/>
              </w:rPr>
            </m:ctrlPr>
          </m:accPr>
          <m:e>
            <m:r>
              <w:rPr>
                <w:rFonts w:ascii="Cambria Math" w:eastAsia="Helvetica Neue" w:hAnsi="Cambria Math" w:cs="Times New Roman"/>
              </w:rPr>
              <m:t>β</m:t>
            </m:r>
          </m:e>
        </m:acc>
        <m:r>
          <w:rPr>
            <w:rFonts w:ascii="Cambria Math" w:eastAsia="Helvetica Neue" w:hAnsi="Cambria Math" w:cs="Times New Roman"/>
          </w:rPr>
          <m:t>=1)</m:t>
        </m:r>
      </m:oMath>
      <w:r w:rsidR="00A779AD" w:rsidRPr="00302ECD">
        <w:rPr>
          <w:rFonts w:ascii="Times New Roman" w:eastAsia="Helvetica Neue" w:hAnsi="Times New Roman" w:cs="Times New Roman"/>
        </w:rPr>
        <w:t>.</w:t>
      </w:r>
    </w:p>
    <w:p w14:paraId="0D3559BB" w14:textId="77777777" w:rsidR="00A779AD" w:rsidRPr="00302ECD" w:rsidRDefault="00A779AD" w:rsidP="00A779AD">
      <w:pPr>
        <w:pStyle w:val="ListParagraph"/>
        <w:numPr>
          <w:ilvl w:val="0"/>
          <w:numId w:val="19"/>
        </w:numPr>
        <w:contextualSpacing w:val="0"/>
        <w:rPr>
          <w:rFonts w:ascii="Times New Roman" w:eastAsia="Helvetica Neue" w:hAnsi="Times New Roman" w:cs="Times New Roman"/>
        </w:rPr>
      </w:pPr>
      <m:oMath>
        <m:r>
          <w:rPr>
            <w:rFonts w:ascii="Cambria Math" w:hAnsi="Cambria Math" w:cs="Times New Roman"/>
          </w:rPr>
          <m:t>α∼Γ</m:t>
        </m:r>
        <m:r>
          <w:rPr>
            <w:rFonts w:ascii="Cambria Math" w:eastAsia="Helvetica Neue" w:hAnsi="Cambria Math" w:cs="Times New Roman"/>
          </w:rPr>
          <m:t>(</m:t>
        </m:r>
        <m:acc>
          <m:accPr>
            <m:ctrlPr>
              <w:rPr>
                <w:rFonts w:ascii="Cambria Math" w:eastAsia="Helvetica Neue" w:hAnsi="Cambria Math" w:cs="Times New Roman"/>
              </w:rPr>
            </m:ctrlPr>
          </m:accPr>
          <m:e>
            <m:r>
              <w:rPr>
                <w:rFonts w:ascii="Cambria Math" w:eastAsia="Helvetica Neue" w:hAnsi="Cambria Math" w:cs="Times New Roman"/>
              </w:rPr>
              <m:t>k</m:t>
            </m:r>
          </m:e>
        </m:acc>
        <m:r>
          <w:rPr>
            <w:rFonts w:ascii="Cambria Math" w:eastAsia="Helvetica Neue" w:hAnsi="Cambria Math" w:cs="Times New Roman"/>
          </w:rPr>
          <m:t>=3,</m:t>
        </m:r>
        <m:acc>
          <m:accPr>
            <m:ctrlPr>
              <w:rPr>
                <w:rFonts w:ascii="Cambria Math" w:eastAsia="Helvetica Neue" w:hAnsi="Cambria Math" w:cs="Times New Roman"/>
              </w:rPr>
            </m:ctrlPr>
          </m:accPr>
          <m:e>
            <m:r>
              <w:rPr>
                <w:rFonts w:ascii="Cambria Math" w:eastAsia="Helvetica Neue" w:hAnsi="Cambria Math" w:cs="Times New Roman"/>
              </w:rPr>
              <m:t>θ</m:t>
            </m:r>
          </m:e>
        </m:acc>
        <m:r>
          <w:rPr>
            <w:rFonts w:ascii="Cambria Math" w:eastAsia="Helvetica Neue" w:hAnsi="Cambria Math" w:cs="Times New Roman"/>
          </w:rPr>
          <m:t>=0.5/3)</m:t>
        </m:r>
      </m:oMath>
      <w:r w:rsidRPr="00302ECD">
        <w:rPr>
          <w:rFonts w:ascii="Times New Roman" w:eastAsia="Helvetica Neue" w:hAnsi="Times New Roman" w:cs="Times New Roman"/>
        </w:rPr>
        <w:t xml:space="preserve">. </w:t>
      </w:r>
    </w:p>
    <w:p w14:paraId="52C01441" w14:textId="77777777" w:rsidR="00A779AD" w:rsidRPr="00302ECD" w:rsidRDefault="00A779AD" w:rsidP="00A779AD">
      <w:pPr>
        <w:pStyle w:val="ListParagraph"/>
        <w:numPr>
          <w:ilvl w:val="0"/>
          <w:numId w:val="19"/>
        </w:numPr>
        <w:contextualSpacing w:val="0"/>
        <w:rPr>
          <w:rFonts w:ascii="Times New Roman" w:eastAsia="Helvetica Neue" w:hAnsi="Times New Roman" w:cs="Times New Roman"/>
        </w:rPr>
      </w:pPr>
      <m:oMath>
        <m:r>
          <w:rPr>
            <w:rFonts w:ascii="Cambria Math" w:hAnsi="Cambria Math" w:cs="Times New Roman"/>
          </w:rPr>
          <m:t>χ∼Γ</m:t>
        </m:r>
        <m:r>
          <w:rPr>
            <w:rFonts w:ascii="Cambria Math" w:eastAsia="Helvetica Neue" w:hAnsi="Cambria Math" w:cs="Times New Roman"/>
          </w:rPr>
          <m:t>(</m:t>
        </m:r>
        <m:acc>
          <m:accPr>
            <m:ctrlPr>
              <w:rPr>
                <w:rFonts w:ascii="Cambria Math" w:eastAsia="Helvetica Neue" w:hAnsi="Cambria Math" w:cs="Times New Roman"/>
              </w:rPr>
            </m:ctrlPr>
          </m:accPr>
          <m:e>
            <m:r>
              <w:rPr>
                <w:rFonts w:ascii="Cambria Math" w:eastAsia="Helvetica Neue" w:hAnsi="Cambria Math" w:cs="Times New Roman"/>
              </w:rPr>
              <m:t>k</m:t>
            </m:r>
          </m:e>
        </m:acc>
        <m:r>
          <w:rPr>
            <w:rFonts w:ascii="Cambria Math" w:eastAsia="Helvetica Neue" w:hAnsi="Cambria Math" w:cs="Times New Roman"/>
          </w:rPr>
          <m:t>=3,</m:t>
        </m:r>
        <m:acc>
          <m:accPr>
            <m:ctrlPr>
              <w:rPr>
                <w:rFonts w:ascii="Cambria Math" w:eastAsia="Helvetica Neue" w:hAnsi="Cambria Math" w:cs="Times New Roman"/>
              </w:rPr>
            </m:ctrlPr>
          </m:accPr>
          <m:e>
            <m:r>
              <w:rPr>
                <w:rFonts w:ascii="Cambria Math" w:eastAsia="Helvetica Neue" w:hAnsi="Cambria Math" w:cs="Times New Roman"/>
              </w:rPr>
              <m:t>θ</m:t>
            </m:r>
          </m:e>
        </m:acc>
        <m:r>
          <w:rPr>
            <w:rFonts w:ascii="Cambria Math" w:eastAsia="Helvetica Neue" w:hAnsi="Cambria Math" w:cs="Times New Roman"/>
          </w:rPr>
          <m:t>=2/3)</m:t>
        </m:r>
      </m:oMath>
      <w:r w:rsidRPr="00302ECD">
        <w:rPr>
          <w:rFonts w:ascii="Times New Roman" w:eastAsia="Helvetica Neue" w:hAnsi="Times New Roman" w:cs="Times New Roman"/>
        </w:rPr>
        <w:t xml:space="preserve">. </w:t>
      </w:r>
    </w:p>
    <w:p w14:paraId="2DD5D9BB" w14:textId="77777777" w:rsidR="00A779AD" w:rsidRPr="00302ECD" w:rsidRDefault="00CA2104" w:rsidP="00A779AD">
      <w:pPr>
        <w:pStyle w:val="ListParagraph"/>
        <w:numPr>
          <w:ilvl w:val="0"/>
          <w:numId w:val="19"/>
        </w:numPr>
        <w:contextualSpacing w:val="0"/>
        <w:rPr>
          <w:rFonts w:ascii="Times New Roman" w:eastAsia="Helvetica Neue"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PCR</m:t>
            </m:r>
          </m:sub>
        </m:sSub>
        <m:r>
          <w:rPr>
            <w:rFonts w:ascii="Cambria Math" w:hAnsi="Cambria Math" w:cs="Times New Roman"/>
          </w:rPr>
          <m:t>∼Γ</m:t>
        </m:r>
        <m:r>
          <w:rPr>
            <w:rFonts w:ascii="Cambria Math" w:eastAsia="Helvetica Neue" w:hAnsi="Cambria Math" w:cs="Times New Roman"/>
          </w:rPr>
          <m:t>(</m:t>
        </m:r>
        <m:acc>
          <m:accPr>
            <m:ctrlPr>
              <w:rPr>
                <w:rFonts w:ascii="Cambria Math" w:eastAsia="Helvetica Neue" w:hAnsi="Cambria Math" w:cs="Times New Roman"/>
              </w:rPr>
            </m:ctrlPr>
          </m:accPr>
          <m:e>
            <m:r>
              <w:rPr>
                <w:rFonts w:ascii="Cambria Math" w:eastAsia="Helvetica Neue" w:hAnsi="Cambria Math" w:cs="Times New Roman"/>
              </w:rPr>
              <m:t>k</m:t>
            </m:r>
          </m:e>
        </m:acc>
        <m:r>
          <w:rPr>
            <w:rFonts w:ascii="Cambria Math" w:eastAsia="Helvetica Neue" w:hAnsi="Cambria Math" w:cs="Times New Roman"/>
          </w:rPr>
          <m:t>=2,</m:t>
        </m:r>
        <m:acc>
          <m:accPr>
            <m:ctrlPr>
              <w:rPr>
                <w:rFonts w:ascii="Cambria Math" w:eastAsia="Helvetica Neue" w:hAnsi="Cambria Math" w:cs="Times New Roman"/>
              </w:rPr>
            </m:ctrlPr>
          </m:accPr>
          <m:e>
            <m:r>
              <w:rPr>
                <w:rFonts w:ascii="Cambria Math" w:eastAsia="Helvetica Neue" w:hAnsi="Cambria Math" w:cs="Times New Roman"/>
              </w:rPr>
              <m:t>θ</m:t>
            </m:r>
          </m:e>
        </m:acc>
        <m:r>
          <w:rPr>
            <w:rFonts w:ascii="Cambria Math" w:eastAsia="Helvetica Neue" w:hAnsi="Cambria Math" w:cs="Times New Roman"/>
          </w:rPr>
          <m:t>=10/2)</m:t>
        </m:r>
      </m:oMath>
      <w:r w:rsidR="00A779AD" w:rsidRPr="00302ECD">
        <w:rPr>
          <w:rFonts w:ascii="Times New Roman" w:eastAsia="Helvetica Neue" w:hAnsi="Times New Roman" w:cs="Times New Roman"/>
        </w:rPr>
        <w:t xml:space="preserve">. </w:t>
      </w:r>
    </w:p>
    <w:p w14:paraId="000EA5CB" w14:textId="55FC4F87" w:rsidR="00A779AD" w:rsidRPr="00302ECD" w:rsidRDefault="00A779AD" w:rsidP="00A779AD">
      <w:pPr>
        <w:rPr>
          <w:rFonts w:eastAsia="Helvetica Neue"/>
        </w:rPr>
      </w:pPr>
      <w:r w:rsidRPr="00302ECD">
        <w:rPr>
          <w:rFonts w:eastAsia="Helvetica Neue"/>
        </w:rPr>
        <w:t xml:space="preserve">These shared priors reflect </w:t>
      </w:r>
      <w:r w:rsidRPr="00302ECD">
        <w:rPr>
          <w:rFonts w:eastAsia="Helvetica Neue"/>
          <w:i/>
          <w:iCs/>
        </w:rPr>
        <w:t>weak</w:t>
      </w:r>
      <w:r w:rsidRPr="00302ECD">
        <w:rPr>
          <w:rFonts w:eastAsia="Helvetica Neue"/>
        </w:rPr>
        <w:t xml:space="preserve"> confidence that: 1) the fundamental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xml:space="preserve"> value in Kenya would be similar to that seen in the early epidemic</w:t>
      </w:r>
      <w:r w:rsidR="00710F75">
        <w:rPr>
          <w:rFonts w:eastAsia="Helvetica Neue"/>
        </w:rPr>
        <w:t xml:space="preserve"> in China</w:t>
      </w:r>
      <w:r w:rsidRPr="00302ECD">
        <w:rPr>
          <w:rFonts w:eastAsia="Helvetica Neue"/>
        </w:rPr>
        <w:t xml:space="preserve"> i.e.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r>
          <w:rPr>
            <w:rFonts w:ascii="Cambria Math" w:eastAsia="Helvetica Neue" w:hAnsi="Cambria Math"/>
          </w:rPr>
          <m:t>≈2.5</m:t>
        </m:r>
      </m:oMath>
      <w:r w:rsidRPr="00302ECD">
        <w:rPr>
          <w:rFonts w:eastAsia="Helvetica Neue"/>
        </w:rPr>
        <w:t xml:space="preserve">, 2) the most </w:t>
      </w:r>
      <w:r w:rsidRPr="00302ECD">
        <w:rPr>
          <w:rFonts w:eastAsia="Helvetica Neue"/>
          <w:i/>
        </w:rPr>
        <w:t>a priori</w:t>
      </w:r>
      <w:r w:rsidRPr="00302ECD">
        <w:rPr>
          <w:rFonts w:eastAsia="Helvetica Neue"/>
        </w:rPr>
        <w:t xml:space="preserve"> likely value of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oMath>
      <w:r w:rsidRPr="00302ECD">
        <w:rPr>
          <w:rFonts w:eastAsia="Helvetica Neue"/>
        </w:rPr>
        <w:t xml:space="preserve"> was 1, thus recovering the standard homogeneous SEIR model, 3) PCR positive individuals are </w:t>
      </w:r>
      <w:r w:rsidRPr="00302ECD">
        <w:rPr>
          <w:rFonts w:eastAsia="Helvetica Neue"/>
          <w:i/>
          <w:iCs/>
        </w:rPr>
        <w:t>a priori</w:t>
      </w:r>
      <w:r w:rsidRPr="00302ECD">
        <w:rPr>
          <w:rFonts w:eastAsia="Helvetica Neue"/>
        </w:rPr>
        <w:t xml:space="preserve"> likely to be over-represented in testing because they are more likely become sick with COVID-like or ILI-like symptoms and get tested, and, 4) both </w:t>
      </w:r>
      <w:r w:rsidRPr="00302ECD">
        <w:rPr>
          <w:rFonts w:eastAsia="Helvetica Neue"/>
        </w:rPr>
        <w:lastRenderedPageBreak/>
        <w:t xml:space="preserve">the number of positive tests per day and the proportion of positive tests are </w:t>
      </w:r>
      <w:r w:rsidRPr="00302ECD">
        <w:rPr>
          <w:rFonts w:eastAsia="Helvetica Neue"/>
          <w:i/>
          <w:iCs/>
        </w:rPr>
        <w:t>a priori</w:t>
      </w:r>
      <w:r w:rsidRPr="00302ECD">
        <w:rPr>
          <w:rFonts w:eastAsia="Helvetica Neue"/>
        </w:rPr>
        <w:t xml:space="preserve"> likely to be significantly </w:t>
      </w:r>
      <w:proofErr w:type="spellStart"/>
      <w:r w:rsidRPr="00302ECD">
        <w:rPr>
          <w:rFonts w:eastAsia="Helvetica Neue"/>
        </w:rPr>
        <w:t>overdispersed</w:t>
      </w:r>
      <w:proofErr w:type="spellEnd"/>
      <w:r w:rsidRPr="00302ECD">
        <w:rPr>
          <w:rFonts w:eastAsia="Helvetica Neue"/>
        </w:rPr>
        <w:t xml:space="preserve"> compared to Poisson or Binomial count models. The county group specific priors were:</w:t>
      </w:r>
    </w:p>
    <w:p w14:paraId="4CFAFB77" w14:textId="77777777" w:rsidR="00A779AD" w:rsidRPr="00302ECD" w:rsidRDefault="00A779AD" w:rsidP="00A779AD">
      <w:pPr>
        <w:pStyle w:val="ListParagraph"/>
        <w:numPr>
          <w:ilvl w:val="0"/>
          <w:numId w:val="20"/>
        </w:numPr>
        <w:contextualSpacing w:val="0"/>
        <w:rPr>
          <w:rFonts w:ascii="Times New Roman" w:eastAsia="Helvetica Neue" w:hAnsi="Times New Roman" w:cs="Times New Roman"/>
          <w:b/>
          <w:bCs/>
        </w:rPr>
      </w:pPr>
      <w:r w:rsidRPr="00302ECD">
        <w:rPr>
          <w:rFonts w:ascii="Times New Roman" w:eastAsia="Helvetica Neue" w:hAnsi="Times New Roman" w:cs="Times New Roman"/>
          <w:b/>
          <w:bCs/>
        </w:rPr>
        <w:t>Urban counties.</w:t>
      </w:r>
      <w:r w:rsidRPr="00302ECD">
        <w:rPr>
          <w:rFonts w:ascii="Times New Roman" w:eastAsia="Helvetica Neue" w:hAnsi="Times New Roman" w:cs="Times New Roman"/>
        </w:rPr>
        <w:t xml:space="preserve"> </w:t>
      </w:r>
    </w:p>
    <w:p w14:paraId="538DF034"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E(0)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=100)</m:t>
        </m:r>
      </m:oMath>
      <w:r w:rsidRPr="00302ECD">
        <w:rPr>
          <w:rFonts w:ascii="Times New Roman" w:eastAsia="Helvetica Neue" w:hAnsi="Times New Roman" w:cs="Times New Roman"/>
        </w:rPr>
        <w:t>.</w:t>
      </w:r>
    </w:p>
    <w:p w14:paraId="0744D88E"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I(0)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=100)</m:t>
        </m:r>
      </m:oMath>
      <w:r w:rsidRPr="00302ECD">
        <w:rPr>
          <w:rFonts w:ascii="Times New Roman" w:eastAsia="Helvetica Neue" w:hAnsi="Times New Roman" w:cs="Times New Roman"/>
        </w:rPr>
        <w:t>.</w:t>
      </w:r>
    </w:p>
    <w:p w14:paraId="77347502" w14:textId="77777777" w:rsidR="00A779AD" w:rsidRPr="00302ECD" w:rsidRDefault="00CA2104" w:rsidP="00A779AD">
      <w:pPr>
        <w:pStyle w:val="ListParagraph"/>
        <w:numPr>
          <w:ilvl w:val="1"/>
          <w:numId w:val="20"/>
        </w:numPr>
        <w:contextualSpacing w:val="0"/>
        <w:rPr>
          <w:rFonts w:ascii="Times New Roman" w:eastAsia="Helvetica Neue" w:hAnsi="Times New Roman" w:cs="Times New Roman"/>
          <w:b/>
          <w:bCs/>
        </w:rPr>
      </w:pPr>
      <m:oMath>
        <m:sSub>
          <m:sSubPr>
            <m:ctrlPr>
              <w:rPr>
                <w:rFonts w:ascii="Cambria Math" w:eastAsia="Helvetica Neue" w:hAnsi="Cambria Math" w:cs="Times New Roman"/>
              </w:rPr>
            </m:ctrlPr>
          </m:sSubPr>
          <m:e>
            <m:r>
              <m:rPr>
                <m:sty m:val="p"/>
              </m:rPr>
              <w:rPr>
                <w:rFonts w:ascii="Cambria Math" w:eastAsia="Helvetica Neue" w:hAnsi="Cambria Math" w:cs="Times New Roman"/>
              </w:rPr>
              <m:t>p</m:t>
            </m:r>
          </m:e>
          <m:sub>
            <m:r>
              <m:rPr>
                <m:sty m:val="p"/>
              </m:rPr>
              <w:rPr>
                <w:rFonts w:ascii="Cambria Math" w:eastAsia="Helvetica Neue" w:hAnsi="Cambria Math" w:cs="Times New Roman"/>
              </w:rPr>
              <m:t>test</m:t>
            </m:r>
          </m:sub>
        </m:sSub>
        <m:r>
          <w:rPr>
            <w:rFonts w:ascii="Cambria Math" w:eastAsia="Helvetica Neue" w:hAnsi="Cambria Math" w:cs="Times New Roman"/>
          </w:rPr>
          <m:t>∼Γ</m:t>
        </m:r>
        <m:d>
          <m:dPr>
            <m:ctrlPr>
              <w:rPr>
                <w:rFonts w:ascii="Cambria Math" w:eastAsia="Helvetica Neue" w:hAnsi="Cambria Math" w:cs="Times New Roman"/>
                <w:i/>
              </w:rPr>
            </m:ctrlPr>
          </m:dPr>
          <m:e>
            <m:acc>
              <m:accPr>
                <m:ctrlPr>
                  <w:rPr>
                    <w:rFonts w:ascii="Cambria Math" w:eastAsia="Helvetica Neue" w:hAnsi="Cambria Math" w:cs="Times New Roman"/>
                  </w:rPr>
                </m:ctrlPr>
              </m:accPr>
              <m:e>
                <m:r>
                  <w:rPr>
                    <w:rFonts w:ascii="Cambria Math" w:eastAsia="Helvetica Neue" w:hAnsi="Cambria Math" w:cs="Times New Roman"/>
                  </w:rPr>
                  <m:t>k</m:t>
                </m:r>
              </m:e>
            </m:acc>
            <m:r>
              <w:rPr>
                <w:rFonts w:ascii="Cambria Math" w:eastAsia="Helvetica Neue" w:hAnsi="Cambria Math" w:cs="Times New Roman"/>
              </w:rPr>
              <m:t>=10,</m:t>
            </m:r>
            <m:acc>
              <m:accPr>
                <m:ctrlPr>
                  <w:rPr>
                    <w:rFonts w:ascii="Cambria Math" w:eastAsia="Helvetica Neue" w:hAnsi="Cambria Math" w:cs="Times New Roman"/>
                  </w:rPr>
                </m:ctrlPr>
              </m:accPr>
              <m:e>
                <m:r>
                  <w:rPr>
                    <w:rFonts w:ascii="Cambria Math" w:eastAsia="Helvetica Neue" w:hAnsi="Cambria Math" w:cs="Times New Roman"/>
                  </w:rPr>
                  <m:t>θ</m:t>
                </m:r>
              </m:e>
            </m:acc>
            <m:r>
              <w:rPr>
                <w:rFonts w:ascii="Cambria Math" w:eastAsia="Helvetica Neue" w:hAnsi="Cambria Math" w:cs="Times New Roman"/>
              </w:rPr>
              <m:t>=7×</m:t>
            </m:r>
            <m:f>
              <m:fPr>
                <m:ctrlPr>
                  <w:rPr>
                    <w:rFonts w:ascii="Cambria Math" w:eastAsia="Helvetica Neue" w:hAnsi="Cambria Math" w:cs="Times New Roman"/>
                    <w:i/>
                  </w:rPr>
                </m:ctrlPr>
              </m:fPr>
              <m:num>
                <m:r>
                  <w:rPr>
                    <w:rFonts w:ascii="Cambria Math" w:eastAsia="Helvetica Neue" w:hAnsi="Cambria Math" w:cs="Times New Roman"/>
                  </w:rPr>
                  <m:t>1</m:t>
                </m:r>
                <m:sSup>
                  <m:sSupPr>
                    <m:ctrlPr>
                      <w:rPr>
                        <w:rFonts w:ascii="Cambria Math" w:eastAsia="Helvetica Neue" w:hAnsi="Cambria Math" w:cs="Times New Roman"/>
                      </w:rPr>
                    </m:ctrlPr>
                  </m:sSupPr>
                  <m:e>
                    <m:r>
                      <w:rPr>
                        <w:rFonts w:ascii="Cambria Math" w:eastAsia="Helvetica Neue" w:hAnsi="Cambria Math" w:cs="Times New Roman"/>
                      </w:rPr>
                      <m:t>0</m:t>
                    </m:r>
                  </m:e>
                  <m:sup>
                    <m:r>
                      <w:rPr>
                        <w:rFonts w:ascii="Cambria Math" w:eastAsia="Helvetica Neue" w:hAnsi="Cambria Math" w:cs="Times New Roman"/>
                      </w:rPr>
                      <m:t>-5</m:t>
                    </m:r>
                  </m:sup>
                </m:sSup>
              </m:num>
              <m:den>
                <m:r>
                  <w:rPr>
                    <w:rFonts w:ascii="Cambria Math" w:eastAsia="Helvetica Neue" w:hAnsi="Cambria Math" w:cs="Times New Roman"/>
                  </w:rPr>
                  <m:t>10</m:t>
                </m:r>
              </m:den>
            </m:f>
          </m:e>
        </m:d>
        <m:r>
          <w:rPr>
            <w:rFonts w:ascii="Cambria Math" w:eastAsia="Helvetica Neue" w:hAnsi="Cambria Math" w:cs="Times New Roman"/>
          </w:rPr>
          <m:t>.</m:t>
        </m:r>
      </m:oMath>
    </w:p>
    <w:p w14:paraId="3279BB1F" w14:textId="77777777" w:rsidR="00A779AD" w:rsidRPr="00302ECD" w:rsidRDefault="00A779AD" w:rsidP="00A779AD">
      <w:pPr>
        <w:pStyle w:val="ListParagraph"/>
        <w:numPr>
          <w:ilvl w:val="0"/>
          <w:numId w:val="20"/>
        </w:numPr>
        <w:contextualSpacing w:val="0"/>
        <w:rPr>
          <w:rFonts w:ascii="Times New Roman" w:eastAsia="Helvetica Neue" w:hAnsi="Times New Roman" w:cs="Times New Roman"/>
          <w:b/>
          <w:bCs/>
        </w:rPr>
      </w:pPr>
      <w:r w:rsidRPr="00302ECD">
        <w:rPr>
          <w:rFonts w:ascii="Times New Roman" w:eastAsia="Helvetica Neue" w:hAnsi="Times New Roman" w:cs="Times New Roman"/>
          <w:b/>
          <w:bCs/>
        </w:rPr>
        <w:t>Semi-urban counties.</w:t>
      </w:r>
    </w:p>
    <w:p w14:paraId="030C7599"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E(0)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=5)</m:t>
        </m:r>
      </m:oMath>
      <w:r w:rsidRPr="00302ECD">
        <w:rPr>
          <w:rFonts w:ascii="Times New Roman" w:eastAsia="Helvetica Neue" w:hAnsi="Times New Roman" w:cs="Times New Roman"/>
        </w:rPr>
        <w:t>.</w:t>
      </w:r>
    </w:p>
    <w:p w14:paraId="10082030"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I(0)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=5)</m:t>
        </m:r>
      </m:oMath>
      <w:r w:rsidRPr="00302ECD">
        <w:rPr>
          <w:rFonts w:ascii="Times New Roman" w:eastAsia="Helvetica Neue" w:hAnsi="Times New Roman" w:cs="Times New Roman"/>
        </w:rPr>
        <w:t>.</w:t>
      </w:r>
    </w:p>
    <w:p w14:paraId="22C78E5C" w14:textId="77777777" w:rsidR="00A779AD" w:rsidRPr="00302ECD" w:rsidRDefault="00CA2104" w:rsidP="00A779AD">
      <w:pPr>
        <w:pStyle w:val="ListParagraph"/>
        <w:numPr>
          <w:ilvl w:val="1"/>
          <w:numId w:val="20"/>
        </w:numPr>
        <w:contextualSpacing w:val="0"/>
        <w:rPr>
          <w:rFonts w:ascii="Times New Roman" w:eastAsia="Helvetica Neue" w:hAnsi="Times New Roman" w:cs="Times New Roman"/>
          <w:b/>
          <w:bCs/>
        </w:rPr>
      </w:pPr>
      <m:oMath>
        <m:sSub>
          <m:sSubPr>
            <m:ctrlPr>
              <w:rPr>
                <w:rFonts w:ascii="Cambria Math" w:eastAsia="Helvetica Neue" w:hAnsi="Cambria Math" w:cs="Times New Roman"/>
              </w:rPr>
            </m:ctrlPr>
          </m:sSubPr>
          <m:e>
            <m:r>
              <m:rPr>
                <m:sty m:val="p"/>
              </m:rPr>
              <w:rPr>
                <w:rFonts w:ascii="Cambria Math" w:eastAsia="Helvetica Neue" w:hAnsi="Cambria Math" w:cs="Times New Roman"/>
              </w:rPr>
              <m:t>p</m:t>
            </m:r>
          </m:e>
          <m:sub>
            <m:r>
              <m:rPr>
                <m:sty m:val="p"/>
              </m:rPr>
              <w:rPr>
                <w:rFonts w:ascii="Cambria Math" w:eastAsia="Helvetica Neue" w:hAnsi="Cambria Math" w:cs="Times New Roman"/>
              </w:rPr>
              <m:t>test</m:t>
            </m:r>
          </m:sub>
        </m:sSub>
        <m:r>
          <w:rPr>
            <w:rFonts w:ascii="Cambria Math" w:eastAsia="Helvetica Neue" w:hAnsi="Cambria Math" w:cs="Times New Roman"/>
          </w:rPr>
          <m:t>∼Exp</m:t>
        </m:r>
        <m:d>
          <m:dPr>
            <m:ctrlPr>
              <w:rPr>
                <w:rFonts w:ascii="Cambria Math" w:eastAsia="Helvetica Neue" w:hAnsi="Cambria Math" w:cs="Times New Roman"/>
                <w:i/>
              </w:rPr>
            </m:ctrlPr>
          </m:dPr>
          <m:e>
            <m:acc>
              <m:accPr>
                <m:ctrlPr>
                  <w:rPr>
                    <w:rFonts w:ascii="Cambria Math" w:eastAsia="Helvetica Neue" w:hAnsi="Cambria Math" w:cs="Times New Roman"/>
                  </w:rPr>
                </m:ctrlPr>
              </m:accPr>
              <m:e>
                <m:r>
                  <w:rPr>
                    <w:rFonts w:ascii="Cambria Math" w:eastAsia="Helvetica Neue" w:hAnsi="Cambria Math" w:cs="Times New Roman"/>
                  </w:rPr>
                  <m:t>μ</m:t>
                </m:r>
              </m:e>
            </m:acc>
            <m:r>
              <w:rPr>
                <w:rFonts w:ascii="Cambria Math" w:eastAsia="Helvetica Neue" w:hAnsi="Cambria Math" w:cs="Times New Roman"/>
              </w:rPr>
              <m:t>=</m:t>
            </m:r>
            <m:sSup>
              <m:sSupPr>
                <m:ctrlPr>
                  <w:rPr>
                    <w:rFonts w:ascii="Cambria Math" w:eastAsia="Helvetica Neue" w:hAnsi="Cambria Math" w:cs="Times New Roman"/>
                    <w:i/>
                  </w:rPr>
                </m:ctrlPr>
              </m:sSupPr>
              <m:e>
                <m:r>
                  <w:rPr>
                    <w:rFonts w:ascii="Cambria Math" w:eastAsia="Helvetica Neue" w:hAnsi="Cambria Math" w:cs="Times New Roman"/>
                  </w:rPr>
                  <m:t>10</m:t>
                </m:r>
              </m:e>
              <m:sup>
                <m:r>
                  <w:rPr>
                    <w:rFonts w:ascii="Cambria Math" w:eastAsia="Helvetica Neue" w:hAnsi="Cambria Math" w:cs="Times New Roman"/>
                  </w:rPr>
                  <m:t>-5</m:t>
                </m:r>
              </m:sup>
            </m:sSup>
          </m:e>
        </m:d>
        <m:r>
          <w:rPr>
            <w:rFonts w:ascii="Cambria Math" w:eastAsia="Helvetica Neue" w:hAnsi="Cambria Math" w:cs="Times New Roman"/>
          </w:rPr>
          <m:t>.</m:t>
        </m:r>
      </m:oMath>
    </w:p>
    <w:p w14:paraId="5CAD1D63" w14:textId="77777777" w:rsidR="00A779AD" w:rsidRPr="00302ECD" w:rsidRDefault="00A779AD" w:rsidP="00A779AD">
      <w:pPr>
        <w:pStyle w:val="ListParagraph"/>
        <w:numPr>
          <w:ilvl w:val="0"/>
          <w:numId w:val="20"/>
        </w:numPr>
        <w:contextualSpacing w:val="0"/>
        <w:rPr>
          <w:rFonts w:ascii="Times New Roman" w:eastAsia="Helvetica Neue" w:hAnsi="Times New Roman" w:cs="Times New Roman"/>
          <w:b/>
          <w:bCs/>
        </w:rPr>
      </w:pPr>
      <w:r w:rsidRPr="00302ECD">
        <w:rPr>
          <w:rFonts w:ascii="Times New Roman" w:eastAsia="Helvetica Neue" w:hAnsi="Times New Roman" w:cs="Times New Roman"/>
          <w:b/>
          <w:bCs/>
        </w:rPr>
        <w:t>Rural counties.</w:t>
      </w:r>
    </w:p>
    <w:p w14:paraId="784D411E"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E(0)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=0.5)</m:t>
        </m:r>
      </m:oMath>
      <w:r w:rsidRPr="00302ECD">
        <w:rPr>
          <w:rFonts w:ascii="Times New Roman" w:eastAsia="Helvetica Neue" w:hAnsi="Times New Roman" w:cs="Times New Roman"/>
        </w:rPr>
        <w:t>.</w:t>
      </w:r>
    </w:p>
    <w:p w14:paraId="46C81A27"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I(0)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=0.5)</m:t>
        </m:r>
      </m:oMath>
      <w:r w:rsidRPr="00302ECD">
        <w:rPr>
          <w:rFonts w:ascii="Times New Roman" w:eastAsia="Helvetica Neue" w:hAnsi="Times New Roman" w:cs="Times New Roman"/>
        </w:rPr>
        <w:t>.</w:t>
      </w:r>
    </w:p>
    <w:p w14:paraId="05A0268F" w14:textId="77777777" w:rsidR="00A779AD" w:rsidRPr="00302ECD" w:rsidRDefault="00CA2104" w:rsidP="00A779AD">
      <w:pPr>
        <w:pStyle w:val="ListParagraph"/>
        <w:numPr>
          <w:ilvl w:val="1"/>
          <w:numId w:val="20"/>
        </w:numPr>
        <w:contextualSpacing w:val="0"/>
        <w:rPr>
          <w:rFonts w:ascii="Times New Roman" w:eastAsia="Helvetica Neue" w:hAnsi="Times New Roman" w:cs="Times New Roman"/>
          <w:b/>
          <w:bCs/>
        </w:rPr>
      </w:pPr>
      <m:oMath>
        <m:sSub>
          <m:sSubPr>
            <m:ctrlPr>
              <w:rPr>
                <w:rFonts w:ascii="Cambria Math" w:eastAsia="Helvetica Neue" w:hAnsi="Cambria Math" w:cs="Times New Roman"/>
              </w:rPr>
            </m:ctrlPr>
          </m:sSubPr>
          <m:e>
            <m:r>
              <m:rPr>
                <m:sty m:val="p"/>
              </m:rPr>
              <w:rPr>
                <w:rFonts w:ascii="Cambria Math" w:eastAsia="Helvetica Neue" w:hAnsi="Cambria Math" w:cs="Times New Roman"/>
              </w:rPr>
              <m:t>p</m:t>
            </m:r>
          </m:e>
          <m:sub>
            <m:r>
              <m:rPr>
                <m:sty m:val="p"/>
              </m:rPr>
              <w:rPr>
                <w:rFonts w:ascii="Cambria Math" w:eastAsia="Helvetica Neue" w:hAnsi="Cambria Math" w:cs="Times New Roman"/>
              </w:rPr>
              <m:t>test</m:t>
            </m:r>
          </m:sub>
        </m:sSub>
        <m:r>
          <w:rPr>
            <w:rFonts w:ascii="Cambria Math" w:eastAsia="Helvetica Neue" w:hAnsi="Cambria Math" w:cs="Times New Roman"/>
          </w:rPr>
          <m:t>∼Exp</m:t>
        </m:r>
        <m:d>
          <m:dPr>
            <m:ctrlPr>
              <w:rPr>
                <w:rFonts w:ascii="Cambria Math" w:eastAsia="Helvetica Neue" w:hAnsi="Cambria Math" w:cs="Times New Roman"/>
                <w:i/>
              </w:rPr>
            </m:ctrlPr>
          </m:dPr>
          <m:e>
            <m:acc>
              <m:accPr>
                <m:ctrlPr>
                  <w:rPr>
                    <w:rFonts w:ascii="Cambria Math" w:eastAsia="Helvetica Neue" w:hAnsi="Cambria Math" w:cs="Times New Roman"/>
                  </w:rPr>
                </m:ctrlPr>
              </m:accPr>
              <m:e>
                <m:r>
                  <w:rPr>
                    <w:rFonts w:ascii="Cambria Math" w:eastAsia="Helvetica Neue" w:hAnsi="Cambria Math" w:cs="Times New Roman"/>
                  </w:rPr>
                  <m:t>μ</m:t>
                </m:r>
              </m:e>
            </m:acc>
            <m:r>
              <w:rPr>
                <w:rFonts w:ascii="Cambria Math" w:eastAsia="Helvetica Neue" w:hAnsi="Cambria Math" w:cs="Times New Roman"/>
              </w:rPr>
              <m:t>=</m:t>
            </m:r>
            <m:sSup>
              <m:sSupPr>
                <m:ctrlPr>
                  <w:rPr>
                    <w:rFonts w:ascii="Cambria Math" w:eastAsia="Helvetica Neue" w:hAnsi="Cambria Math" w:cs="Times New Roman"/>
                    <w:i/>
                  </w:rPr>
                </m:ctrlPr>
              </m:sSupPr>
              <m:e>
                <m:r>
                  <w:rPr>
                    <w:rFonts w:ascii="Cambria Math" w:eastAsia="Helvetica Neue" w:hAnsi="Cambria Math" w:cs="Times New Roman"/>
                  </w:rPr>
                  <m:t>10</m:t>
                </m:r>
              </m:e>
              <m:sup>
                <m:r>
                  <w:rPr>
                    <w:rFonts w:ascii="Cambria Math" w:eastAsia="Helvetica Neue" w:hAnsi="Cambria Math" w:cs="Times New Roman"/>
                  </w:rPr>
                  <m:t>-5</m:t>
                </m:r>
              </m:sup>
            </m:sSup>
          </m:e>
        </m:d>
        <m:r>
          <w:rPr>
            <w:rFonts w:ascii="Cambria Math" w:eastAsia="Helvetica Neue" w:hAnsi="Cambria Math" w:cs="Times New Roman"/>
          </w:rPr>
          <m:t>.</m:t>
        </m:r>
      </m:oMath>
    </w:p>
    <w:p w14:paraId="6BF3EE00" w14:textId="77777777" w:rsidR="00A779AD" w:rsidRPr="00302ECD" w:rsidRDefault="00A779AD" w:rsidP="00A779AD">
      <w:pPr>
        <w:rPr>
          <w:rFonts w:eastAsia="Helvetica Neue"/>
        </w:rPr>
      </w:pPr>
      <w:r w:rsidRPr="00302ECD">
        <w:rPr>
          <w:rFonts w:eastAsia="Helvetica Neue"/>
        </w:rPr>
        <w:t xml:space="preserve">The county group specific priors were based on the view that although the most </w:t>
      </w:r>
      <w:r w:rsidRPr="00302ECD">
        <w:rPr>
          <w:rFonts w:eastAsia="Helvetica Neue"/>
          <w:i/>
          <w:iCs/>
        </w:rPr>
        <w:t>a priori</w:t>
      </w:r>
      <w:r w:rsidRPr="00302ECD">
        <w:rPr>
          <w:rFonts w:eastAsia="Helvetica Neue"/>
        </w:rPr>
        <w:t xml:space="preserve"> likely possibility was that counties had very few infected individuals on 21</w:t>
      </w:r>
      <w:r w:rsidRPr="00302ECD">
        <w:rPr>
          <w:rFonts w:eastAsia="Helvetica Neue"/>
          <w:vertAlign w:val="superscript"/>
        </w:rPr>
        <w:t>st</w:t>
      </w:r>
      <w:r w:rsidRPr="00302ECD">
        <w:rPr>
          <w:rFonts w:eastAsia="Helvetica Neue"/>
        </w:rPr>
        <w:t xml:space="preserve"> February, we might expect the unknown numbers of infecteds to be concentrated in cities. The prior for </w:t>
      </w:r>
      <m:oMath>
        <m:sSub>
          <m:sSubPr>
            <m:ctrlPr>
              <w:rPr>
                <w:rFonts w:ascii="Cambria Math" w:eastAsia="Helvetica Neue" w:hAnsi="Cambria Math"/>
              </w:rPr>
            </m:ctrlPr>
          </m:sSubPr>
          <m:e>
            <m:r>
              <m:rPr>
                <m:sty m:val="p"/>
              </m:rPr>
              <w:rPr>
                <w:rFonts w:ascii="Cambria Math" w:eastAsia="Helvetica Neue" w:hAnsi="Cambria Math"/>
              </w:rPr>
              <m:t>p</m:t>
            </m:r>
          </m:e>
          <m:sub>
            <m:r>
              <m:rPr>
                <m:sty m:val="p"/>
              </m:rPr>
              <w:rPr>
                <w:rFonts w:ascii="Cambria Math" w:eastAsia="Helvetica Neue" w:hAnsi="Cambria Math"/>
              </w:rPr>
              <m:t>test</m:t>
            </m:r>
          </m:sub>
        </m:sSub>
      </m:oMath>
      <w:r w:rsidRPr="00302ECD">
        <w:rPr>
          <w:rFonts w:eastAsia="Helvetica Neue"/>
        </w:rPr>
        <w:t xml:space="preserve"> was based on </w:t>
      </w:r>
      <w:r w:rsidRPr="00302ECD">
        <w:rPr>
          <w:rFonts w:eastAsia="Helvetica Neue"/>
          <w:i/>
          <w:iCs/>
        </w:rPr>
        <w:t xml:space="preserve">a priori </w:t>
      </w:r>
      <w:r w:rsidRPr="00302ECD">
        <w:rPr>
          <w:rFonts w:eastAsia="Helvetica Neue"/>
        </w:rPr>
        <w:t xml:space="preserve">belief of about 1500 tests per day in Nairobi with PCR positives twice as likely as a uniform draw of being selected for testing, with a lower chance of detecting positives outside of the cities. </w:t>
      </w:r>
    </w:p>
    <w:p w14:paraId="07FE5CBB" w14:textId="77777777" w:rsidR="00A779AD" w:rsidRPr="00302ECD" w:rsidRDefault="00A779AD" w:rsidP="00A779AD">
      <w:pPr>
        <w:rPr>
          <w:rFonts w:eastAsia="Helvetica Neue"/>
        </w:rPr>
      </w:pPr>
    </w:p>
    <w:p w14:paraId="4438269C" w14:textId="77777777" w:rsidR="00A779AD" w:rsidRPr="00302ECD" w:rsidRDefault="00A779AD" w:rsidP="00A779AD">
      <w:pPr>
        <w:rPr>
          <w:rFonts w:eastAsia="Helvetica Neue"/>
        </w:rPr>
      </w:pPr>
      <w:r w:rsidRPr="00302ECD">
        <w:rPr>
          <w:rFonts w:eastAsia="Helvetica Neue"/>
          <w:u w:val="single"/>
        </w:rPr>
        <w:t>MCMC draws.</w:t>
      </w:r>
      <w:r w:rsidRPr="00302ECD">
        <w:rPr>
          <w:rFonts w:eastAsia="Helvetica Neue"/>
        </w:rPr>
        <w:t xml:space="preserve"> We used Hamiltonian MCMC with NUTS </w:t>
      </w:r>
      <w:r>
        <w:rPr>
          <w:rFonts w:eastAsia="Helvetica Neue"/>
        </w:rPr>
        <w:fldChar w:fldCharType="begin" w:fldLock="1"/>
      </w:r>
      <w:r>
        <w:rPr>
          <w:rFonts w:eastAsia="Helvetica Neue"/>
        </w:rPr>
        <w:instrText>ADDIN CSL_CITATION {"citationItems":[{"id":"ITEM-1","itemData":{"abstract":"Hamiltonian Monte Carlo has proven a remarkable empirical success, but only recently have we begun to develop a rigorous understanding of why it performs so well on difficult problems and how it is best applied in practice. Unfortunately, that understanding is confined within the mathematics of differential geometry which has limited its dissemination, especially to the applied communities for which it is particularly important. In this review I provide a comprehensive conceptual account of these theoretical foundations, focusing on developing a principled intuition behind the method and its optimal implementations rather of any exhaustive rigor. Whether a practitioner or a statistician, the dedicated reader will acquire a solid grasp of how Hamiltonian Monte Carlo works, when it succeeds, and, perhaps most importantly, when it fails.","author":[{"dropping-particle":"","family":"Betancourt","given":"Michael","non-dropping-particle":"","parse-names":false,"suffix":""}],"container-title":"arXiv","id":"ITEM-1","issued":{"date-parts":[["2017","1","9"]]},"title":"A Conceptual Introduction to Hamiltonian Monte Carlo","type":"article-journal"},"uris":["http://www.mendeley.com/documents/?uuid=9d78bf96-fc56-38f8-8f0f-14c110d67f3a"]}],"mendeley":{"formattedCitation":"(&lt;i&gt;34&lt;/i&gt;)","plainTextFormattedCitation":"(34)","previouslyFormattedCitation":"(&lt;i&gt;34&lt;/i&gt;)"},"properties":{"noteIndex":0},"schema":"https://github.com/citation-style-language/schema/raw/master/csl-citation.json"}</w:instrText>
      </w:r>
      <w:r>
        <w:rPr>
          <w:rFonts w:eastAsia="Helvetica Neue"/>
        </w:rPr>
        <w:fldChar w:fldCharType="separate"/>
      </w:r>
      <w:r w:rsidRPr="00BC6FED">
        <w:rPr>
          <w:rFonts w:eastAsia="Helvetica Neue"/>
          <w:noProof/>
        </w:rPr>
        <w:t>(</w:t>
      </w:r>
      <w:r w:rsidRPr="00BC6FED">
        <w:rPr>
          <w:rFonts w:eastAsia="Helvetica Neue"/>
          <w:i/>
          <w:noProof/>
        </w:rPr>
        <w:t>34</w:t>
      </w:r>
      <w:r w:rsidRPr="00BC6FED">
        <w:rPr>
          <w:rFonts w:eastAsia="Helvetica Neue"/>
          <w:noProof/>
        </w:rPr>
        <w:t>)</w:t>
      </w:r>
      <w:r>
        <w:rPr>
          <w:rFonts w:eastAsia="Helvetica Neue"/>
        </w:rPr>
        <w:fldChar w:fldCharType="end"/>
      </w:r>
      <w:r>
        <w:rPr>
          <w:rFonts w:eastAsia="Helvetica Neue"/>
        </w:rPr>
        <w:t xml:space="preserve"> </w:t>
      </w:r>
      <w:r w:rsidRPr="00302ECD">
        <w:rPr>
          <w:rFonts w:eastAsia="Helvetica Neue"/>
        </w:rPr>
        <w:t>to perform Bayesian inference by drawing 10,000 samples from the posterior distribution,</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7ED001E4"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2DFCBF" w14:textId="77777777" w:rsidR="00A779AD" w:rsidRPr="00302ECD" w:rsidRDefault="00CA2104" w:rsidP="00BE7648">
            <w:pPr>
              <w:jc w:val="center"/>
              <w:rPr>
                <w:rFonts w:eastAsia="Helvetica Neue"/>
              </w:rPr>
            </w:pPr>
            <m:oMath>
              <m:sSup>
                <m:sSupPr>
                  <m:ctrlPr>
                    <w:rPr>
                      <w:rFonts w:ascii="Cambria Math" w:eastAsia="Helvetica Neue" w:hAnsi="Cambria Math"/>
                    </w:rPr>
                  </m:ctrlPr>
                </m:sSupPr>
                <m:e>
                  <m:r>
                    <w:rPr>
                      <w:rFonts w:ascii="Cambria Math" w:hAnsi="Cambria Math"/>
                    </w:rPr>
                    <m:t>θ</m:t>
                  </m:r>
                </m:e>
                <m:sup>
                  <m:r>
                    <w:rPr>
                      <w:rFonts w:ascii="Cambria Math" w:eastAsia="Helvetica Neue" w:hAnsi="Cambria Math"/>
                    </w:rPr>
                    <m:t>(k)</m:t>
                  </m:r>
                </m:sup>
              </m:sSup>
              <m:r>
                <w:rPr>
                  <w:rFonts w:ascii="Cambria Math" w:eastAsia="Helvetica Neue" w:hAnsi="Cambria Math"/>
                </w:rPr>
                <m:t>∼P(θ|D)∝</m:t>
              </m:r>
              <m:box>
                <m:boxPr>
                  <m:opEmu m:val="1"/>
                  <m:ctrlPr>
                    <w:rPr>
                      <w:rFonts w:ascii="Cambria Math" w:eastAsia="Helvetica Neue" w:hAnsi="Cambria Math"/>
                    </w:rPr>
                  </m:ctrlPr>
                </m:boxPr>
                <m:e>
                  <m:r>
                    <w:rPr>
                      <w:rFonts w:ascii="Cambria Math" w:eastAsia="Helvetica Neue" w:hAnsi="Cambria Math"/>
                    </w:rPr>
                    <m:t>exp</m:t>
                  </m:r>
                </m:e>
              </m:box>
              <m:r>
                <w:rPr>
                  <w:rFonts w:ascii="Cambria Math" w:eastAsia="Helvetica Neue" w:hAnsi="Cambria Math"/>
                </w:rPr>
                <m:t>(l(θ)) P(θ)</m:t>
              </m:r>
            </m:oMath>
            <w:proofErr w:type="gramStart"/>
            <w:r w:rsidR="00A779AD" w:rsidRPr="00302ECD">
              <w:rPr>
                <w:rFonts w:eastAsia="Helvetica Neue"/>
              </w:rPr>
              <w:t>,  For</w:t>
            </w:r>
            <w:proofErr w:type="gramEnd"/>
            <w:r w:rsidR="00A779AD" w:rsidRPr="00302ECD">
              <w:rPr>
                <w:rFonts w:eastAsia="Helvetica Neue"/>
              </w:rPr>
              <w:t xml:space="preserve"> </w:t>
            </w:r>
            <m:oMath>
              <m:r>
                <w:rPr>
                  <w:rFonts w:ascii="Cambria Math" w:eastAsia="Helvetica Neue" w:hAnsi="Cambria Math"/>
                </w:rPr>
                <m:t>k = 1,...,1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oMath>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4460F91" w14:textId="77777777" w:rsidR="00A779AD" w:rsidRPr="00302ECD" w:rsidRDefault="00A779AD" w:rsidP="00BE7648">
            <w:pPr>
              <w:widowControl w:val="0"/>
              <w:jc w:val="center"/>
              <w:rPr>
                <w:rFonts w:eastAsia="Helvetica Neue"/>
              </w:rPr>
            </w:pPr>
            <w:r w:rsidRPr="00302ECD">
              <w:rPr>
                <w:rFonts w:eastAsia="Helvetica Neue"/>
              </w:rPr>
              <w:t>(14)</w:t>
            </w:r>
          </w:p>
        </w:tc>
      </w:tr>
    </w:tbl>
    <w:p w14:paraId="0CE58E54" w14:textId="77777777" w:rsidR="00A779AD" w:rsidRPr="00302ECD" w:rsidRDefault="00A779AD" w:rsidP="00A779AD">
      <w:pPr>
        <w:rPr>
          <w:rFonts w:eastAsia="Helvetica Neue"/>
        </w:rPr>
      </w:pPr>
      <w:r w:rsidRPr="00302ECD">
        <w:rPr>
          <w:rFonts w:eastAsia="Helvetica Neue"/>
        </w:rPr>
        <w:t xml:space="preserve">for each county using the NUTS-HMC sampler implemented by the Julia language package </w:t>
      </w:r>
      <w:proofErr w:type="spellStart"/>
      <w:r w:rsidRPr="00302ECD">
        <w:rPr>
          <w:rFonts w:eastAsia="Helvetica Neue"/>
          <w:i/>
        </w:rPr>
        <w:t>dynamicHMC.jl</w:t>
      </w:r>
      <w:proofErr w:type="spellEnd"/>
      <w:r w:rsidRPr="00302ECD">
        <w:rPr>
          <w:rFonts w:eastAsia="Helvetica Neue"/>
        </w:rPr>
        <w:t xml:space="preserve">. Solving the likelihood function for a proposed value of </w:t>
      </w:r>
      <m:oMath>
        <m:r>
          <w:rPr>
            <w:rFonts w:ascii="Cambria Math" w:hAnsi="Cambria Math"/>
          </w:rPr>
          <m:t>θ</m:t>
        </m:r>
      </m:oMath>
      <w:r w:rsidRPr="00302ECD">
        <w:rPr>
          <w:rFonts w:eastAsia="Helvetica Neue"/>
        </w:rPr>
        <w:t xml:space="preserve"> involved solving the ODE system (2), we used the highly performant </w:t>
      </w:r>
      <w:proofErr w:type="spellStart"/>
      <w:r w:rsidRPr="00302ECD">
        <w:rPr>
          <w:rFonts w:eastAsia="Helvetica Neue"/>
        </w:rPr>
        <w:t>DifferentialEquations.jl</w:t>
      </w:r>
      <w:proofErr w:type="spellEnd"/>
      <w:r w:rsidRPr="00302ECD">
        <w:rPr>
          <w:rFonts w:eastAsia="Helvetica Neue"/>
        </w:rPr>
        <w:t xml:space="preserve"> package for ODE solutions</w:t>
      </w:r>
      <w:r>
        <w:rPr>
          <w:rFonts w:eastAsia="Helvetica Neue"/>
        </w:rPr>
        <w:t xml:space="preserve"> </w:t>
      </w:r>
      <w:r>
        <w:rPr>
          <w:rFonts w:eastAsia="Helvetica Neue"/>
        </w:rPr>
        <w:fldChar w:fldCharType="begin" w:fldLock="1"/>
      </w:r>
      <w:r>
        <w:rPr>
          <w:rFonts w:eastAsia="Helvetica Neue"/>
        </w:rPr>
        <w:instrText>ADDIN CSL_CITATION {"citationItems":[{"id":"ITEM-1","itemData":{"DOI":"10.5334/jors.151","ISSN":"2049-9647","abstract":"&lt;p class=\"p1\"&gt;DifferentialEquations.jl is a package for solving differential equations in Julia. It covers discrete equations (function maps, discrete stochastic (Gillespie/Markov) simulations), ordinary differential equations, stochastic differential equations, algebraic differential equations, delay differential equations, hybrid differential equations, jump diffusions, and (stochastic) partial differential equations. Through extensive use of multiple dispatch, metaprogramming, plot recipes, foreign function interfaces (FFI), and call-overloading, DifferentialEquations.jl offers a unified user interface to solve and analyze various forms of differential equations while not sacrificing features or performance. Many modern features are integrated into the solvers, such as allowing arbitrary user-defined number systems for high-precision and arithmetic with physical units, built-in multithreading and parallelism, and symbolic calculation of Jacobians. Integrated into the package is an algorithm testing and benchmarking suite to both ensure accuracy and serve as an easy way for researchers to develop and distribute their own methods. Together, these features build a highly extendable suite which is feature-rich and highly performant.&lt;/p&gt;&lt;p class=\"p1\"&gt;&lt;strong&gt;Funding statement: &lt;/strong&gt;This work was partially supported by NIH grants P50GM76516 and R01GM107264 and NSF grants DMS1562176 and DMS1161621. This material is based upon work supported by the National Science Foundation Graduate Research Fellowship under Grant No. DGE-1321846, the National Academies of Science, Engineering, and Medicine via the Ford Foundation, and the National Institutes of Health Award T32 EB009418. Its contents are solely the responsibility of the authors and do not necessarily represent the official views of the NIH.&lt;/p&gt;","author":[{"dropping-particle":"","family":"Rackauckas","given":"Christopher","non-dropping-particle":"","parse-names":false,"suffix":""},{"dropping-particle":"","family":"Nie","given":"Qing","non-dropping-particle":"","parse-names":false,"suffix":""}],"container-title":"Journal of Open Research Software","id":"ITEM-1","issue":"1","issued":{"date-parts":[["2017","5","25"]]},"publisher":"Ubiquity Press","title":"DifferentialEquations.jl – A Performant and Feature-Rich Ecosystem for Solving Differential Equations in Julia","type":"article-journal","volume":"5"},"uris":["http://www.mendeley.com/documents/?uuid=06a32ee6-c046-3bc9-9361-8d997b800031"]}],"mendeley":{"formattedCitation":"(&lt;i&gt;35&lt;/i&gt;)","plainTextFormattedCitation":"(35)","previouslyFormattedCitation":"(&lt;i&gt;35&lt;/i&gt;)"},"properties":{"noteIndex":0},"schema":"https://github.com/citation-style-language/schema/raw/master/csl-citation.json"}</w:instrText>
      </w:r>
      <w:r>
        <w:rPr>
          <w:rFonts w:eastAsia="Helvetica Neue"/>
        </w:rPr>
        <w:fldChar w:fldCharType="separate"/>
      </w:r>
      <w:r w:rsidRPr="00BC6FED">
        <w:rPr>
          <w:rFonts w:eastAsia="Helvetica Neue"/>
          <w:noProof/>
        </w:rPr>
        <w:t>(</w:t>
      </w:r>
      <w:r w:rsidRPr="00BC6FED">
        <w:rPr>
          <w:rFonts w:eastAsia="Helvetica Neue"/>
          <w:i/>
          <w:noProof/>
        </w:rPr>
        <w:t>35</w:t>
      </w:r>
      <w:r w:rsidRPr="00BC6FED">
        <w:rPr>
          <w:rFonts w:eastAsia="Helvetica Neue"/>
          <w:noProof/>
        </w:rPr>
        <w:t>)</w:t>
      </w:r>
      <w:r>
        <w:rPr>
          <w:rFonts w:eastAsia="Helvetica Neue"/>
        </w:rPr>
        <w:fldChar w:fldCharType="end"/>
      </w:r>
      <w:r w:rsidRPr="00302ECD">
        <w:rPr>
          <w:rFonts w:eastAsia="Helvetica Neue"/>
        </w:rPr>
        <w:t xml:space="preserve">. The HMC method required a log-likelihood gradient, </w:t>
      </w:r>
      <m:oMath>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eastAsia="Helvetica Neue" w:hAnsi="Cambria Math"/>
          </w:rPr>
          <m:t>l</m:t>
        </m:r>
      </m:oMath>
      <w:r w:rsidRPr="00302ECD">
        <w:rPr>
          <w:rFonts w:eastAsia="Helvetica Neue"/>
        </w:rPr>
        <w:t xml:space="preserve">, which, for our use-case of a small ODE system with a low number of parameters, was most efficiently supplied by forward-mode automatic differentiation </w:t>
      </w:r>
      <w:r>
        <w:rPr>
          <w:rFonts w:eastAsia="Helvetica Neue"/>
        </w:rPr>
        <w:fldChar w:fldCharType="begin" w:fldLock="1"/>
      </w:r>
      <w:r>
        <w:rPr>
          <w:rFonts w:eastAsia="Helvetica Neue"/>
        </w:rPr>
        <w:instrText>ADDIN CSL_CITATION {"citationItems":[{"id":"ITEM-1","itemData":{"abstract":"The derivatives of differential equation solutions are commonly used as model diagnostics and as part of parameter estimation routines. In this manuscript we investigate an implementation of Discrete local Sensitivity Analysis via Automatic Differentiation (DSAAD). A non-stiff Lotka-Volterra model, a discretization of the two dimensional ($N \\times N$) Brusselator stiff reaction-diffusion PDE, a stiff non-linear air pollution and a non-stiff pharmacokinetic/pharmacodynamic (PK/PD) model were used as prototype models for this investigation. Our benchmarks show that on sufficiently small (&lt;100 parameters) stiff and non-stiff systems of ODEs, forward-mode DSAAD is more efficient than both reverse-mode DSAAD and continuous forward/adjoint sensitivity analysis. The scalability of continuous adjoint methods is shown to result in better efficiency for larger ODE systems such as PDE discretizations. In addition to testing efficiency, results on test equations demonstrate the applicability of DSAAD to differential-algebraic equations, delay differential equations, and hybrid differential equation systems where the event timing and effects are dependent on model parameters. Together, these results show that language-level automatic differentiation is an efficient method for calculating local sensitivities of a wide range of differential equation models.","author":[{"dropping-particle":"","family":"Rackauckas","given":"Christopher","non-dropping-particle":"","parse-names":false,"suffix":""},{"dropping-particle":"","family":"Ma","given":"Yingbo","non-dropping-particle":"","parse-names":false,"suffix":""},{"dropping-particle":"","family":"Dixit","given":"Vaibhav","non-dropping-particle":"","parse-names":false,"suffix":""},{"dropping-particle":"","family":"Guo","given":"Xingjian","non-dropping-particle":"","parse-names":false,"suffix":""},{"dropping-particle":"","family":"Innes","given":"Mike","non-dropping-particle":"","parse-names":false,"suffix":""},{"dropping-particle":"","family":"Revels","given":"Jarrett","non-dropping-particle":"","parse-names":false,"suffix":""},{"dropping-particle":"","family":"Nyberg","given":"Joakim","non-dropping-particle":"","parse-names":false,"suffix":""},{"dropping-particle":"","family":"Ivaturi","given":"Vijay","non-dropping-particle":"","parse-names":false,"suffix":""}],"id":"ITEM-1","issued":{"date-parts":[["2018","12","5"]]},"title":"A Comparison of Automatic Differentiation and Continuous Sensitivity Analysis for Derivatives of Differential Equation Solutions","type":"article-journal"},"uris":["http://www.mendeley.com/documents/?uuid=b1d9bd6e-7aba-3c82-925b-ff3dfedb566d"]}],"mendeley":{"formattedCitation":"(&lt;i&gt;36&lt;/i&gt;)","plainTextFormattedCitation":"(36)","previouslyFormattedCitation":"(&lt;i&gt;36&lt;/i&gt;)"},"properties":{"noteIndex":0},"schema":"https://github.com/citation-style-language/schema/raw/master/csl-citation.json"}</w:instrText>
      </w:r>
      <w:r>
        <w:rPr>
          <w:rFonts w:eastAsia="Helvetica Neue"/>
        </w:rPr>
        <w:fldChar w:fldCharType="separate"/>
      </w:r>
      <w:r w:rsidRPr="00BC6FED">
        <w:rPr>
          <w:rFonts w:eastAsia="Helvetica Neue"/>
          <w:noProof/>
        </w:rPr>
        <w:t>(</w:t>
      </w:r>
      <w:r w:rsidRPr="00BC6FED">
        <w:rPr>
          <w:rFonts w:eastAsia="Helvetica Neue"/>
          <w:i/>
          <w:noProof/>
        </w:rPr>
        <w:t>36</w:t>
      </w:r>
      <w:r w:rsidRPr="00BC6FED">
        <w:rPr>
          <w:rFonts w:eastAsia="Helvetica Neue"/>
          <w:noProof/>
        </w:rPr>
        <w:t>)</w:t>
      </w:r>
      <w:r>
        <w:rPr>
          <w:rFonts w:eastAsia="Helvetica Neue"/>
        </w:rPr>
        <w:fldChar w:fldCharType="end"/>
      </w:r>
      <w:r>
        <w:rPr>
          <w:rFonts w:eastAsia="Helvetica Neue"/>
        </w:rPr>
        <w:t xml:space="preserve"> </w:t>
      </w:r>
      <w:r w:rsidRPr="00302ECD">
        <w:rPr>
          <w:rFonts w:eastAsia="Helvetica Neue"/>
        </w:rPr>
        <w:t xml:space="preserve">implemented by the package </w:t>
      </w:r>
      <w:proofErr w:type="spellStart"/>
      <w:r w:rsidRPr="00302ECD">
        <w:rPr>
          <w:rFonts w:eastAsia="Helvetica Neue"/>
          <w:i/>
        </w:rPr>
        <w:t>ForwardDiff.jl</w:t>
      </w:r>
      <w:proofErr w:type="spellEnd"/>
      <w:r w:rsidRPr="00302ECD">
        <w:rPr>
          <w:rFonts w:eastAsia="Helvetica Neue"/>
        </w:rPr>
        <w:t>.</w:t>
      </w:r>
    </w:p>
    <w:p w14:paraId="5D91E1CA" w14:textId="77777777" w:rsidR="00A779AD" w:rsidRPr="00302ECD" w:rsidRDefault="00A779AD" w:rsidP="00A779AD">
      <w:pPr>
        <w:rPr>
          <w:rFonts w:eastAsia="Helvetica Neue"/>
        </w:rPr>
      </w:pPr>
    </w:p>
    <w:p w14:paraId="408FE1D7" w14:textId="77777777" w:rsidR="00A779AD" w:rsidRPr="00302ECD" w:rsidRDefault="00A779AD" w:rsidP="00A779AD">
      <w:pPr>
        <w:rPr>
          <w:rFonts w:eastAsia="Helvetica Neue"/>
        </w:rPr>
      </w:pPr>
      <w:r w:rsidRPr="00302ECD">
        <w:rPr>
          <w:rFonts w:eastAsia="Helvetica Neue"/>
        </w:rPr>
        <w:t xml:space="preserve">The MCMC chain converged for each county (all MCMC chains and MCMC diagnostics can be accessed through the linked open code repository). The posterior mean (and 95% CIs) for each parameter, as well as estimated </w:t>
      </w:r>
      <w:proofErr w:type="gramStart"/>
      <w:r w:rsidRPr="00302ECD">
        <w:rPr>
          <w:rFonts w:eastAsia="Helvetica Neue"/>
        </w:rPr>
        <w:t>county-specific</w:t>
      </w:r>
      <w:proofErr w:type="gramEnd"/>
      <w:r w:rsidRPr="00302ECD">
        <w:rPr>
          <w:rFonts w:eastAsia="Helvetica Neue"/>
        </w:rPr>
        <w:t xml:space="preserve"> IFR, can be found in supplementary data: Data S1 for the model variant where fitted contact rates were used for each county (see below), and, Data S2 for the model variant where contact rates were assumed to follow Google mobility estimates.</w:t>
      </w:r>
    </w:p>
    <w:p w14:paraId="6AD7DEAD" w14:textId="77777777" w:rsidR="00A779AD" w:rsidRPr="00302ECD" w:rsidRDefault="00A779AD" w:rsidP="00A779AD">
      <w:pPr>
        <w:rPr>
          <w:rFonts w:eastAsia="Helvetica Neue"/>
        </w:rPr>
      </w:pPr>
    </w:p>
    <w:p w14:paraId="7686906D" w14:textId="77777777" w:rsidR="00A779AD" w:rsidRPr="00302ECD" w:rsidRDefault="00A779AD" w:rsidP="00A779AD">
      <w:pPr>
        <w:rPr>
          <w:rFonts w:eastAsia="Helvetica Neue"/>
          <w:u w:val="single"/>
        </w:rPr>
      </w:pPr>
      <w:r w:rsidRPr="00302ECD">
        <w:rPr>
          <w:rFonts w:eastAsia="Helvetica Neue"/>
          <w:u w:val="single"/>
        </w:rPr>
        <w:t>Inference for effective contact rates</w:t>
      </w:r>
    </w:p>
    <w:p w14:paraId="235F8FEC" w14:textId="77777777" w:rsidR="00A779AD" w:rsidRPr="00302ECD" w:rsidRDefault="00A779AD" w:rsidP="00A779AD">
      <w:pPr>
        <w:rPr>
          <w:rFonts w:eastAsia="Helvetica Neue"/>
          <w:u w:val="single"/>
        </w:rPr>
      </w:pPr>
    </w:p>
    <w:p w14:paraId="242120FC" w14:textId="77777777" w:rsidR="00A779AD" w:rsidRPr="00302ECD" w:rsidRDefault="00A779AD" w:rsidP="00A779AD">
      <w:pPr>
        <w:rPr>
          <w:rFonts w:eastAsia="Helvetica Neue"/>
        </w:rPr>
      </w:pPr>
      <w:r w:rsidRPr="00302ECD">
        <w:rPr>
          <w:rFonts w:eastAsia="Helvetica Neue"/>
        </w:rPr>
        <w:t xml:space="preserve">As mentioned above one approach to modelling </w:t>
      </w:r>
      <m:oMath>
        <m:r>
          <w:rPr>
            <w:rFonts w:ascii="Cambria Math" w:eastAsia="Helvetica Neue" w:hAnsi="Cambria Math"/>
          </w:rPr>
          <m:t>R(t)</m:t>
        </m:r>
      </m:oMath>
      <w:r w:rsidRPr="00302ECD">
        <w:rPr>
          <w:rFonts w:eastAsia="Helvetica Neue"/>
        </w:rPr>
        <w:t xml:space="preserve"> is to assume that </w:t>
      </w:r>
      <m:oMath>
        <m:r>
          <w:rPr>
            <w:rFonts w:ascii="Cambria Math" w:eastAsia="Helvetica Neue" w:hAnsi="Cambria Math"/>
          </w:rPr>
          <m:t>R(t)</m:t>
        </m:r>
      </m:oMath>
      <w:r w:rsidRPr="00302ECD">
        <w:rPr>
          <w:rFonts w:eastAsia="Helvetica Neue"/>
        </w:rPr>
        <w:t xml:space="preserve"> is proportional to the google mobility data (Fig. S1). However, we can also potentially improve upon this by fitting the effective relative contact rate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for each day (recall that for parameter identification reasons we fix the first 30 days of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to be their google estimate. When fitting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we use the google mobility data as a prior, and estimate each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as its marginal posterior mode using the expectation-maximisation (EM) algorithm</w:t>
      </w:r>
      <w:r>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B47F2C">
        <w:rPr>
          <w:rFonts w:eastAsia="Helvetica Neue"/>
          <w:noProof/>
        </w:rPr>
        <w:t>(</w:t>
      </w:r>
      <w:r w:rsidRPr="00B47F2C">
        <w:rPr>
          <w:rFonts w:eastAsia="Helvetica Neue"/>
          <w:i/>
          <w:noProof/>
        </w:rPr>
        <w:t>30</w:t>
      </w:r>
      <w:r w:rsidRPr="00B47F2C">
        <w:rPr>
          <w:rFonts w:eastAsia="Helvetica Neue"/>
          <w:noProof/>
        </w:rPr>
        <w:t>)</w:t>
      </w:r>
      <w:r>
        <w:rPr>
          <w:rFonts w:eastAsia="Helvetica Neue"/>
        </w:rPr>
        <w:fldChar w:fldCharType="end"/>
      </w:r>
      <w:r w:rsidRPr="00302ECD">
        <w:rPr>
          <w:rFonts w:eastAsia="Helvetica Neue"/>
        </w:rPr>
        <w:t>.</w:t>
      </w:r>
    </w:p>
    <w:p w14:paraId="25FB2BA1" w14:textId="77777777" w:rsidR="00A779AD" w:rsidRPr="00302ECD" w:rsidRDefault="00A779AD" w:rsidP="00A779AD">
      <w:pPr>
        <w:rPr>
          <w:rFonts w:eastAsia="Helvetica Neue"/>
        </w:rPr>
      </w:pPr>
    </w:p>
    <w:p w14:paraId="2FC58F4A" w14:textId="77777777" w:rsidR="00A779AD" w:rsidRPr="00302ECD" w:rsidRDefault="00A779AD" w:rsidP="00A779AD">
      <w:pPr>
        <w:rPr>
          <w:rFonts w:eastAsia="Helvetica Neue"/>
        </w:rPr>
      </w:pPr>
      <w:r w:rsidRPr="00302ECD">
        <w:rPr>
          <w:rFonts w:eastAsia="Helvetica Neue"/>
          <w:u w:val="single"/>
        </w:rPr>
        <w:t>Priors for counties effective relative contact rates.</w:t>
      </w:r>
      <w:r w:rsidRPr="00302ECD">
        <w:rPr>
          <w:rFonts w:eastAsia="Helvetica Neue"/>
        </w:rPr>
        <w:t xml:space="preserve"> We fitted the log-relative contact rates for each day of google data (Fig. S1) to a Gaussian process with a standard squared exponential kernel function </w:t>
      </w:r>
      <m:oMath>
        <m:sSub>
          <m:sSubPr>
            <m:ctrlPr>
              <w:rPr>
                <w:rFonts w:ascii="Cambria Math" w:eastAsia="Helvetica Neue" w:hAnsi="Cambria Math"/>
              </w:rPr>
            </m:ctrlPr>
          </m:sSubPr>
          <m:e>
            <m:r>
              <m:rPr>
                <m:sty m:val="p"/>
              </m:rPr>
              <w:rPr>
                <w:rFonts w:ascii="Cambria Math" w:eastAsia="Helvetica Neue" w:hAnsi="Cambria Math"/>
              </w:rPr>
              <m:t>Κ</m:t>
            </m:r>
          </m:e>
          <m:sub>
            <m:r>
              <m:rPr>
                <m:sty m:val="p"/>
              </m:rPr>
              <w:rPr>
                <w:rFonts w:ascii="Cambria Math" w:eastAsia="Helvetica Neue" w:hAnsi="Cambria Math"/>
              </w:rPr>
              <m:t>σ,l</m:t>
            </m:r>
          </m:sub>
        </m:sSub>
        <m:d>
          <m:dPr>
            <m:ctrlPr>
              <w:rPr>
                <w:rFonts w:ascii="Cambria Math" w:eastAsia="Helvetica Neue" w:hAnsi="Cambria Math"/>
                <w:i/>
              </w:rPr>
            </m:ctrlPr>
          </m:dPr>
          <m:e>
            <m:sSub>
              <m:sSubPr>
                <m:ctrlPr>
                  <w:rPr>
                    <w:rFonts w:ascii="Cambria Math" w:eastAsia="Helvetica Neue" w:hAnsi="Cambria Math"/>
                    <w:i/>
                  </w:rPr>
                </m:ctrlPr>
              </m:sSubPr>
              <m:e>
                <m:r>
                  <w:rPr>
                    <w:rFonts w:ascii="Cambria Math" w:eastAsia="Helvetica Neue" w:hAnsi="Cambria Math"/>
                  </w:rPr>
                  <m:t>t</m:t>
                </m:r>
              </m:e>
              <m:sub>
                <m:r>
                  <w:rPr>
                    <w:rFonts w:ascii="Cambria Math" w:eastAsia="Helvetica Neue" w:hAnsi="Cambria Math"/>
                  </w:rPr>
                  <m:t>1</m:t>
                </m:r>
              </m:sub>
            </m:sSub>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t</m:t>
                </m:r>
              </m:e>
              <m:sub>
                <m:r>
                  <w:rPr>
                    <w:rFonts w:ascii="Cambria Math" w:eastAsia="Helvetica Neue" w:hAnsi="Cambria Math"/>
                  </w:rPr>
                  <m:t>2</m:t>
                </m:r>
              </m:sub>
            </m:sSub>
          </m:e>
        </m:d>
        <m:r>
          <w:rPr>
            <w:rFonts w:ascii="Cambria Math" w:eastAsia="Helvetica Neue" w:hAnsi="Cambria Math"/>
          </w:rPr>
          <m:t>=</m:t>
        </m:r>
        <m:sSup>
          <m:sSupPr>
            <m:ctrlPr>
              <w:rPr>
                <w:rFonts w:ascii="Cambria Math" w:eastAsia="Helvetica Neue" w:hAnsi="Cambria Math"/>
                <w:i/>
              </w:rPr>
            </m:ctrlPr>
          </m:sSupPr>
          <m:e>
            <m:r>
              <w:rPr>
                <w:rFonts w:ascii="Cambria Math" w:eastAsia="Helvetica Neue" w:hAnsi="Cambria Math"/>
              </w:rPr>
              <m:t>σ</m:t>
            </m:r>
          </m:e>
          <m:sup>
            <m:r>
              <w:rPr>
                <w:rFonts w:ascii="Cambria Math" w:eastAsia="Helvetica Neue" w:hAnsi="Cambria Math"/>
              </w:rPr>
              <m:t>2</m:t>
            </m:r>
          </m:sup>
        </m:sSup>
        <m:r>
          <m:rPr>
            <m:sty m:val="p"/>
          </m:rPr>
          <w:rPr>
            <w:rFonts w:ascii="Cambria Math" w:eastAsia="Helvetica Neue" w:hAnsi="Cambria Math"/>
          </w:rPr>
          <m:t>exp⁡</m:t>
        </m:r>
        <m:r>
          <w:rPr>
            <w:rFonts w:ascii="Cambria Math" w:eastAsia="Helvetica Neue" w:hAnsi="Cambria Math"/>
          </w:rPr>
          <m:t>(-</m:t>
        </m:r>
        <m:f>
          <m:fPr>
            <m:ctrlPr>
              <w:rPr>
                <w:rFonts w:ascii="Cambria Math" w:eastAsia="Helvetica Neue" w:hAnsi="Cambria Math"/>
                <w:i/>
              </w:rPr>
            </m:ctrlPr>
          </m:fPr>
          <m:num>
            <m:sSup>
              <m:sSupPr>
                <m:ctrlPr>
                  <w:rPr>
                    <w:rFonts w:ascii="Cambria Math" w:eastAsia="Helvetica Neue" w:hAnsi="Cambria Math"/>
                    <w:i/>
                  </w:rPr>
                </m:ctrlPr>
              </m:sSupPr>
              <m:e>
                <m:d>
                  <m:dPr>
                    <m:ctrlPr>
                      <w:rPr>
                        <w:rFonts w:ascii="Cambria Math" w:eastAsia="Helvetica Neue" w:hAnsi="Cambria Math"/>
                        <w:i/>
                      </w:rPr>
                    </m:ctrlPr>
                  </m:dPr>
                  <m:e>
                    <m:sSub>
                      <m:sSubPr>
                        <m:ctrlPr>
                          <w:rPr>
                            <w:rFonts w:ascii="Cambria Math" w:eastAsia="Helvetica Neue" w:hAnsi="Cambria Math"/>
                            <w:i/>
                          </w:rPr>
                        </m:ctrlPr>
                      </m:sSubPr>
                      <m:e>
                        <m:r>
                          <w:rPr>
                            <w:rFonts w:ascii="Cambria Math" w:eastAsia="Helvetica Neue" w:hAnsi="Cambria Math"/>
                          </w:rPr>
                          <m:t>t</m:t>
                        </m:r>
                      </m:e>
                      <m:sub>
                        <m:r>
                          <w:rPr>
                            <w:rFonts w:ascii="Cambria Math" w:eastAsia="Helvetica Neue" w:hAnsi="Cambria Math"/>
                          </w:rPr>
                          <m:t>1</m:t>
                        </m:r>
                      </m:sub>
                    </m:sSub>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t</m:t>
                        </m:r>
                      </m:e>
                      <m:sub>
                        <m:r>
                          <w:rPr>
                            <w:rFonts w:ascii="Cambria Math" w:eastAsia="Helvetica Neue" w:hAnsi="Cambria Math"/>
                          </w:rPr>
                          <m:t>2</m:t>
                        </m:r>
                      </m:sub>
                    </m:sSub>
                  </m:e>
                </m:d>
              </m:e>
              <m:sup>
                <m:r>
                  <w:rPr>
                    <w:rFonts w:ascii="Cambria Math" w:eastAsia="Helvetica Neue" w:hAnsi="Cambria Math"/>
                  </w:rPr>
                  <m:t>2</m:t>
                </m:r>
              </m:sup>
            </m:sSup>
          </m:num>
          <m:den>
            <m:r>
              <w:rPr>
                <w:rFonts w:ascii="Cambria Math" w:eastAsia="Helvetica Neue" w:hAnsi="Cambria Math"/>
              </w:rPr>
              <m:t>2</m:t>
            </m:r>
            <m:sSup>
              <m:sSupPr>
                <m:ctrlPr>
                  <w:rPr>
                    <w:rFonts w:ascii="Cambria Math" w:eastAsia="Helvetica Neue" w:hAnsi="Cambria Math"/>
                    <w:i/>
                  </w:rPr>
                </m:ctrlPr>
              </m:sSupPr>
              <m:e>
                <m:r>
                  <w:rPr>
                    <w:rFonts w:ascii="Cambria Math" w:eastAsia="Helvetica Neue" w:hAnsi="Cambria Math"/>
                  </w:rPr>
                  <m:t>l</m:t>
                </m:r>
              </m:e>
              <m:sup>
                <m:r>
                  <w:rPr>
                    <w:rFonts w:ascii="Cambria Math" w:eastAsia="Helvetica Neue" w:hAnsi="Cambria Math"/>
                  </w:rPr>
                  <m:t>2</m:t>
                </m:r>
              </m:sup>
            </m:sSup>
          </m:den>
        </m:f>
        <m:r>
          <w:rPr>
            <w:rFonts w:ascii="Cambria Math" w:eastAsia="Helvetica Neue" w:hAnsi="Cambria Math"/>
          </w:rPr>
          <m:t>)</m:t>
        </m:r>
      </m:oMath>
      <w:r w:rsidRPr="00302ECD">
        <w:rPr>
          <w:rFonts w:eastAsia="Helvetica Neue"/>
        </w:rPr>
        <w:t xml:space="preserve">, and performed optimisation over the kernel hyperparameters: local variance </w:t>
      </w:r>
      <m:oMath>
        <m:sSup>
          <m:sSupPr>
            <m:ctrlPr>
              <w:rPr>
                <w:rFonts w:ascii="Cambria Math" w:eastAsia="Helvetica Neue" w:hAnsi="Cambria Math"/>
                <w:i/>
              </w:rPr>
            </m:ctrlPr>
          </m:sSupPr>
          <m:e>
            <m:r>
              <w:rPr>
                <w:rFonts w:ascii="Cambria Math" w:eastAsia="Helvetica Neue" w:hAnsi="Cambria Math"/>
              </w:rPr>
              <m:t>σ</m:t>
            </m:r>
          </m:e>
          <m:sup>
            <m:r>
              <w:rPr>
                <w:rFonts w:ascii="Cambria Math" w:eastAsia="Helvetica Neue" w:hAnsi="Cambria Math"/>
              </w:rPr>
              <m:t>2</m:t>
            </m:r>
          </m:sup>
        </m:sSup>
      </m:oMath>
      <w:r w:rsidRPr="00302ECD">
        <w:rPr>
          <w:rFonts w:eastAsia="Helvetica Neue"/>
        </w:rPr>
        <w:t xml:space="preserve">, and covariance length-scale </w:t>
      </w:r>
      <m:oMath>
        <m:r>
          <w:rPr>
            <w:rFonts w:ascii="Cambria Math" w:eastAsia="Helvetica Neue" w:hAnsi="Cambria Math"/>
          </w:rPr>
          <m:t>l</m:t>
        </m:r>
      </m:oMath>
      <w:r w:rsidRPr="00302ECD">
        <w:rPr>
          <w:rFonts w:eastAsia="Helvetica Neue"/>
        </w:rPr>
        <w:t>. The package used to perform the Gaussian process regression was GaussianProcesses.jl, and the code for the regression can be found as a notebook on the attach repository. The maximum likelihood estimators for each kernel hyperparameter were similar: for Nairobi,  </w:t>
      </w:r>
      <m:oMath>
        <m:acc>
          <m:accPr>
            <m:ctrlPr>
              <w:rPr>
                <w:rFonts w:ascii="Cambria Math" w:eastAsia="Helvetica Neue" w:hAnsi="Cambria Math"/>
                <w:i/>
              </w:rPr>
            </m:ctrlPr>
          </m:accPr>
          <m:e>
            <m:r>
              <w:rPr>
                <w:rFonts w:ascii="Cambria Math" w:eastAsia="Helvetica Neue" w:hAnsi="Cambria Math"/>
              </w:rPr>
              <m:t>σ</m:t>
            </m:r>
          </m:e>
        </m:acc>
        <m:r>
          <w:rPr>
            <w:rFonts w:ascii="Cambria Math" w:eastAsia="Helvetica Neue" w:hAnsi="Cambria Math"/>
          </w:rPr>
          <m:t xml:space="preserve">=0.19, </m:t>
        </m:r>
        <m:acc>
          <m:accPr>
            <m:ctrlPr>
              <w:rPr>
                <w:rFonts w:ascii="Cambria Math" w:eastAsia="Helvetica Neue" w:hAnsi="Cambria Math"/>
                <w:i/>
              </w:rPr>
            </m:ctrlPr>
          </m:accPr>
          <m:e>
            <m:r>
              <w:rPr>
                <w:rFonts w:ascii="Cambria Math" w:eastAsia="Helvetica Neue" w:hAnsi="Cambria Math"/>
              </w:rPr>
              <m:t>l</m:t>
            </m:r>
          </m:e>
        </m:acc>
        <m:r>
          <w:rPr>
            <w:rFonts w:ascii="Cambria Math" w:eastAsia="Helvetica Neue" w:hAnsi="Cambria Math"/>
          </w:rPr>
          <m:t>=6.8</m:t>
        </m:r>
      </m:oMath>
      <w:r w:rsidRPr="00302ECD">
        <w:rPr>
          <w:rFonts w:eastAsia="Helvetica Neue"/>
        </w:rPr>
        <w:t xml:space="preserve"> days, for Mombasa </w:t>
      </w:r>
      <m:oMath>
        <m:acc>
          <m:accPr>
            <m:ctrlPr>
              <w:rPr>
                <w:rFonts w:ascii="Cambria Math" w:eastAsia="Helvetica Neue" w:hAnsi="Cambria Math"/>
                <w:i/>
              </w:rPr>
            </m:ctrlPr>
          </m:accPr>
          <m:e>
            <m:r>
              <w:rPr>
                <w:rFonts w:ascii="Cambria Math" w:eastAsia="Helvetica Neue" w:hAnsi="Cambria Math"/>
              </w:rPr>
              <m:t>σ</m:t>
            </m:r>
          </m:e>
        </m:acc>
        <m:r>
          <w:rPr>
            <w:rFonts w:ascii="Cambria Math" w:eastAsia="Helvetica Neue" w:hAnsi="Cambria Math"/>
          </w:rPr>
          <m:t xml:space="preserve">=0.17, </m:t>
        </m:r>
        <m:acc>
          <m:accPr>
            <m:ctrlPr>
              <w:rPr>
                <w:rFonts w:ascii="Cambria Math" w:eastAsia="Helvetica Neue" w:hAnsi="Cambria Math"/>
                <w:i/>
              </w:rPr>
            </m:ctrlPr>
          </m:accPr>
          <m:e>
            <m:r>
              <w:rPr>
                <w:rFonts w:ascii="Cambria Math" w:eastAsia="Helvetica Neue" w:hAnsi="Cambria Math"/>
              </w:rPr>
              <m:t>l</m:t>
            </m:r>
          </m:e>
        </m:acc>
        <m:r>
          <w:rPr>
            <w:rFonts w:ascii="Cambria Math" w:eastAsia="Helvetica Neue" w:hAnsi="Cambria Math"/>
          </w:rPr>
          <m:t>=6.3</m:t>
        </m:r>
      </m:oMath>
      <w:r w:rsidRPr="00302ECD">
        <w:rPr>
          <w:rFonts w:eastAsia="Helvetica Neue"/>
        </w:rPr>
        <w:t xml:space="preserve"> days, and for Kenya overall </w:t>
      </w:r>
      <m:oMath>
        <m:acc>
          <m:accPr>
            <m:ctrlPr>
              <w:rPr>
                <w:rFonts w:ascii="Cambria Math" w:eastAsia="Helvetica Neue" w:hAnsi="Cambria Math"/>
                <w:i/>
              </w:rPr>
            </m:ctrlPr>
          </m:accPr>
          <m:e>
            <m:r>
              <w:rPr>
                <w:rFonts w:ascii="Cambria Math" w:eastAsia="Helvetica Neue" w:hAnsi="Cambria Math"/>
              </w:rPr>
              <m:t>σ</m:t>
            </m:r>
          </m:e>
        </m:acc>
        <m:r>
          <w:rPr>
            <w:rFonts w:ascii="Cambria Math" w:eastAsia="Helvetica Neue" w:hAnsi="Cambria Math"/>
          </w:rPr>
          <m:t xml:space="preserve">=0.15, </m:t>
        </m:r>
        <m:acc>
          <m:accPr>
            <m:ctrlPr>
              <w:rPr>
                <w:rFonts w:ascii="Cambria Math" w:eastAsia="Helvetica Neue" w:hAnsi="Cambria Math"/>
                <w:i/>
              </w:rPr>
            </m:ctrlPr>
          </m:accPr>
          <m:e>
            <m:r>
              <w:rPr>
                <w:rFonts w:ascii="Cambria Math" w:eastAsia="Helvetica Neue" w:hAnsi="Cambria Math"/>
              </w:rPr>
              <m:t>l</m:t>
            </m:r>
          </m:e>
        </m:acc>
        <m:r>
          <w:rPr>
            <w:rFonts w:ascii="Cambria Math" w:eastAsia="Helvetica Neue" w:hAnsi="Cambria Math"/>
          </w:rPr>
          <m:t>=6.8</m:t>
        </m:r>
      </m:oMath>
      <w:r w:rsidRPr="00302ECD">
        <w:rPr>
          <w:rFonts w:eastAsia="Helvetica Neue"/>
        </w:rPr>
        <w:t xml:space="preserve"> days. Therefore, we used as a prior for each county a down-weighted version of the Gaussian process fit to the google mobility data</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3B1CDF12" w14:textId="77777777" w:rsidTr="00BE7648">
        <w:trPr>
          <w:trHeight w:val="407"/>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16CE84" w14:textId="77777777" w:rsidR="00A779AD" w:rsidRPr="00302ECD" w:rsidRDefault="00CA2104" w:rsidP="00BE7648">
            <w:pPr>
              <w:jc w:val="center"/>
              <w:rPr>
                <w:rFonts w:eastAsia="Helvetica Neue"/>
              </w:rPr>
            </w:pPr>
            <m:oMath>
              <m:func>
                <m:funcPr>
                  <m:ctrlPr>
                    <w:rPr>
                      <w:rFonts w:ascii="Cambria Math" w:eastAsia="Helvetica Neue" w:hAnsi="Cambria Math"/>
                    </w:rPr>
                  </m:ctrlPr>
                </m:funcPr>
                <m:fName>
                  <m:r>
                    <m:rPr>
                      <m:sty m:val="p"/>
                    </m:rPr>
                    <w:rPr>
                      <w:rFonts w:ascii="Cambria Math" w:eastAsia="Helvetica Neue" w:hAnsi="Cambria Math"/>
                    </w:rPr>
                    <m:t>log</m:t>
                  </m:r>
                </m:fName>
                <m:e>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⋅,c</m:t>
                      </m:r>
                    </m:sub>
                  </m:sSub>
                </m:e>
              </m:func>
              <m:r>
                <w:rPr>
                  <w:rFonts w:ascii="Cambria Math" w:eastAsia="Helvetica Neue" w:hAnsi="Cambria Math"/>
                </w:rPr>
                <m:t>∼GP(</m:t>
              </m:r>
              <m:func>
                <m:funcPr>
                  <m:ctrlPr>
                    <w:rPr>
                      <w:rFonts w:ascii="Cambria Math" w:eastAsia="Helvetica Neue" w:hAnsi="Cambria Math"/>
                      <w:i/>
                    </w:rPr>
                  </m:ctrlPr>
                </m:funcPr>
                <m:fName>
                  <m:r>
                    <m:rPr>
                      <m:sty m:val="p"/>
                    </m:rPr>
                    <w:rPr>
                      <w:rFonts w:ascii="Cambria Math" w:eastAsia="Helvetica Neue" w:hAnsi="Cambria Math"/>
                    </w:rPr>
                    <m:t>log</m:t>
                  </m:r>
                </m:fName>
                <m:e>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⋅,area</m:t>
                      </m:r>
                    </m:sub>
                  </m:sSub>
                </m:e>
              </m:func>
              <m:r>
                <w:rPr>
                  <w:rFonts w:ascii="Cambria Math" w:eastAsia="Helvetica Neue" w:hAnsi="Cambria Math"/>
                </w:rPr>
                <m:t>,</m:t>
              </m:r>
              <m:r>
                <m:rPr>
                  <m:sty m:val="p"/>
                </m:rPr>
                <w:rPr>
                  <w:rFonts w:ascii="Cambria Math" w:eastAsia="Helvetica Neue" w:hAnsi="Cambria Math"/>
                </w:rPr>
                <m:t xml:space="preserve"> </m:t>
              </m:r>
              <m:sSub>
                <m:sSubPr>
                  <m:ctrlPr>
                    <w:rPr>
                      <w:rFonts w:ascii="Cambria Math" w:eastAsia="Helvetica Neue" w:hAnsi="Cambria Math"/>
                    </w:rPr>
                  </m:ctrlPr>
                </m:sSubPr>
                <m:e>
                  <m:r>
                    <m:rPr>
                      <m:sty m:val="p"/>
                    </m:rPr>
                    <w:rPr>
                      <w:rFonts w:ascii="Cambria Math" w:eastAsia="Helvetica Neue" w:hAnsi="Cambria Math"/>
                    </w:rPr>
                    <m:t>wΚ</m:t>
                  </m:r>
                </m:e>
                <m:sub>
                  <m:r>
                    <m:rPr>
                      <m:sty m:val="p"/>
                    </m:rPr>
                    <w:rPr>
                      <w:rFonts w:ascii="Cambria Math" w:eastAsia="Helvetica Neue" w:hAnsi="Cambria Math"/>
                    </w:rPr>
                    <m:t>σ=0.2,l=6.8</m:t>
                  </m:r>
                </m:sub>
              </m:sSub>
              <m:r>
                <w:rPr>
                  <w:rFonts w:ascii="Cambria Math" w:eastAsia="Helvetica Neue" w:hAnsi="Cambria Math"/>
                </w:rPr>
                <m:t>)</m:t>
              </m:r>
            </m:oMath>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AFD867B" w14:textId="77777777" w:rsidR="00A779AD" w:rsidRPr="00302ECD" w:rsidRDefault="00A779AD" w:rsidP="00BE7648">
            <w:pPr>
              <w:widowControl w:val="0"/>
              <w:jc w:val="center"/>
              <w:rPr>
                <w:rFonts w:eastAsia="Helvetica Neue"/>
              </w:rPr>
            </w:pPr>
            <w:r w:rsidRPr="00302ECD">
              <w:rPr>
                <w:rFonts w:eastAsia="Helvetica Neue"/>
              </w:rPr>
              <w:t>(15)</w:t>
            </w:r>
          </w:p>
        </w:tc>
      </w:tr>
    </w:tbl>
    <w:p w14:paraId="5DA68CD4" w14:textId="77777777" w:rsidR="00A779AD" w:rsidRPr="00302ECD" w:rsidRDefault="00A779AD" w:rsidP="00A779AD">
      <w:pPr>
        <w:rPr>
          <w:rFonts w:eastAsia="Helvetica Neue"/>
        </w:rPr>
      </w:pPr>
      <w:r w:rsidRPr="00302ECD">
        <w:rPr>
          <w:rFonts w:eastAsia="Helvetica Neue"/>
        </w:rPr>
        <w:t xml:space="preserve">Where the weight parameter </w:t>
      </w:r>
      <w:r w:rsidRPr="00302ECD">
        <w:rPr>
          <w:rFonts w:eastAsia="Helvetica Neue"/>
          <w:i/>
          <w:iCs/>
        </w:rPr>
        <w:t>w</w:t>
      </w:r>
      <w:r w:rsidRPr="00302ECD">
        <w:rPr>
          <w:rFonts w:eastAsia="Helvetica Neue"/>
        </w:rPr>
        <w:t xml:space="preserve"> is chosen so that the prior regularises the log-posterior density by 5% of the value of a full </w:t>
      </w:r>
      <w:r w:rsidRPr="00302ECD">
        <w:rPr>
          <w:rFonts w:eastAsia="Helvetica Neue"/>
          <w:i/>
          <w:iCs/>
        </w:rPr>
        <w:t>a priori</w:t>
      </w:r>
      <w:r w:rsidRPr="00302ECD">
        <w:rPr>
          <w:rFonts w:eastAsia="Helvetica Neue"/>
        </w:rPr>
        <w:t xml:space="preserve"> assumption that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is identical to the google estimate on each day. Note that using this prior not only penalises large deviations away the google estimates, but also contact rates that change over time more rapidly than the google mobility trends.</w:t>
      </w:r>
    </w:p>
    <w:p w14:paraId="5975924E" w14:textId="77777777" w:rsidR="00A779AD" w:rsidRPr="00302ECD" w:rsidRDefault="00A779AD" w:rsidP="00A779AD">
      <w:pPr>
        <w:rPr>
          <w:rFonts w:eastAsia="Helvetica Neue"/>
        </w:rPr>
      </w:pPr>
    </w:p>
    <w:p w14:paraId="0E7AACC1" w14:textId="77777777" w:rsidR="00A779AD" w:rsidRPr="00302ECD" w:rsidRDefault="00A779AD" w:rsidP="00A779AD">
      <w:pPr>
        <w:rPr>
          <w:rFonts w:eastAsia="Helvetica Neue"/>
        </w:rPr>
      </w:pPr>
      <w:r w:rsidRPr="00302ECD">
        <w:rPr>
          <w:rFonts w:eastAsia="Helvetica Neue"/>
          <w:u w:val="single"/>
        </w:rPr>
        <w:t>Expectation-maximisation algorithm.</w:t>
      </w:r>
      <w:r w:rsidRPr="00302ECD">
        <w:rPr>
          <w:rFonts w:eastAsia="Helvetica Neue"/>
        </w:rPr>
        <w:t xml:space="preserve"> The idea of the EM algorithm is to converge some of the inference parameters onto their posterior mode rather than performing computationally intensive/impossible joint inference. In our context, we consider the joint set of parameters </w:t>
      </w:r>
      <m:oMath>
        <m:r>
          <w:rPr>
            <w:rFonts w:ascii="Cambria Math" w:eastAsia="Helvetica Neue" w:hAnsi="Cambria Math"/>
          </w:rPr>
          <m:t>(θ,</m:t>
        </m:r>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⋅,c</m:t>
            </m:r>
          </m:sub>
        </m:sSub>
        <m:r>
          <w:rPr>
            <w:rFonts w:ascii="Cambria Math" w:eastAsia="Helvetica Neue" w:hAnsi="Cambria Math"/>
          </w:rPr>
          <m:t>)</m:t>
        </m:r>
      </m:oMath>
      <w:r w:rsidRPr="00302ECD">
        <w:rPr>
          <w:rFonts w:eastAsia="Helvetica Neue"/>
        </w:rPr>
        <w:t>, that is the transmission model parameters and the daily effective relative contact rates. The algorithm proceeds:</w:t>
      </w:r>
    </w:p>
    <w:p w14:paraId="1342299B" w14:textId="77777777" w:rsidR="00A779AD" w:rsidRPr="00302ECD" w:rsidRDefault="00A779AD" w:rsidP="00A779AD">
      <w:pPr>
        <w:rPr>
          <w:rFonts w:eastAsia="Helvetica Neue"/>
        </w:rPr>
      </w:pPr>
    </w:p>
    <w:p w14:paraId="6C42C957" w14:textId="77777777" w:rsidR="00A779AD" w:rsidRPr="00302ECD" w:rsidRDefault="00A779AD" w:rsidP="00A779AD">
      <w:pPr>
        <w:pStyle w:val="ListParagraph"/>
        <w:numPr>
          <w:ilvl w:val="0"/>
          <w:numId w:val="21"/>
        </w:numPr>
        <w:contextualSpacing w:val="0"/>
        <w:rPr>
          <w:rFonts w:ascii="Times New Roman" w:eastAsia="Helvetica Neue" w:hAnsi="Times New Roman" w:cs="Times New Roman"/>
        </w:rPr>
      </w:pPr>
      <w:r w:rsidRPr="00302ECD">
        <w:rPr>
          <w:rFonts w:ascii="Times New Roman" w:eastAsia="Helvetica Neue" w:hAnsi="Times New Roman" w:cs="Times New Roman"/>
        </w:rPr>
        <w:t xml:space="preserve">Choose an initial guess of </w:t>
      </w:r>
      <m:oMath>
        <m:sSubSup>
          <m:sSubSupPr>
            <m:ctrlPr>
              <w:rPr>
                <w:rFonts w:ascii="Cambria Math" w:eastAsia="Helvetica Neue" w:hAnsi="Cambria Math" w:cs="Times New Roman"/>
                <w:i/>
              </w:rPr>
            </m:ctrlPr>
          </m:sSubSupPr>
          <m:e>
            <m:r>
              <w:rPr>
                <w:rFonts w:ascii="Cambria Math" w:eastAsia="Helvetica Neue" w:hAnsi="Cambria Math" w:cs="Times New Roman"/>
              </w:rPr>
              <m:t>C</m:t>
            </m:r>
          </m:e>
          <m:sub>
            <m:r>
              <w:rPr>
                <w:rFonts w:ascii="Cambria Math" w:eastAsia="Helvetica Neue" w:hAnsi="Cambria Math" w:cs="Times New Roman"/>
              </w:rPr>
              <m:t>n,c</m:t>
            </m:r>
          </m:sub>
          <m:sup>
            <m:r>
              <w:rPr>
                <w:rFonts w:ascii="Cambria Math" w:eastAsia="Helvetica Neue" w:hAnsi="Cambria Math" w:cs="Times New Roman"/>
              </w:rPr>
              <m:t>(0)</m:t>
            </m:r>
          </m:sup>
        </m:sSubSup>
        <m:r>
          <w:rPr>
            <w:rFonts w:ascii="Cambria Math" w:eastAsia="Helvetica Neue" w:hAnsi="Cambria Math" w:cs="Times New Roman"/>
          </w:rPr>
          <m:t>=</m:t>
        </m:r>
        <m:sSub>
          <m:sSubPr>
            <m:ctrlPr>
              <w:rPr>
                <w:rFonts w:ascii="Cambria Math" w:eastAsia="Helvetica Neue" w:hAnsi="Cambria Math" w:cs="Times New Roman"/>
                <w:i/>
              </w:rPr>
            </m:ctrlPr>
          </m:sSubPr>
          <m:e>
            <m:r>
              <w:rPr>
                <w:rFonts w:ascii="Cambria Math" w:eastAsia="Helvetica Neue" w:hAnsi="Cambria Math" w:cs="Times New Roman"/>
              </w:rPr>
              <m:t>m</m:t>
            </m:r>
          </m:e>
          <m:sub>
            <m:r>
              <w:rPr>
                <w:rFonts w:ascii="Cambria Math" w:eastAsia="Helvetica Neue" w:hAnsi="Cambria Math" w:cs="Times New Roman"/>
              </w:rPr>
              <m:t>n,area</m:t>
            </m:r>
          </m:sub>
        </m:sSub>
      </m:oMath>
      <w:r w:rsidRPr="00302ECD">
        <w:rPr>
          <w:rFonts w:ascii="Times New Roman" w:eastAsia="Helvetica Neue" w:hAnsi="Times New Roman" w:cs="Times New Roman"/>
        </w:rPr>
        <w:t xml:space="preserve"> for each day </w:t>
      </w:r>
      <w:r w:rsidRPr="00302ECD">
        <w:rPr>
          <w:rFonts w:ascii="Times New Roman" w:eastAsia="Helvetica Neue" w:hAnsi="Times New Roman" w:cs="Times New Roman"/>
          <w:i/>
          <w:iCs/>
        </w:rPr>
        <w:t>n</w:t>
      </w:r>
      <w:r w:rsidRPr="00302ECD">
        <w:rPr>
          <w:rFonts w:ascii="Times New Roman" w:eastAsia="Helvetica Neue" w:hAnsi="Times New Roman" w:cs="Times New Roman"/>
        </w:rPr>
        <w:t>.</w:t>
      </w:r>
    </w:p>
    <w:p w14:paraId="59330AFC" w14:textId="77777777" w:rsidR="00A779AD" w:rsidRPr="00302ECD" w:rsidRDefault="00A779AD" w:rsidP="00A779AD">
      <w:pPr>
        <w:pStyle w:val="ListParagraph"/>
        <w:numPr>
          <w:ilvl w:val="0"/>
          <w:numId w:val="21"/>
        </w:numPr>
        <w:contextualSpacing w:val="0"/>
        <w:rPr>
          <w:rFonts w:ascii="Times New Roman" w:eastAsia="Helvetica Neue" w:hAnsi="Times New Roman" w:cs="Times New Roman"/>
          <w:b/>
          <w:bCs/>
        </w:rPr>
      </w:pPr>
      <w:r w:rsidRPr="00302ECD">
        <w:rPr>
          <w:rFonts w:ascii="Times New Roman" w:eastAsia="Helvetica Neue" w:hAnsi="Times New Roman" w:cs="Times New Roman"/>
          <w:b/>
          <w:bCs/>
        </w:rPr>
        <w:t xml:space="preserve">E step iteration k. </w:t>
      </w:r>
      <w:r w:rsidRPr="00302ECD">
        <w:rPr>
          <w:rFonts w:ascii="Times New Roman" w:eastAsia="Helvetica Neue" w:hAnsi="Times New Roman" w:cs="Times New Roman"/>
        </w:rPr>
        <w:t>Determine the Q-function:</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3827434E" w14:textId="77777777" w:rsidTr="00BE7648">
        <w:trPr>
          <w:trHeight w:val="407"/>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395378" w14:textId="77777777" w:rsidR="00A779AD" w:rsidRPr="00302ECD" w:rsidRDefault="00A779AD" w:rsidP="00BE7648">
            <w:pPr>
              <w:jc w:val="center"/>
              <w:rPr>
                <w:rFonts w:eastAsia="Helvetica Neue"/>
              </w:rPr>
            </w:pPr>
            <m:oMathPara>
              <m:oMath>
                <m:r>
                  <m:rPr>
                    <m:sty m:val="p"/>
                  </m:rPr>
                  <w:rPr>
                    <w:rFonts w:ascii="Cambria Math" w:eastAsia="Helvetica Neue" w:hAnsi="Cambria Math"/>
                  </w:rPr>
                  <m:t>Q</m:t>
                </m:r>
                <m:d>
                  <m:dPr>
                    <m:ctrlPr>
                      <w:rPr>
                        <w:rFonts w:ascii="Cambria Math" w:eastAsia="Helvetica Neue" w:hAnsi="Cambria Math"/>
                      </w:rPr>
                    </m:ctrlPr>
                  </m:dPr>
                  <m:e>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ctrlPr>
                      <w:rPr>
                        <w:rFonts w:ascii="Cambria Math" w:eastAsia="Helvetica Neue" w:hAnsi="Cambria Math"/>
                        <w:i/>
                      </w:rPr>
                    </m:ctrlPr>
                  </m:e>
                  <m:e>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k-1</m:t>
                            </m:r>
                          </m:e>
                        </m:d>
                      </m:sup>
                    </m:sSubSup>
                    <m:ctrlPr>
                      <w:rPr>
                        <w:rFonts w:ascii="Cambria Math" w:eastAsia="Helvetica Neue" w:hAnsi="Cambria Math"/>
                        <w:i/>
                      </w:rPr>
                    </m:ctrlPr>
                  </m:e>
                </m:d>
                <m:r>
                  <w:rPr>
                    <w:rFonts w:ascii="Cambria Math" w:eastAsia="Helvetica Neue" w:hAnsi="Cambria Math"/>
                  </w:rPr>
                  <m:t>=∫P</m:t>
                </m:r>
                <m:d>
                  <m:dPr>
                    <m:ctrlPr>
                      <w:rPr>
                        <w:rFonts w:ascii="Cambria Math" w:eastAsia="Helvetica Neue" w:hAnsi="Cambria Math"/>
                        <w:i/>
                      </w:rPr>
                    </m:ctrlPr>
                  </m:dPr>
                  <m:e>
                    <m:r>
                      <w:rPr>
                        <w:rFonts w:ascii="Cambria Math" w:eastAsia="Helvetica Neue" w:hAnsi="Cambria Math"/>
                      </w:rPr>
                      <m:t>θ</m:t>
                    </m:r>
                  </m:e>
                  <m:e>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k-1</m:t>
                            </m:r>
                          </m:e>
                        </m:d>
                      </m:sup>
                    </m:sSubSup>
                    <m:r>
                      <w:rPr>
                        <w:rFonts w:ascii="Cambria Math" w:eastAsia="Helvetica Neue" w:hAnsi="Cambria Math"/>
                      </w:rPr>
                      <m:t>,</m:t>
                    </m:r>
                    <m:sSub>
                      <m:sSubPr>
                        <m:ctrlPr>
                          <w:rPr>
                            <w:rFonts w:ascii="Cambria Math" w:eastAsia="Helvetica Neue" w:hAnsi="Cambria Math"/>
                            <w:b/>
                            <w:bCs/>
                            <w:i/>
                          </w:rPr>
                        </m:ctrlPr>
                      </m:sSubPr>
                      <m:e>
                        <m:r>
                          <m:rPr>
                            <m:sty m:val="bi"/>
                          </m:rPr>
                          <w:rPr>
                            <w:rFonts w:ascii="Cambria Math" w:eastAsia="Helvetica Neue" w:hAnsi="Cambria Math"/>
                          </w:rPr>
                          <m:t>D</m:t>
                        </m:r>
                        <m:ctrlPr>
                          <w:rPr>
                            <w:rFonts w:ascii="Cambria Math" w:eastAsia="Helvetica Neue" w:hAnsi="Cambria Math"/>
                            <w:i/>
                          </w:rPr>
                        </m:ctrlPr>
                      </m:e>
                      <m:sub>
                        <m:r>
                          <m:rPr>
                            <m:sty m:val="bi"/>
                          </m:rPr>
                          <w:rPr>
                            <w:rFonts w:ascii="Cambria Math" w:eastAsia="Helvetica Neue" w:hAnsi="Cambria Math"/>
                          </w:rPr>
                          <m:t>c</m:t>
                        </m:r>
                      </m:sub>
                    </m:sSub>
                  </m:e>
                </m:d>
                <m:r>
                  <m:rPr>
                    <m:sty m:val="p"/>
                  </m:rPr>
                  <w:rPr>
                    <w:rFonts w:ascii="Cambria Math" w:eastAsia="Helvetica Neue" w:hAnsi="Cambria Math"/>
                  </w:rPr>
                  <m:t>log P</m:t>
                </m:r>
                <m:d>
                  <m:dPr>
                    <m:ctrlPr>
                      <w:rPr>
                        <w:rFonts w:ascii="Cambria Math" w:eastAsia="Helvetica Neue" w:hAnsi="Cambria Math"/>
                      </w:rPr>
                    </m:ctrlPr>
                  </m:dPr>
                  <m:e>
                    <m:r>
                      <m:rPr>
                        <m:sty m:val="p"/>
                      </m:rPr>
                      <w:rPr>
                        <w:rFonts w:ascii="Cambria Math" w:eastAsia="Helvetica Neue" w:hAnsi="Cambria Math"/>
                      </w:rPr>
                      <m:t>θ,</m:t>
                    </m:r>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ctrlPr>
                      <w:rPr>
                        <w:rFonts w:ascii="Cambria Math" w:eastAsia="Helvetica Neue" w:hAnsi="Cambria Math"/>
                        <w:i/>
                      </w:rPr>
                    </m:ctrlPr>
                  </m:e>
                  <m:e>
                    <m:sSub>
                      <m:sSubPr>
                        <m:ctrlPr>
                          <w:rPr>
                            <w:rFonts w:ascii="Cambria Math" w:eastAsia="Helvetica Neue" w:hAnsi="Cambria Math"/>
                            <w:b/>
                            <w:bCs/>
                            <w:i/>
                          </w:rPr>
                        </m:ctrlPr>
                      </m:sSubPr>
                      <m:e>
                        <m:r>
                          <m:rPr>
                            <m:sty m:val="bi"/>
                          </m:rPr>
                          <w:rPr>
                            <w:rFonts w:ascii="Cambria Math" w:eastAsia="Helvetica Neue" w:hAnsi="Cambria Math"/>
                          </w:rPr>
                          <m:t>D</m:t>
                        </m:r>
                        <m:ctrlPr>
                          <w:rPr>
                            <w:rFonts w:ascii="Cambria Math" w:eastAsia="Helvetica Neue" w:hAnsi="Cambria Math"/>
                            <w:i/>
                          </w:rPr>
                        </m:ctrlPr>
                      </m:e>
                      <m:sub>
                        <m:r>
                          <m:rPr>
                            <m:sty m:val="bi"/>
                          </m:rPr>
                          <w:rPr>
                            <w:rFonts w:ascii="Cambria Math" w:eastAsia="Helvetica Neue" w:hAnsi="Cambria Math"/>
                          </w:rPr>
                          <m:t>c</m:t>
                        </m:r>
                      </m:sub>
                    </m:sSub>
                    <m:ctrlPr>
                      <w:rPr>
                        <w:rFonts w:ascii="Cambria Math" w:eastAsia="Helvetica Neue" w:hAnsi="Cambria Math"/>
                        <w:i/>
                      </w:rPr>
                    </m:ctrlPr>
                  </m:e>
                </m:d>
                <m:r>
                  <w:rPr>
                    <w:rFonts w:ascii="Cambria Math" w:eastAsia="Helvetica Neue" w:hAnsi="Cambria Math"/>
                  </w:rPr>
                  <m:t>dθ.</m:t>
                </m:r>
              </m:oMath>
            </m:oMathPara>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043E7FB" w14:textId="77777777" w:rsidR="00A779AD" w:rsidRPr="00302ECD" w:rsidRDefault="00A779AD" w:rsidP="00BE7648">
            <w:pPr>
              <w:widowControl w:val="0"/>
              <w:jc w:val="center"/>
              <w:rPr>
                <w:rFonts w:eastAsia="Helvetica Neue"/>
              </w:rPr>
            </w:pPr>
            <w:r w:rsidRPr="00302ECD">
              <w:rPr>
                <w:rFonts w:eastAsia="Helvetica Neue"/>
              </w:rPr>
              <w:t>(16)</w:t>
            </w:r>
          </w:p>
        </w:tc>
      </w:tr>
    </w:tbl>
    <w:p w14:paraId="554DC6E0" w14:textId="77777777" w:rsidR="00A779AD" w:rsidRPr="00302ECD" w:rsidRDefault="00A779AD" w:rsidP="00A779AD">
      <w:pPr>
        <w:ind w:left="720"/>
        <w:rPr>
          <w:rFonts w:eastAsia="Helvetica Neue"/>
        </w:rPr>
      </w:pPr>
      <w:r w:rsidRPr="00302ECD">
        <w:rPr>
          <w:rFonts w:eastAsia="Helvetica Neue"/>
        </w:rPr>
        <w:t xml:space="preserve">This is the log posterior density of the model parameters and contact rate averaged over the posterior distribution of the parameters. We construct the Q function by performing MCMC draws from the posterior distribution </w:t>
      </w:r>
      <m:oMath>
        <m:r>
          <w:rPr>
            <w:rFonts w:ascii="Cambria Math" w:eastAsia="Helvetica Neue" w:hAnsi="Cambria Math"/>
          </w:rPr>
          <m:t>P</m:t>
        </m:r>
        <m:d>
          <m:dPr>
            <m:ctrlPr>
              <w:rPr>
                <w:rFonts w:ascii="Cambria Math" w:eastAsia="Helvetica Neue" w:hAnsi="Cambria Math"/>
                <w:i/>
              </w:rPr>
            </m:ctrlPr>
          </m:dPr>
          <m:e>
            <m:r>
              <w:rPr>
                <w:rFonts w:ascii="Cambria Math" w:eastAsia="Helvetica Neue" w:hAnsi="Cambria Math"/>
              </w:rPr>
              <m:t>θ</m:t>
            </m:r>
          </m:e>
          <m:e>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k-1</m:t>
                    </m:r>
                  </m:e>
                </m:d>
              </m:sup>
            </m:sSubSup>
            <m:r>
              <w:rPr>
                <w:rFonts w:ascii="Cambria Math" w:eastAsia="Helvetica Neue" w:hAnsi="Cambria Math"/>
              </w:rPr>
              <m:t>,</m:t>
            </m:r>
            <m:sSub>
              <m:sSubPr>
                <m:ctrlPr>
                  <w:rPr>
                    <w:rFonts w:ascii="Cambria Math" w:eastAsia="Helvetica Neue" w:hAnsi="Cambria Math"/>
                    <w:b/>
                    <w:bCs/>
                    <w:i/>
                  </w:rPr>
                </m:ctrlPr>
              </m:sSubPr>
              <m:e>
                <m:r>
                  <m:rPr>
                    <m:sty m:val="bi"/>
                  </m:rPr>
                  <w:rPr>
                    <w:rFonts w:ascii="Cambria Math" w:eastAsia="Helvetica Neue" w:hAnsi="Cambria Math"/>
                  </w:rPr>
                  <m:t>D</m:t>
                </m:r>
                <m:ctrlPr>
                  <w:rPr>
                    <w:rFonts w:ascii="Cambria Math" w:eastAsia="Helvetica Neue" w:hAnsi="Cambria Math"/>
                    <w:i/>
                  </w:rPr>
                </m:ctrlPr>
              </m:e>
              <m:sub>
                <m:r>
                  <m:rPr>
                    <m:sty m:val="bi"/>
                  </m:rPr>
                  <w:rPr>
                    <w:rFonts w:ascii="Cambria Math" w:eastAsia="Helvetica Neue" w:hAnsi="Cambria Math"/>
                  </w:rPr>
                  <m:t>c</m:t>
                </m:r>
              </m:sub>
            </m:sSub>
          </m:e>
        </m:d>
      </m:oMath>
      <w:r w:rsidRPr="00302ECD">
        <w:rPr>
          <w:rFonts w:eastAsia="Helvetica Neue"/>
        </w:rPr>
        <w:t xml:space="preserve"> as described above. Note that</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4"/>
        <w:gridCol w:w="646"/>
      </w:tblGrid>
      <w:tr w:rsidR="00A779AD" w:rsidRPr="00302ECD" w14:paraId="781AF4FE" w14:textId="77777777" w:rsidTr="00BE7648">
        <w:trPr>
          <w:trHeight w:val="407"/>
          <w:jc w:val="center"/>
        </w:trPr>
        <w:tc>
          <w:tcPr>
            <w:tcW w:w="835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D35A6A" w14:textId="77777777" w:rsidR="00A779AD" w:rsidRPr="00302ECD" w:rsidRDefault="00A779AD" w:rsidP="00BE7648">
            <w:pPr>
              <w:jc w:val="center"/>
              <w:rPr>
                <w:rFonts w:eastAsia="Helvetica Neue"/>
              </w:rPr>
            </w:pPr>
            <m:oMath>
              <m:r>
                <m:rPr>
                  <m:sty m:val="p"/>
                </m:rPr>
                <w:rPr>
                  <w:rFonts w:ascii="Cambria Math" w:eastAsia="Helvetica Neue" w:hAnsi="Cambria Math"/>
                </w:rPr>
                <m:t>log P</m:t>
              </m:r>
              <m:d>
                <m:dPr>
                  <m:ctrlPr>
                    <w:rPr>
                      <w:rFonts w:ascii="Cambria Math" w:eastAsia="Helvetica Neue" w:hAnsi="Cambria Math"/>
                    </w:rPr>
                  </m:ctrlPr>
                </m:dPr>
                <m:e>
                  <m:r>
                    <m:rPr>
                      <m:sty m:val="p"/>
                    </m:rPr>
                    <w:rPr>
                      <w:rFonts w:ascii="Cambria Math" w:eastAsia="Helvetica Neue" w:hAnsi="Cambria Math"/>
                    </w:rPr>
                    <m:t>θ,</m:t>
                  </m:r>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ctrlPr>
                    <w:rPr>
                      <w:rFonts w:ascii="Cambria Math" w:eastAsia="Helvetica Neue" w:hAnsi="Cambria Math"/>
                      <w:i/>
                    </w:rPr>
                  </m:ctrlPr>
                </m:e>
                <m:e>
                  <m:sSub>
                    <m:sSubPr>
                      <m:ctrlPr>
                        <w:rPr>
                          <w:rFonts w:ascii="Cambria Math" w:eastAsia="Helvetica Neue" w:hAnsi="Cambria Math"/>
                          <w:b/>
                          <w:bCs/>
                          <w:i/>
                        </w:rPr>
                      </m:ctrlPr>
                    </m:sSubPr>
                    <m:e>
                      <m:r>
                        <m:rPr>
                          <m:sty m:val="bi"/>
                        </m:rPr>
                        <w:rPr>
                          <w:rFonts w:ascii="Cambria Math" w:eastAsia="Helvetica Neue" w:hAnsi="Cambria Math"/>
                        </w:rPr>
                        <m:t>D</m:t>
                      </m:r>
                      <m:ctrlPr>
                        <w:rPr>
                          <w:rFonts w:ascii="Cambria Math" w:eastAsia="Helvetica Neue" w:hAnsi="Cambria Math"/>
                          <w:i/>
                        </w:rPr>
                      </m:ctrlPr>
                    </m:e>
                    <m:sub>
                      <m:r>
                        <m:rPr>
                          <m:sty m:val="bi"/>
                        </m:rPr>
                        <w:rPr>
                          <w:rFonts w:ascii="Cambria Math" w:eastAsia="Helvetica Neue" w:hAnsi="Cambria Math"/>
                        </w:rPr>
                        <m:t>c</m:t>
                      </m:r>
                    </m:sub>
                  </m:sSub>
                  <m:ctrlPr>
                    <w:rPr>
                      <w:rFonts w:ascii="Cambria Math" w:eastAsia="Helvetica Neue" w:hAnsi="Cambria Math"/>
                      <w:i/>
                    </w:rPr>
                  </m:ctrlPr>
                </m:e>
              </m:d>
              <m:r>
                <w:rPr>
                  <w:rFonts w:ascii="Cambria Math" w:eastAsia="Helvetica Neue" w:hAnsi="Cambria Math"/>
                </w:rPr>
                <m:t>=l</m:t>
              </m:r>
              <m:d>
                <m:dPr>
                  <m:ctrlPr>
                    <w:rPr>
                      <w:rFonts w:ascii="Cambria Math" w:eastAsia="Helvetica Neue" w:hAnsi="Cambria Math"/>
                      <w:i/>
                    </w:rPr>
                  </m:ctrlPr>
                </m:dPr>
                <m:e>
                  <m:r>
                    <w:rPr>
                      <w:rFonts w:ascii="Cambria Math" w:eastAsia="Helvetica Neue" w:hAnsi="Cambria Math"/>
                    </w:rPr>
                    <m:t>θ,</m:t>
                  </m:r>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e>
              </m:d>
              <m:r>
                <w:rPr>
                  <w:rFonts w:ascii="Cambria Math" w:eastAsia="Helvetica Neue" w:hAnsi="Cambria Math"/>
                </w:rPr>
                <m:t>+0.05</m:t>
              </m:r>
              <m:func>
                <m:funcPr>
                  <m:ctrlPr>
                    <w:rPr>
                      <w:rFonts w:ascii="Cambria Math" w:eastAsia="Helvetica Neue" w:hAnsi="Cambria Math"/>
                      <w:i/>
                    </w:rPr>
                  </m:ctrlPr>
                </m:funcPr>
                <m:fName>
                  <m:r>
                    <m:rPr>
                      <m:sty m:val="p"/>
                    </m:rPr>
                    <w:rPr>
                      <w:rFonts w:ascii="Cambria Math" w:eastAsia="Helvetica Neue" w:hAnsi="Cambria Math"/>
                    </w:rPr>
                    <m:t>log</m:t>
                  </m:r>
                </m:fName>
                <m:e>
                  <m:sSub>
                    <m:sSubPr>
                      <m:ctrlPr>
                        <w:rPr>
                          <w:rFonts w:ascii="Cambria Math" w:eastAsia="Helvetica Neue" w:hAnsi="Cambria Math"/>
                          <w:i/>
                        </w:rPr>
                      </m:ctrlPr>
                    </m:sSubPr>
                    <m:e>
                      <m:r>
                        <w:rPr>
                          <w:rFonts w:ascii="Cambria Math" w:eastAsia="Helvetica Neue" w:hAnsi="Cambria Math"/>
                        </w:rPr>
                        <m:t>f</m:t>
                      </m:r>
                    </m:e>
                    <m:sub>
                      <m:r>
                        <w:rPr>
                          <w:rFonts w:ascii="Cambria Math" w:eastAsia="Helvetica Neue" w:hAnsi="Cambria Math"/>
                        </w:rPr>
                        <m:t>google</m:t>
                      </m:r>
                    </m:sub>
                  </m:sSub>
                  <m:r>
                    <w:rPr>
                      <w:rFonts w:ascii="Cambria Math" w:eastAsia="Helvetica Neue" w:hAnsi="Cambria Math"/>
                    </w:rPr>
                    <m:t>(</m:t>
                  </m:r>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e>
              </m:func>
              <m:r>
                <w:rPr>
                  <w:rFonts w:ascii="Cambria Math" w:eastAsia="Helvetica Neue" w:hAnsi="Cambria Math"/>
                </w:rPr>
                <m:t>)</m:t>
              </m:r>
            </m:oMath>
            <w:r w:rsidRPr="00302ECD">
              <w:rPr>
                <w:rFonts w:eastAsia="Helvetica Neue"/>
              </w:rPr>
              <w:t xml:space="preserve"> </w:t>
            </w:r>
          </w:p>
          <w:p w14:paraId="7E406294" w14:textId="77777777" w:rsidR="00A779AD" w:rsidRPr="00302ECD" w:rsidRDefault="00A779AD" w:rsidP="00BE7648">
            <w:pPr>
              <w:jc w:val="center"/>
              <w:rPr>
                <w:rFonts w:eastAsia="Helvetica Neue"/>
              </w:rPr>
            </w:pPr>
            <w:r w:rsidRPr="00302ECD">
              <w:rPr>
                <w:rFonts w:eastAsia="Helvetica Neue"/>
              </w:rPr>
              <w:t xml:space="preserve">+ terms that don’t depend on </w:t>
            </w:r>
            <m:oMath>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oMath>
          </w:p>
        </w:tc>
        <w:tc>
          <w:tcPr>
            <w:tcW w:w="64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712D250" w14:textId="77777777" w:rsidR="00A779AD" w:rsidRPr="00302ECD" w:rsidRDefault="00A779AD" w:rsidP="00BE7648">
            <w:pPr>
              <w:widowControl w:val="0"/>
              <w:jc w:val="center"/>
              <w:rPr>
                <w:rFonts w:eastAsia="Helvetica Neue"/>
              </w:rPr>
            </w:pPr>
            <w:r w:rsidRPr="00302ECD">
              <w:rPr>
                <w:rFonts w:eastAsia="Helvetica Neue"/>
              </w:rPr>
              <w:t>(17)</w:t>
            </w:r>
          </w:p>
        </w:tc>
      </w:tr>
    </w:tbl>
    <w:p w14:paraId="3D359B60" w14:textId="77777777" w:rsidR="00A779AD" w:rsidRPr="00302ECD" w:rsidRDefault="00A779AD" w:rsidP="00A779AD">
      <w:pPr>
        <w:ind w:left="720"/>
        <w:rPr>
          <w:rFonts w:eastAsia="Helvetica Neue"/>
        </w:rPr>
      </w:pPr>
      <w:r w:rsidRPr="00302ECD">
        <w:rPr>
          <w:rFonts w:eastAsia="Helvetica Neue"/>
        </w:rPr>
        <w:t xml:space="preserve">Where </w:t>
      </w:r>
      <m:oMath>
        <m:r>
          <w:rPr>
            <w:rFonts w:ascii="Cambria Math" w:eastAsia="Helvetica Neue" w:hAnsi="Cambria Math"/>
          </w:rPr>
          <m:t>l</m:t>
        </m:r>
        <m:d>
          <m:dPr>
            <m:ctrlPr>
              <w:rPr>
                <w:rFonts w:ascii="Cambria Math" w:eastAsia="Helvetica Neue" w:hAnsi="Cambria Math"/>
                <w:i/>
              </w:rPr>
            </m:ctrlPr>
          </m:dPr>
          <m:e>
            <m:r>
              <w:rPr>
                <w:rFonts w:ascii="Cambria Math" w:eastAsia="Helvetica Neue" w:hAnsi="Cambria Math"/>
              </w:rPr>
              <m:t>θ,</m:t>
            </m:r>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e>
        </m:d>
      </m:oMath>
      <w:r w:rsidRPr="00302ECD">
        <w:rPr>
          <w:rFonts w:eastAsia="Helvetica Neue"/>
        </w:rPr>
        <w:t xml:space="preserve"> is the log-likelihood function, with the dependence on contact rate made explicit, </w:t>
      </w:r>
      <w:proofErr w:type="gramStart"/>
      <w:r w:rsidRPr="00302ECD">
        <w:rPr>
          <w:rFonts w:eastAsia="Helvetica Neue"/>
        </w:rPr>
        <w:t>and,</w:t>
      </w:r>
      <w:proofErr w:type="gramEnd"/>
      <w:r w:rsidRPr="00302ECD">
        <w:rPr>
          <w:rFonts w:eastAsia="Helvetica Neue"/>
        </w:rPr>
        <w:t xml:space="preserve"> </w:t>
      </w:r>
      <m:oMath>
        <m:sSub>
          <m:sSubPr>
            <m:ctrlPr>
              <w:rPr>
                <w:rFonts w:ascii="Cambria Math" w:eastAsia="Helvetica Neue" w:hAnsi="Cambria Math"/>
                <w:i/>
              </w:rPr>
            </m:ctrlPr>
          </m:sSubPr>
          <m:e>
            <m:r>
              <w:rPr>
                <w:rFonts w:ascii="Cambria Math" w:eastAsia="Helvetica Neue" w:hAnsi="Cambria Math"/>
              </w:rPr>
              <m:t>f</m:t>
            </m:r>
          </m:e>
          <m:sub>
            <m:r>
              <w:rPr>
                <w:rFonts w:ascii="Cambria Math" w:eastAsia="Helvetica Neue" w:hAnsi="Cambria Math"/>
              </w:rPr>
              <m:t>google</m:t>
            </m:r>
          </m:sub>
        </m:sSub>
        <m:d>
          <m:dPr>
            <m:ctrlPr>
              <w:rPr>
                <w:rFonts w:ascii="Cambria Math" w:eastAsia="Helvetica Neue" w:hAnsi="Cambria Math"/>
                <w:i/>
              </w:rPr>
            </m:ctrlPr>
          </m:dPr>
          <m:e>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e>
        </m:d>
      </m:oMath>
      <w:r w:rsidRPr="00302ECD">
        <w:rPr>
          <w:rFonts w:eastAsia="Helvetica Neue"/>
        </w:rPr>
        <w:t xml:space="preserve"> is the density function of the Gaussian process fit to the google mobility data (see above).</w:t>
      </w:r>
    </w:p>
    <w:p w14:paraId="4C968951" w14:textId="77777777" w:rsidR="00A779AD" w:rsidRPr="00302ECD" w:rsidRDefault="00A779AD" w:rsidP="00A779AD">
      <w:pPr>
        <w:pStyle w:val="ListParagraph"/>
        <w:numPr>
          <w:ilvl w:val="0"/>
          <w:numId w:val="21"/>
        </w:numPr>
        <w:contextualSpacing w:val="0"/>
        <w:rPr>
          <w:rFonts w:ascii="Times New Roman" w:eastAsia="Helvetica Neue" w:hAnsi="Times New Roman" w:cs="Times New Roman"/>
        </w:rPr>
      </w:pPr>
      <w:r w:rsidRPr="00302ECD">
        <w:rPr>
          <w:rFonts w:ascii="Times New Roman" w:eastAsia="Helvetica Neue" w:hAnsi="Times New Roman" w:cs="Times New Roman"/>
          <w:b/>
          <w:bCs/>
        </w:rPr>
        <w:t>M step iteration k</w:t>
      </w:r>
      <w:r w:rsidRPr="00302ECD">
        <w:rPr>
          <w:rFonts w:ascii="Times New Roman" w:eastAsia="Helvetica Neue" w:hAnsi="Times New Roman" w:cs="Times New Roman"/>
        </w:rPr>
        <w:t>. We increased the Q-function in two sub-steps:</w:t>
      </w:r>
    </w:p>
    <w:p w14:paraId="461EC14A" w14:textId="77777777" w:rsidR="00A779AD" w:rsidRPr="00302ECD" w:rsidRDefault="00A779AD" w:rsidP="00A779AD">
      <w:pPr>
        <w:pStyle w:val="ListParagraph"/>
        <w:numPr>
          <w:ilvl w:val="1"/>
          <w:numId w:val="21"/>
        </w:numPr>
        <w:contextualSpacing w:val="0"/>
        <w:rPr>
          <w:rFonts w:ascii="Times New Roman" w:eastAsia="Helvetica Neue" w:hAnsi="Times New Roman" w:cs="Times New Roman"/>
        </w:rPr>
      </w:pPr>
      <w:r w:rsidRPr="00302ECD">
        <w:rPr>
          <w:rFonts w:ascii="Times New Roman" w:eastAsia="Helvetica Neue" w:hAnsi="Times New Roman" w:cs="Times New Roman"/>
        </w:rPr>
        <w:t xml:space="preserve">Used the default adaptive differential evolution (global) optimizer supplied by </w:t>
      </w:r>
      <w:proofErr w:type="spellStart"/>
      <w:r w:rsidRPr="00302ECD">
        <w:rPr>
          <w:rFonts w:ascii="Times New Roman" w:eastAsia="Helvetica Neue" w:hAnsi="Times New Roman" w:cs="Times New Roman"/>
        </w:rPr>
        <w:t>BlackBoxOptim.jl</w:t>
      </w:r>
      <w:proofErr w:type="spellEnd"/>
      <w:r w:rsidRPr="00302ECD">
        <w:rPr>
          <w:rFonts w:ascii="Times New Roman" w:eastAsia="Helvetica Neue" w:hAnsi="Times New Roman" w:cs="Times New Roman"/>
        </w:rPr>
        <w:t xml:space="preserve"> to provide an initial improvement to </w:t>
      </w:r>
      <m:oMath>
        <m:acc>
          <m:accPr>
            <m:chr m:val="̃"/>
            <m:ctrlPr>
              <w:rPr>
                <w:rFonts w:ascii="Cambria Math" w:eastAsia="Helvetica Neue" w:hAnsi="Cambria Math" w:cs="Times New Roman"/>
                <w:i/>
              </w:rPr>
            </m:ctrlPr>
          </m:accPr>
          <m:e>
            <m:r>
              <w:rPr>
                <w:rFonts w:ascii="Cambria Math" w:eastAsia="Helvetica Neue" w:hAnsi="Cambria Math" w:cs="Times New Roman"/>
              </w:rPr>
              <m:t>C</m:t>
            </m:r>
          </m:e>
        </m:acc>
      </m:oMath>
      <w:r w:rsidRPr="00302ECD">
        <w:rPr>
          <w:rFonts w:ascii="Times New Roman" w:eastAsia="Helvetica Neue" w:hAnsi="Times New Roman" w:cs="Times New Roman"/>
        </w:rPr>
        <w:t xml:space="preserve">. This was based on 2400 particles, and </w:t>
      </w:r>
      <m:oMath>
        <m:sSup>
          <m:sSupPr>
            <m:ctrlPr>
              <w:rPr>
                <w:rFonts w:ascii="Cambria Math" w:eastAsia="Helvetica Neue" w:hAnsi="Cambria Math" w:cs="Times New Roman"/>
                <w:i/>
              </w:rPr>
            </m:ctrlPr>
          </m:sSupPr>
          <m:e>
            <m:r>
              <w:rPr>
                <w:rFonts w:ascii="Cambria Math" w:eastAsia="Helvetica Neue" w:hAnsi="Cambria Math" w:cs="Times New Roman"/>
              </w:rPr>
              <m:t>10</m:t>
            </m:r>
          </m:e>
          <m:sup>
            <m:r>
              <w:rPr>
                <w:rFonts w:ascii="Cambria Math" w:eastAsia="Helvetica Neue" w:hAnsi="Cambria Math" w:cs="Times New Roman"/>
              </w:rPr>
              <m:t>5</m:t>
            </m:r>
          </m:sup>
        </m:sSup>
      </m:oMath>
      <w:r w:rsidRPr="00302ECD">
        <w:rPr>
          <w:rFonts w:ascii="Times New Roman" w:eastAsia="Helvetica Neue" w:hAnsi="Times New Roman" w:cs="Times New Roman"/>
        </w:rPr>
        <w:t xml:space="preserve"> search steps. Global optimizers are robust to local optima in the maximization method.</w:t>
      </w:r>
    </w:p>
    <w:p w14:paraId="24EA1E0F" w14:textId="77777777" w:rsidR="00A779AD" w:rsidRPr="00302ECD" w:rsidRDefault="00CA2104" w:rsidP="00A779AD">
      <w:pPr>
        <w:pStyle w:val="ListParagraph"/>
        <w:numPr>
          <w:ilvl w:val="1"/>
          <w:numId w:val="21"/>
        </w:numPr>
        <w:contextualSpacing w:val="0"/>
        <w:rPr>
          <w:rFonts w:ascii="Times New Roman" w:eastAsia="Helvetica Neue" w:hAnsi="Times New Roman" w:cs="Times New Roman"/>
        </w:rPr>
      </w:pPr>
      <m:oMath>
        <m:acc>
          <m:accPr>
            <m:chr m:val="̃"/>
            <m:ctrlPr>
              <w:rPr>
                <w:rFonts w:ascii="Cambria Math" w:eastAsia="Helvetica Neue" w:hAnsi="Cambria Math" w:cs="Times New Roman"/>
                <w:i/>
              </w:rPr>
            </m:ctrlPr>
          </m:accPr>
          <m:e>
            <m:r>
              <w:rPr>
                <w:rFonts w:ascii="Cambria Math" w:eastAsia="Helvetica Neue" w:hAnsi="Cambria Math" w:cs="Times New Roman"/>
              </w:rPr>
              <m:t>C</m:t>
            </m:r>
          </m:e>
        </m:acc>
      </m:oMath>
      <w:r w:rsidR="00A779AD" w:rsidRPr="00302ECD">
        <w:rPr>
          <w:rFonts w:ascii="Times New Roman" w:eastAsia="Helvetica Neue" w:hAnsi="Times New Roman" w:cs="Times New Roman"/>
        </w:rPr>
        <w:t xml:space="preserve"> was given as the initial guess for the standard gradient-free Nelder-Mead optimizer (supplied by Optim.jl) for an additional </w:t>
      </w:r>
      <m:oMath>
        <m:sSup>
          <m:sSupPr>
            <m:ctrlPr>
              <w:rPr>
                <w:rFonts w:ascii="Cambria Math" w:eastAsia="Helvetica Neue" w:hAnsi="Cambria Math" w:cs="Times New Roman"/>
                <w:i/>
              </w:rPr>
            </m:ctrlPr>
          </m:sSupPr>
          <m:e>
            <m:r>
              <w:rPr>
                <w:rFonts w:ascii="Cambria Math" w:eastAsia="Helvetica Neue" w:hAnsi="Cambria Math" w:cs="Times New Roman"/>
              </w:rPr>
              <m:t>10</m:t>
            </m:r>
          </m:e>
          <m:sup>
            <m:r>
              <w:rPr>
                <w:rFonts w:ascii="Cambria Math" w:eastAsia="Helvetica Neue" w:hAnsi="Cambria Math" w:cs="Times New Roman"/>
              </w:rPr>
              <m:t>5</m:t>
            </m:r>
          </m:sup>
        </m:sSup>
      </m:oMath>
      <w:r w:rsidR="00A779AD" w:rsidRPr="00302ECD">
        <w:rPr>
          <w:rFonts w:ascii="Times New Roman" w:eastAsia="Helvetica Neue" w:hAnsi="Times New Roman" w:cs="Times New Roman"/>
        </w:rPr>
        <w:t xml:space="preserve"> search steps. The kth iteration of the M-step </w:t>
      </w:r>
      <m:oMath>
        <m:sSubSup>
          <m:sSubSupPr>
            <m:ctrlPr>
              <w:rPr>
                <w:rFonts w:ascii="Cambria Math" w:eastAsia="Helvetica Neue" w:hAnsi="Cambria Math" w:cs="Times New Roman"/>
              </w:rPr>
            </m:ctrlPr>
          </m:sSubSupPr>
          <m:e>
            <m:r>
              <m:rPr>
                <m:sty m:val="p"/>
              </m:rPr>
              <w:rPr>
                <w:rFonts w:ascii="Cambria Math" w:eastAsia="Helvetica Neue" w:hAnsi="Cambria Math" w:cs="Times New Roman"/>
              </w:rPr>
              <m:t>C</m:t>
            </m:r>
          </m:e>
          <m:sub>
            <m:r>
              <w:rPr>
                <w:rFonts w:ascii="Cambria Math" w:eastAsia="Helvetica Neue" w:hAnsi="Cambria Math" w:cs="Times New Roman"/>
              </w:rPr>
              <m:t>⋅,c</m:t>
            </m:r>
            <m:ctrlPr>
              <w:rPr>
                <w:rFonts w:ascii="Cambria Math" w:eastAsia="Helvetica Neue" w:hAnsi="Cambria Math" w:cs="Times New Roman"/>
                <w:i/>
              </w:rPr>
            </m:ctrlPr>
          </m:sub>
          <m:sup>
            <m:d>
              <m:dPr>
                <m:ctrlPr>
                  <w:rPr>
                    <w:rFonts w:ascii="Cambria Math" w:eastAsia="Helvetica Neue" w:hAnsi="Cambria Math" w:cs="Times New Roman"/>
                    <w:i/>
                  </w:rPr>
                </m:ctrlPr>
              </m:dPr>
              <m:e>
                <m:r>
                  <w:rPr>
                    <w:rFonts w:ascii="Cambria Math" w:eastAsia="Helvetica Neue" w:hAnsi="Cambria Math" w:cs="Times New Roman"/>
                  </w:rPr>
                  <m:t>k</m:t>
                </m:r>
              </m:e>
            </m:d>
          </m:sup>
        </m:sSubSup>
      </m:oMath>
      <w:r w:rsidR="00A779AD" w:rsidRPr="00302ECD">
        <w:rPr>
          <w:rFonts w:ascii="Times New Roman" w:eastAsia="Helvetica Neue" w:hAnsi="Times New Roman" w:cs="Times New Roman"/>
        </w:rPr>
        <w:t xml:space="preserve"> was the output of this optimisation step.</w:t>
      </w:r>
    </w:p>
    <w:p w14:paraId="448FE7B0" w14:textId="77777777" w:rsidR="00A779AD" w:rsidRPr="00302ECD" w:rsidRDefault="00A779AD" w:rsidP="00A779AD">
      <w:pPr>
        <w:pStyle w:val="ListParagraph"/>
        <w:ind w:left="1080"/>
        <w:rPr>
          <w:rFonts w:ascii="Times New Roman" w:eastAsia="Helvetica Neue" w:hAnsi="Times New Roman" w:cs="Times New Roman"/>
        </w:rPr>
      </w:pPr>
    </w:p>
    <w:p w14:paraId="5FB8144A" w14:textId="77777777" w:rsidR="00A779AD" w:rsidRPr="00302ECD" w:rsidRDefault="00A779AD" w:rsidP="00A779AD">
      <w:pPr>
        <w:rPr>
          <w:rFonts w:eastAsia="Helvetica Neue"/>
        </w:rPr>
      </w:pPr>
      <w:r w:rsidRPr="00302ECD">
        <w:rPr>
          <w:rFonts w:eastAsia="Helvetica Neue"/>
        </w:rPr>
        <w:t>Proof of algorithm convergence and more details can be found in</w:t>
      </w:r>
      <w:r>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556951">
        <w:rPr>
          <w:rFonts w:eastAsia="Helvetica Neue"/>
          <w:noProof/>
        </w:rPr>
        <w:t>(</w:t>
      </w:r>
      <w:r w:rsidRPr="00556951">
        <w:rPr>
          <w:rFonts w:eastAsia="Helvetica Neue"/>
          <w:i/>
          <w:noProof/>
        </w:rPr>
        <w:t>30</w:t>
      </w:r>
      <w:r w:rsidRPr="00556951">
        <w:rPr>
          <w:rFonts w:eastAsia="Helvetica Neue"/>
          <w:noProof/>
        </w:rPr>
        <w:t>)</w:t>
      </w:r>
      <w:r>
        <w:rPr>
          <w:rFonts w:eastAsia="Helvetica Neue"/>
        </w:rPr>
        <w:fldChar w:fldCharType="end"/>
      </w:r>
      <w:r w:rsidRPr="00302ECD">
        <w:rPr>
          <w:rFonts w:eastAsia="Helvetica Neue"/>
        </w:rPr>
        <w:t xml:space="preserve">. </w:t>
      </w:r>
    </w:p>
    <w:p w14:paraId="33EF546B" w14:textId="77777777" w:rsidR="00A779AD" w:rsidRPr="00302ECD" w:rsidRDefault="00A779AD" w:rsidP="00A779AD">
      <w:pPr>
        <w:rPr>
          <w:rFonts w:eastAsia="Helvetica Neue"/>
        </w:rPr>
      </w:pPr>
    </w:p>
    <w:p w14:paraId="7F86582C" w14:textId="77777777" w:rsidR="00A779AD" w:rsidRPr="00302ECD" w:rsidRDefault="00A779AD" w:rsidP="00A779AD">
      <w:pPr>
        <w:rPr>
          <w:rFonts w:eastAsia="Helvetica Neue"/>
          <w:u w:val="single"/>
        </w:rPr>
      </w:pPr>
      <w:r w:rsidRPr="00302ECD">
        <w:rPr>
          <w:rFonts w:eastAsia="Helvetica Neue"/>
          <w:u w:val="single"/>
        </w:rPr>
        <w:t>Hindcasting for Kenyan counties</w:t>
      </w:r>
    </w:p>
    <w:p w14:paraId="5FF17EE0" w14:textId="77777777" w:rsidR="00A779AD" w:rsidRPr="00302ECD" w:rsidRDefault="00A779AD" w:rsidP="00A779AD">
      <w:pPr>
        <w:rPr>
          <w:rFonts w:eastAsia="Helvetica Neue"/>
        </w:rPr>
      </w:pPr>
    </w:p>
    <w:p w14:paraId="4E9D50FC" w14:textId="77777777" w:rsidR="00A779AD" w:rsidRPr="00302ECD" w:rsidRDefault="00A779AD" w:rsidP="00A779AD">
      <w:pPr>
        <w:rPr>
          <w:rFonts w:eastAsia="Helvetica Neue"/>
        </w:rPr>
      </w:pPr>
      <w:r w:rsidRPr="00302ECD">
        <w:rPr>
          <w:rFonts w:eastAsia="Helvetica Neue"/>
        </w:rPr>
        <w:t xml:space="preserve">The parameter draws from the posterior distribution defined the uncertainty in our model nowcasts and forecasts for each county, since the underlying transmission model was deterministic. Therefore, posterior distributions for epidemic quantities were created by simulating the epidemic for each </w:t>
      </w:r>
      <m:oMath>
        <m:sSup>
          <m:sSupPr>
            <m:ctrlPr>
              <w:rPr>
                <w:rFonts w:ascii="Cambria Math" w:eastAsia="Helvetica Neue" w:hAnsi="Cambria Math"/>
              </w:rPr>
            </m:ctrlPr>
          </m:sSupPr>
          <m:e>
            <m:r>
              <w:rPr>
                <w:rFonts w:ascii="Cambria Math" w:hAnsi="Cambria Math"/>
              </w:rPr>
              <m:t>θ</m:t>
            </m:r>
          </m:e>
          <m:sup>
            <m:r>
              <w:rPr>
                <w:rFonts w:ascii="Cambria Math" w:eastAsia="Helvetica Neue" w:hAnsi="Cambria Math"/>
              </w:rPr>
              <m:t>(k)</m:t>
            </m:r>
          </m:sup>
        </m:sSup>
        <m:r>
          <w:rPr>
            <w:rFonts w:ascii="Cambria Math" w:eastAsia="Helvetica Neue" w:hAnsi="Cambria Math"/>
          </w:rPr>
          <m:t>, k = 1,2,...,1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oMath>
      <w:r w:rsidRPr="00302ECD">
        <w:rPr>
          <w:rFonts w:eastAsia="Helvetica Neue"/>
        </w:rPr>
        <w:t xml:space="preserve"> posterior draws, for example the draws from the distribution of day of peak infection rate were,</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486BFFA6"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38A5D2" w14:textId="77777777" w:rsidR="00A779AD" w:rsidRPr="00302ECD" w:rsidRDefault="00A779AD" w:rsidP="00BE7648">
            <w:pPr>
              <w:jc w:val="center"/>
              <w:rPr>
                <w:rFonts w:eastAsia="Helvetica Neue"/>
              </w:rPr>
            </w:pP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peak</m:t>
                  </m:r>
                </m:e>
                <m:sup>
                  <m:r>
                    <w:rPr>
                      <w:rFonts w:ascii="Cambria Math" w:eastAsia="Helvetica Neue" w:hAnsi="Cambria Math"/>
                    </w:rPr>
                    <m:t>(k)</m:t>
                  </m:r>
                </m:sup>
              </m:sSup>
              <m:r>
                <w:rPr>
                  <w:rFonts w:ascii="Cambria Math" w:eastAsia="Helvetica Neue" w:hAnsi="Cambria Math"/>
                </w:rPr>
                <m:t xml:space="preserve">= </m:t>
              </m:r>
              <m:box>
                <m:boxPr>
                  <m:opEmu m:val="1"/>
                  <m:ctrlPr>
                    <w:rPr>
                      <w:rFonts w:ascii="Cambria Math" w:eastAsia="Helvetica Neue" w:hAnsi="Cambria Math"/>
                    </w:rPr>
                  </m:ctrlPr>
                </m:boxPr>
                <m:e>
                  <m:r>
                    <w:rPr>
                      <w:rFonts w:ascii="Cambria Math" w:eastAsia="Helvetica Neue" w:hAnsi="Cambria Math"/>
                    </w:rPr>
                    <m:t>arg</m:t>
                  </m:r>
                </m:e>
              </m:box>
              <m:limLow>
                <m:limLowPr>
                  <m:ctrlPr>
                    <w:rPr>
                      <w:rFonts w:ascii="Cambria Math" w:eastAsia="Helvetica Neue" w:hAnsi="Cambria Math"/>
                    </w:rPr>
                  </m:ctrlPr>
                </m:limLowPr>
                <m:e>
                  <m:r>
                    <w:rPr>
                      <w:rFonts w:ascii="Cambria Math" w:eastAsia="Helvetica Neue" w:hAnsi="Cambria Math"/>
                    </w:rPr>
                    <m:t>max</m:t>
                  </m:r>
                </m:e>
                <m:lim>
                  <m:r>
                    <w:rPr>
                      <w:rFonts w:ascii="Cambria Math" w:eastAsia="Helvetica Neue" w:hAnsi="Cambria Math"/>
                    </w:rPr>
                    <m:t>n</m:t>
                  </m:r>
                </m:lim>
              </m:limLow>
              <m:sSub>
                <m:sSubPr>
                  <m:ctrlPr>
                    <w:rPr>
                      <w:rFonts w:ascii="Cambria Math" w:eastAsia="Helvetica Neue" w:hAnsi="Cambria Math"/>
                    </w:rPr>
                  </m:ctrlPr>
                </m:sSubPr>
                <m:e>
                  <m:r>
                    <w:rPr>
                      <w:rFonts w:ascii="Cambria Math" w:eastAsia="Helvetica Neue" w:hAnsi="Cambria Math"/>
                    </w:rPr>
                    <m:t>ι</m:t>
                  </m:r>
                </m:e>
                <m:sub>
                  <m:r>
                    <w:rPr>
                      <w:rFonts w:ascii="Cambria Math" w:eastAsia="Helvetica Neue" w:hAnsi="Cambria Math"/>
                    </w:rPr>
                    <m:t>n</m:t>
                  </m:r>
                </m:sub>
              </m:sSub>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θ</m:t>
                  </m:r>
                </m:e>
                <m:sup>
                  <m:r>
                    <w:rPr>
                      <w:rFonts w:ascii="Cambria Math" w:eastAsia="Helvetica Neue" w:hAnsi="Cambria Math"/>
                    </w:rPr>
                    <m:t>(k)</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k=1,...,1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sub>
              </m:sSub>
            </m:oMath>
            <w:r w:rsidRPr="00302ECD">
              <w:rPr>
                <w:rFonts w:eastAsia="Helvetica Neue"/>
              </w:rPr>
              <w:t xml:space="preserve">. </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C3E2DB4" w14:textId="77777777" w:rsidR="00A779AD" w:rsidRPr="00302ECD" w:rsidRDefault="00A779AD" w:rsidP="00BE7648">
            <w:pPr>
              <w:widowControl w:val="0"/>
              <w:jc w:val="center"/>
              <w:rPr>
                <w:rFonts w:eastAsia="Helvetica Neue"/>
              </w:rPr>
            </w:pPr>
            <w:r w:rsidRPr="00302ECD">
              <w:rPr>
                <w:rFonts w:eastAsia="Helvetica Neue"/>
              </w:rPr>
              <w:t>(18)</w:t>
            </w:r>
          </w:p>
        </w:tc>
      </w:tr>
    </w:tbl>
    <w:p w14:paraId="723B520D" w14:textId="77777777" w:rsidR="00A779AD" w:rsidRPr="00302ECD" w:rsidRDefault="00A779AD" w:rsidP="00A779AD">
      <w:pPr>
        <w:rPr>
          <w:rFonts w:eastAsia="Helvetica Neue"/>
        </w:rPr>
      </w:pPr>
      <w:r w:rsidRPr="00302ECD">
        <w:rPr>
          <w:rFonts w:eastAsia="Helvetica Neue"/>
        </w:rPr>
        <w:t xml:space="preserve">The central estimate is the posterior mean, </w:t>
      </w:r>
      <m:oMath>
        <m:r>
          <w:rPr>
            <w:rFonts w:ascii="Cambria Math" w:eastAsia="Helvetica Neue" w:hAnsi="Cambria Math"/>
          </w:rPr>
          <m:t>E[pea</m:t>
        </m:r>
        <m:sSup>
          <m:sSupPr>
            <m:ctrlPr>
              <w:rPr>
                <w:rFonts w:ascii="Cambria Math" w:eastAsia="Helvetica Neue" w:hAnsi="Cambria Math"/>
              </w:rPr>
            </m:ctrlPr>
          </m:sSupPr>
          <m:e>
            <m:r>
              <w:rPr>
                <w:rFonts w:ascii="Cambria Math" w:eastAsia="Helvetica Neue" w:hAnsi="Cambria Math"/>
              </w:rPr>
              <m:t xml:space="preserve">k|D] = </m:t>
            </m:r>
            <m:f>
              <m:fPr>
                <m:ctrlPr>
                  <w:rPr>
                    <w:rFonts w:ascii="Cambria Math" w:eastAsia="Helvetica Neue" w:hAnsi="Cambria Math"/>
                  </w:rPr>
                </m:ctrlPr>
              </m:fPr>
              <m:num>
                <m:r>
                  <w:rPr>
                    <w:rFonts w:ascii="Cambria Math" w:eastAsia="Helvetica Neue" w:hAnsi="Cambria Math"/>
                  </w:rPr>
                  <m:t>1</m:t>
                </m:r>
              </m:num>
              <m:den>
                <m:r>
                  <w:rPr>
                    <w:rFonts w:ascii="Cambria Math" w:eastAsia="Helvetica Neue" w:hAnsi="Cambria Math"/>
                  </w:rPr>
                  <m:t>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den>
            </m:f>
            <m:nary>
              <m:naryPr>
                <m:chr m:val="∑"/>
                <m:ctrlPr>
                  <w:rPr>
                    <w:rFonts w:ascii="Cambria Math" w:eastAsia="Helvetica Neue" w:hAnsi="Cambria Math"/>
                  </w:rPr>
                </m:ctrlPr>
              </m:naryPr>
              <m:sub>
                <m:r>
                  <w:rPr>
                    <w:rFonts w:ascii="Cambria Math" w:eastAsia="Helvetica Neue" w:hAnsi="Cambria Math"/>
                  </w:rPr>
                  <m:t>k</m:t>
                </m:r>
              </m:sub>
              <m:sup/>
              <m:e>
                <m:sSup>
                  <m:sSupPr>
                    <m:ctrlPr>
                      <w:rPr>
                        <w:rFonts w:ascii="Cambria Math" w:eastAsia="Helvetica Neue" w:hAnsi="Cambria Math"/>
                      </w:rPr>
                    </m:ctrlPr>
                  </m:sSupPr>
                  <m:e>
                    <m:r>
                      <w:rPr>
                        <w:rFonts w:ascii="Cambria Math" w:eastAsia="Helvetica Neue" w:hAnsi="Cambria Math"/>
                      </w:rPr>
                      <m:t>peak</m:t>
                    </m:r>
                  </m:e>
                  <m:sup>
                    <m:r>
                      <w:rPr>
                        <w:rFonts w:ascii="Cambria Math" w:eastAsia="Helvetica Neue" w:hAnsi="Cambria Math"/>
                      </w:rPr>
                      <m:t>(k)</m:t>
                    </m:r>
                  </m:sup>
                </m:sSup>
              </m:e>
            </m:nary>
          </m:e>
          <m:sup/>
        </m:sSup>
      </m:oMath>
      <w:r w:rsidRPr="00302ECD">
        <w:rPr>
          <w:rFonts w:eastAsia="Helvetica Neue"/>
        </w:rPr>
        <w:t xml:space="preserve">, and the 95% credible intervals were the 2.5% and 97.5% empirical quantiles of the draws from the day of peak. This approach was used through-out the main document. It should be noted that for the daily positive PCR tests we show the posterior mean and CIs for the mean daily detection rate of new PCR-positive swab tests, </w:t>
      </w:r>
      <m:oMath>
        <m:r>
          <w:rPr>
            <w:rFonts w:ascii="Cambria Math" w:eastAsia="Helvetica Neue" w:hAnsi="Cambria Math"/>
          </w:rPr>
          <m:t>E[</m:t>
        </m:r>
        <m:sSub>
          <m:sSubPr>
            <m:ctrlPr>
              <w:rPr>
                <w:rFonts w:ascii="Cambria Math" w:eastAsia="Helvetica Neue" w:hAnsi="Cambria Math"/>
              </w:rPr>
            </m:ctrlPr>
          </m:sSubPr>
          <m:e>
            <m:r>
              <w:rPr>
                <w:rFonts w:ascii="Cambria Math" w:eastAsia="Helvetica Neue" w:hAnsi="Cambria Math"/>
              </w:rPr>
              <m:t>μ</m:t>
            </m:r>
          </m:e>
          <m:sub>
            <m:r>
              <w:rPr>
                <w:rFonts w:ascii="Cambria Math" w:eastAsia="Helvetica Neue" w:hAnsi="Cambria Math"/>
              </w:rPr>
              <m:t>n</m:t>
            </m:r>
          </m:sub>
        </m:sSub>
        <m:r>
          <w:rPr>
            <w:rFonts w:ascii="Cambria Math" w:eastAsia="Helvetica Neue" w:hAnsi="Cambria Math"/>
          </w:rPr>
          <m:t>|D]</m:t>
        </m:r>
      </m:oMath>
      <w:r w:rsidRPr="00302ECD">
        <w:rPr>
          <w:rFonts w:eastAsia="Helvetica Neue"/>
        </w:rPr>
        <w:t xml:space="preserve">. The final posterior mode estimate for the contact rate on each day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was used for each of the parameter draws. </w:t>
      </w:r>
    </w:p>
    <w:p w14:paraId="68C7B940" w14:textId="77777777" w:rsidR="00A779AD" w:rsidRPr="00302ECD" w:rsidRDefault="00A779AD" w:rsidP="00A779AD">
      <w:pPr>
        <w:rPr>
          <w:rFonts w:eastAsia="Helvetica Neue"/>
        </w:rPr>
      </w:pPr>
    </w:p>
    <w:p w14:paraId="511AC841" w14:textId="77777777" w:rsidR="00A779AD" w:rsidRPr="00302ECD" w:rsidRDefault="00A779AD" w:rsidP="00A779AD">
      <w:pPr>
        <w:rPr>
          <w:rFonts w:eastAsia="Helvetica Neue"/>
          <w:u w:val="single"/>
        </w:rPr>
      </w:pPr>
      <w:r w:rsidRPr="00302ECD">
        <w:rPr>
          <w:rFonts w:eastAsia="Helvetica Neue"/>
          <w:u w:val="single"/>
        </w:rPr>
        <w:t>Inferring a crude infection fatality ratio</w:t>
      </w:r>
    </w:p>
    <w:p w14:paraId="0B81570F" w14:textId="77777777" w:rsidR="00A779AD" w:rsidRPr="00302ECD" w:rsidRDefault="00A779AD" w:rsidP="00A779AD">
      <w:pPr>
        <w:rPr>
          <w:rFonts w:eastAsia="Helvetica Neue"/>
          <w:u w:val="single"/>
        </w:rPr>
      </w:pPr>
    </w:p>
    <w:p w14:paraId="7BF58E12" w14:textId="77777777" w:rsidR="00A779AD" w:rsidRPr="00302ECD" w:rsidRDefault="00A779AD" w:rsidP="00A779AD">
      <w:pPr>
        <w:rPr>
          <w:rFonts w:eastAsia="Helvetica Neue"/>
        </w:rPr>
      </w:pPr>
      <w:r w:rsidRPr="00302ECD">
        <w:rPr>
          <w:rFonts w:eastAsia="Helvetica Neue"/>
        </w:rPr>
        <w:t>The commonly used infection fatality ratio (IFR) by age estimates from Verity et al</w:t>
      </w:r>
      <w:r>
        <w:rPr>
          <w:rFonts w:eastAsia="Helvetica Neue"/>
        </w:rPr>
        <w:t xml:space="preserve"> </w:t>
      </w:r>
      <w:r>
        <w:rPr>
          <w:rFonts w:eastAsia="Helvetica Neue"/>
        </w:rPr>
        <w:fldChar w:fldCharType="begin" w:fldLock="1"/>
      </w:r>
      <w:r>
        <w:rPr>
          <w:rFonts w:eastAsia="Helvetica Neue"/>
        </w:rPr>
        <w:instrText>ADDIN CSL_CITATION {"citationItems":[{"id":"ITEM-1","itemData":{"DOI":"10.1016/S1473-3099(20)30243-7","ISSN":"1474-4457","PMID":"32240634","abstract":"BACKGROUND In the face of rapidly changing data, a range of case fatality ratio estimates for coronavirus disease 2019 (COVID-19) have been produced that differ substantially in magnitude. We aimed to provide robust estimates, accounting for censoring and ascertainment biases. METHODS 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 FINDINGS 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substantially higher ratios in older age groups (0·32% [0·27-0·38] in those aged &lt;60 years vs 6·4% [5·7-7·2] in those aged ≥60 years), up to 13·4% (11·2-15·9) in those aged 80 years or older. Estimates of case fatality ratio from international cases stratified by age were consistent with those from China (parametric estimate 1·4% [0·4-3·5…","author":[{"dropping-particle":"","family":"Verity","given":"Robert","non-dropping-particle":"","parse-names":false,"suffix":""},{"dropping-particle":"","family":"Okell","given":"Lucy C","non-dropping-particle":"","parse-names":false,"suffix":""},{"dropping-particle":"","family":"Dorigatti","given":"Ilaria","non-dropping-particle":"","parse-names":false,"suffix":""},{"dropping-particle":"","family":"Winskill","given":"Peter","non-dropping-particle":"","parse-names":false,"suffix":""},{"dropping-particle":"","family":"Whittaker","given":"Charles","non-dropping-particle":"","parse-names":false,"suffix":""},{"dropping-particle":"","family":"Imai","given":"Natsuko","non-dropping-particle":"","parse-names":false,"suffix":""},{"dropping-particle":"","family":"Cuomo-Dannenburg","given":"Gina","non-dropping-particle":"","parse-names":false,"suffix":""},{"dropping-particle":"","family":"Thompson","given":"Hayley","non-dropping-particle":"","parse-names":false,"suffix":""},{"dropping-particle":"","family":"Walker","given":"Patrick G T","non-dropping-particle":"","parse-names":false,"suffix":""},{"dropping-particle":"","family":"Fu","given":"Han","non-dropping-particle":"","parse-names":false,"suffix":""},{"dropping-particle":"","family":"Dighe","given":"Amy","non-dropping-particle":"","parse-names":false,"suffix":""},{"dropping-particle":"","family":"Griffin","given":"Jamie T","non-dropping-particle":"","parse-names":false,"suffix":""},{"dropping-particle":"","family":"Baguelin","given":"Marc","non-dropping-particle":"","parse-names":false,"suffix":""},{"dropping-particle":"","family":"Bhatia","given":"Sangeeta","non-dropping-particle":"","parse-names":false,"suffix":""},{"dropping-particle":"","family":"Boonyasiri","given":"Adhiratha","non-dropping-particle":"","parse-names":false,"suffix":""},{"dropping-particle":"","family":"Cori","given":"Anne","non-dropping-particle":"","parse-names":false,"suffix":""},{"dropping-particle":"","family":"Cucunubá","given":"Zulma","non-dropping-particle":"","parse-names":false,"suffix":""},{"dropping-particle":"","family":"FitzJohn","given":"Rich","non-dropping-particle":"","parse-names":false,"suffix":""},{"dropping-particle":"","family":"Gaythorpe","given":"Katy","non-dropping-particle":"","parse-names":false,"suffix":""},{"dropping-particle":"","family":"Green","given":"Will","non-dropping-particle":"","parse-names":false,"suffix":""},{"dropping-particle":"","family":"Hamlet","given":"Arran","non-dropping-particle":"","parse-names":false,"suffix":""},{"dropping-particle":"","family":"Hinsley","given":"Wes","non-dropping-particle":"","parse-names":false,"suffix":""},{"dropping-particle":"","family":"Laydon","given":"Daniel","non-dropping-particle":"","parse-names":false,"suffix":""},{"dropping-particle":"","family":"Nedjati-Gilani","given":"Gemma","non-dropping-particle":"","parse-names":false,"suffix":""},{"dropping-particle":"","family":"Riley","given":"Steven","non-dropping-particle":"","parse-names":false,"suffix":""},{"dropping-particle":"","family":"Elsland","given":"Sabine","non-dropping-particle":"van","parse-names":false,"suffix":""},{"dropping-particle":"","family":"Volz","given":"Erik","non-dropping-particle":"","parse-names":false,"suffix":""},{"dropping-particle":"","family":"Wang","given":"Haowei","non-dropping-particle":"","parse-names":false,"suffix":""},{"dropping-particle":"","family":"Wang","given":"Yuanrong","non-dropping-particle":"","parse-names":false,"suffix":""},{"dropping-particle":"","family":"Xi","given":"Xiaoyue","non-dropping-particle":"","parse-names":false,"suffix":""},{"dropping-particle":"","family":"Donnelly","given":"Christl A","non-dropping-particle":"","parse-names":false,"suffix":""},{"dropping-particle":"","family":"Ghani","given":"Azra C","non-dropping-particle":"","parse-names":false,"suffix":""},{"dropping-particle":"","family":"Ferguson","given":"Neil M","non-dropping-particle":"","parse-names":false,"suffix":""}],"container-title":"The Lancet. Infectious diseases","id":"ITEM-1","issue":"6","issued":{"date-parts":[["2020","6","1"]]},"page":"669-677","publisher":"Elsevier","title":"Estimates of the severity of coronavirus disease 2019: a model-based analysis.","type":"article-journal","volume":"20"},"uris":["http://www.mendeley.com/documents/?uuid=907fec84-7070-39c3-9291-3752fb8d0fbd"]}],"mendeley":{"formattedCitation":"(&lt;i&gt;19&lt;/i&gt;)","plainTextFormattedCitation":"(19)","previouslyFormattedCitation":"(&lt;i&gt;19&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19</w:t>
      </w:r>
      <w:r w:rsidRPr="005C0F75">
        <w:rPr>
          <w:rFonts w:eastAsia="Helvetica Neue"/>
          <w:noProof/>
        </w:rPr>
        <w:t>)</w:t>
      </w:r>
      <w:r>
        <w:rPr>
          <w:rFonts w:eastAsia="Helvetica Neue"/>
        </w:rPr>
        <w:fldChar w:fldCharType="end"/>
      </w:r>
      <w:r w:rsidRPr="00302ECD">
        <w:rPr>
          <w:rFonts w:eastAsia="Helvetica Neue"/>
        </w:rPr>
        <w:t xml:space="preserve">, weighted by the Kenyan population distribution given by the 2019 census, implied a basic IFR prediction in Kenya of </w:t>
      </w:r>
      <m:oMath>
        <m:r>
          <w:rPr>
            <w:rFonts w:ascii="Cambria Math" w:eastAsia="Helvetica Neue" w:hAnsi="Cambria Math"/>
          </w:rPr>
          <m:t>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verity</m:t>
            </m:r>
          </m:sub>
        </m:sSub>
        <m:r>
          <w:rPr>
            <w:rFonts w:ascii="Cambria Math" w:eastAsia="Helvetica Neue" w:hAnsi="Cambria Math"/>
          </w:rPr>
          <m:t xml:space="preserve"> = 0.264%</m:t>
        </m:r>
      </m:oMath>
      <w:r w:rsidRPr="00302ECD">
        <w:rPr>
          <w:rFonts w:eastAsia="Helvetica Neue"/>
        </w:rPr>
        <w:t xml:space="preserve">; that is 264 deaths per 10,000 infections. This assumed a uniform attack rate across age-groups in Kenya. </w:t>
      </w:r>
    </w:p>
    <w:p w14:paraId="16584E84" w14:textId="77777777" w:rsidR="00A779AD" w:rsidRPr="00302ECD" w:rsidRDefault="00A779AD" w:rsidP="00A779AD">
      <w:pPr>
        <w:rPr>
          <w:rFonts w:eastAsia="Helvetica Neue"/>
        </w:rPr>
      </w:pPr>
    </w:p>
    <w:p w14:paraId="54C8C8BC" w14:textId="77777777" w:rsidR="00A779AD" w:rsidRPr="00302ECD" w:rsidRDefault="00A779AD" w:rsidP="00A779AD">
      <w:pPr>
        <w:rPr>
          <w:rFonts w:eastAsia="Helvetica Neue"/>
        </w:rPr>
      </w:pPr>
      <w:r w:rsidRPr="00302ECD">
        <w:rPr>
          <w:rFonts w:eastAsia="Helvetica Neue"/>
        </w:rPr>
        <w:t>We used the posterior predictions of the underlying daily infections in Kenya counties to infer a crude infection fatality ratio (</w:t>
      </w:r>
      <m:oMath>
        <m:r>
          <w:rPr>
            <w:rFonts w:ascii="Cambria Math" w:eastAsia="Helvetica Neue" w:hAnsi="Cambria Math"/>
          </w:rPr>
          <m:t>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oMath>
      <w:r w:rsidRPr="00302ECD">
        <w:rPr>
          <w:rFonts w:eastAsia="Helvetica Neue"/>
        </w:rPr>
        <w:t xml:space="preserve">) for each Kenyan county. The lag between infection and death, for those infected individuals who die, was defined as the convolution between </w:t>
      </w:r>
      <w:proofErr w:type="gramStart"/>
      <w:r w:rsidRPr="00302ECD">
        <w:rPr>
          <w:rFonts w:eastAsia="Helvetica Neue"/>
        </w:rPr>
        <w:t>three time</w:t>
      </w:r>
      <w:proofErr w:type="gramEnd"/>
      <w:r w:rsidRPr="00302ECD">
        <w:rPr>
          <w:rFonts w:eastAsia="Helvetica Neue"/>
        </w:rPr>
        <w:t xml:space="preserve"> duration distributions:</w:t>
      </w:r>
    </w:p>
    <w:p w14:paraId="35C9C9A3" w14:textId="77777777" w:rsidR="00A779AD" w:rsidRPr="00302ECD" w:rsidRDefault="00A779AD" w:rsidP="00A779AD">
      <w:pPr>
        <w:numPr>
          <w:ilvl w:val="0"/>
          <w:numId w:val="1"/>
        </w:numPr>
        <w:rPr>
          <w:rFonts w:eastAsia="Helvetica Neue"/>
        </w:rPr>
      </w:pPr>
      <w:r w:rsidRPr="00302ECD">
        <w:rPr>
          <w:rFonts w:eastAsia="Helvetica Neue"/>
        </w:rPr>
        <w:t xml:space="preserve">The duration of time between infection and symptoms (days), which we assumed was distributed </w:t>
      </w:r>
      <m:oMath>
        <m:r>
          <w:rPr>
            <w:rFonts w:ascii="Cambria Math" w:eastAsia="Helvetica Neue" w:hAnsi="Cambria Math"/>
          </w:rPr>
          <m:t>LogNormal(</m:t>
        </m:r>
        <m:acc>
          <m:accPr>
            <m:ctrlPr>
              <w:rPr>
                <w:rFonts w:ascii="Cambria Math" w:eastAsia="Helvetica Neue" w:hAnsi="Cambria Math"/>
                <w:i/>
              </w:rPr>
            </m:ctrlPr>
          </m:accPr>
          <m:e>
            <m:r>
              <w:rPr>
                <w:rFonts w:ascii="Cambria Math" w:eastAsia="Helvetica Neue" w:hAnsi="Cambria Math"/>
              </w:rPr>
              <m:t>logμ</m:t>
            </m:r>
          </m:e>
        </m:acc>
        <m:r>
          <w:rPr>
            <w:rFonts w:ascii="Cambria Math" w:eastAsia="Helvetica Neue" w:hAnsi="Cambria Math"/>
          </w:rPr>
          <m:t>=1.64,</m:t>
        </m:r>
        <m:acc>
          <m:accPr>
            <m:ctrlPr>
              <w:rPr>
                <w:rFonts w:ascii="Cambria Math" w:eastAsia="Helvetica Neue" w:hAnsi="Cambria Math"/>
                <w:i/>
              </w:rPr>
            </m:ctrlPr>
          </m:accPr>
          <m:e>
            <m:r>
              <w:rPr>
                <w:rFonts w:ascii="Cambria Math" w:eastAsia="Helvetica Neue" w:hAnsi="Cambria Math"/>
              </w:rPr>
              <m:t>logstd</m:t>
            </m:r>
          </m:e>
        </m:acc>
        <m:r>
          <w:rPr>
            <w:rFonts w:ascii="Cambria Math" w:eastAsia="Helvetica Neue" w:hAnsi="Cambria Math"/>
          </w:rPr>
          <m:t xml:space="preserve"> =0.36)</m:t>
        </m:r>
      </m:oMath>
      <w:r>
        <w:rPr>
          <w:rFonts w:eastAsia="Helvetica Neue"/>
        </w:rPr>
        <w:t xml:space="preserve"> </w:t>
      </w:r>
      <w:r>
        <w:rPr>
          <w:rFonts w:eastAsia="Helvetica Neue"/>
        </w:rPr>
        <w:fldChar w:fldCharType="begin" w:fldLock="1"/>
      </w:r>
      <w:r>
        <w:rPr>
          <w:rFonts w:eastAsia="Helvetica Neue"/>
        </w:rPr>
        <w:instrText>ADDIN CSL_CITATION {"citationItems":[{"id":"ITEM-1","itemData":{"DOI":"10.7326/M20-0504","ISSN":"1539-3704","PMID":"32150748","abstract":"Background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Medicine","id":"ITEM-1","issue":"9","issued":{"date-parts":[["2020","5","5"]]},"page":"577-582","publisher":"American College of Physicians","title":"The Incubation Period of Coronavirus Disease 2019 (COVID-19) From Publicly Reported Confirmed Cases: Estimation and Application","type":"article-journal","volume":"172"},"uris":["http://www.mendeley.com/documents/?uuid=180ffb7f-4b24-371c-8731-aec8f5eac76c"]}],"mendeley":{"formattedCitation":"(&lt;i&gt;31&lt;/i&gt;)","plainTextFormattedCitation":"(31)","previouslyFormattedCitation":"(&lt;i&gt;31&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31</w:t>
      </w:r>
      <w:r w:rsidRPr="005C0F75">
        <w:rPr>
          <w:rFonts w:eastAsia="Helvetica Neue"/>
          <w:noProof/>
        </w:rPr>
        <w:t>)</w:t>
      </w:r>
      <w:r>
        <w:rPr>
          <w:rFonts w:eastAsia="Helvetica Neue"/>
        </w:rPr>
        <w:fldChar w:fldCharType="end"/>
      </w:r>
      <w:r w:rsidRPr="00302ECD">
        <w:rPr>
          <w:rFonts w:eastAsia="Helvetica Neue"/>
        </w:rPr>
        <w:t>.</w:t>
      </w:r>
    </w:p>
    <w:p w14:paraId="194936ED" w14:textId="77777777" w:rsidR="00A779AD" w:rsidRPr="00302ECD" w:rsidRDefault="00A779AD" w:rsidP="00A779AD">
      <w:pPr>
        <w:numPr>
          <w:ilvl w:val="0"/>
          <w:numId w:val="1"/>
        </w:numPr>
        <w:rPr>
          <w:rFonts w:eastAsia="Helvetica Neue"/>
        </w:rPr>
      </w:pPr>
      <w:r w:rsidRPr="00302ECD">
        <w:rPr>
          <w:rFonts w:eastAsia="Helvetica Neue"/>
        </w:rPr>
        <w:t xml:space="preserve">The duration of time between initial symptoms and severe symptoms (days), sufficient to seek hospitalisation, which we assumed was distributed </w:t>
      </w:r>
      <m:oMath>
        <m:r>
          <w:rPr>
            <w:rFonts w:ascii="Cambria Math" w:eastAsia="Helvetica Neue" w:hAnsi="Cambria Math"/>
          </w:rPr>
          <m:t>U(1,5)</m:t>
        </m:r>
      </m:oMath>
      <w:r>
        <w:rPr>
          <w:rFonts w:eastAsia="Helvetica Neue"/>
        </w:rPr>
        <w:t xml:space="preserve"> </w:t>
      </w:r>
      <w:r>
        <w:rPr>
          <w:rFonts w:eastAsia="Helvetica Neue"/>
        </w:rPr>
        <w:fldChar w:fldCharType="begin" w:fldLock="1"/>
      </w:r>
      <w:r>
        <w:rPr>
          <w:rFonts w:eastAsia="Helvetica Neue"/>
        </w:rPr>
        <w:instrText>ADDIN CSL_CITATION {"citationItems":[{"id":"ITEM-1","itemData":{"DOI":"10.1073/PNAS.2004064117","ISSN":"0027-8424","PMID":"32245814","abstract":"Our results highlight that the growing coronavirus disease 2019 (COVID-19) outbreak in the United States could gravely challenge the critical care capacity, thereby exacerbating case fatality rates. In the absence of a preventive vaccine, efforts to contain the outbreak, such as improving self-isolation rates and encouraging better hygiene practices, can alleviate some of the pressures faced by the healthcare system during an outbreak. Both emergency expansion of hospital facilities to treat COVID-19 and government appropriations to facilitate voluntary case isolation are urgently needed.","author":[{"dropping-particle":"","family":"Moghadas","given":"Seyed M.","non-dropping-particle":"","parse-names":false,"suffix":""},{"dropping-particle":"","family":"Shoukat","given":"Affan","non-dropping-particle":"","parse-names":false,"suffix":""},{"dropping-particle":"","family":"Fitzpatrick","given":"Meagan C.","non-dropping-particle":"","parse-names":false,"suffix":""},{"dropping-particle":"","family":"Wells","given":"Chad R.","non-dropping-particle":"","parse-names":false,"suffix":""},{"dropping-particle":"","family":"Sah","given":"Pratha","non-dropping-particle":"","parse-names":false,"suffix":""},{"dropping-particle":"","family":"Pandey","given":"Abhishek","non-dropping-particle":"","parse-names":false,"suffix":""},{"dropping-particle":"","family":"Sachs","given":"Jeffrey D.","non-dropping-particle":"","parse-names":false,"suffix":""},{"dropping-particle":"","family":"Wang","given":"Zheng","non-dropping-particle":"","parse-names":false,"suffix":""},{"dropping-particle":"","family":"Meyers","given":"Lauren A.","non-dropping-particle":"","parse-names":false,"suffix":""},{"dropping-particle":"","family":"Singer","given":"Burton H.","non-dropping-particle":"","parse-names":false,"suffix":""},{"dropping-particle":"","family":"Galvani","given":"Alison P.","non-dropping-particle":"","parse-names":false,"suffix":""}],"container-title":"Proceedings of the National Academy of Sciences","id":"ITEM-1","issue":"16","issued":{"date-parts":[["2020","4","21"]]},"page":"9122-9126","publisher":"National Academy of Sciences","title":"Projecting hospital utilization during the COVID-19 outbreaks in the United States","type":"article-journal","volume":"117"},"uris":["http://www.mendeley.com/documents/?uuid=96e0c52e-6950-3272-b005-9f189e8ec808"]}],"mendeley":{"formattedCitation":"(&lt;i&gt;37&lt;/i&gt;)","plainTextFormattedCitation":"(37)","previouslyFormattedCitation":"(&lt;i&gt;37&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37</w:t>
      </w:r>
      <w:r w:rsidRPr="005C0F75">
        <w:rPr>
          <w:rFonts w:eastAsia="Helvetica Neue"/>
          <w:noProof/>
        </w:rPr>
        <w:t>)</w:t>
      </w:r>
      <w:r>
        <w:rPr>
          <w:rFonts w:eastAsia="Helvetica Neue"/>
        </w:rPr>
        <w:fldChar w:fldCharType="end"/>
      </w:r>
      <w:r w:rsidRPr="00302ECD">
        <w:rPr>
          <w:rFonts w:eastAsia="Helvetica Neue"/>
        </w:rPr>
        <w:t>.</w:t>
      </w:r>
    </w:p>
    <w:p w14:paraId="28CCEB3B" w14:textId="77777777" w:rsidR="00A779AD" w:rsidRPr="00302ECD" w:rsidRDefault="00A779AD" w:rsidP="00A779AD">
      <w:pPr>
        <w:numPr>
          <w:ilvl w:val="0"/>
          <w:numId w:val="1"/>
        </w:numPr>
        <w:rPr>
          <w:rFonts w:eastAsia="Helvetica Neue"/>
        </w:rPr>
      </w:pPr>
      <w:r w:rsidRPr="00302ECD">
        <w:rPr>
          <w:rFonts w:eastAsia="Helvetica Neue"/>
        </w:rPr>
        <w:t>The duration of time between severe symptoms and death estimated from UK hospital data</w:t>
      </w:r>
      <w:r>
        <w:rPr>
          <w:rFonts w:eastAsia="Helvetica Neue"/>
        </w:rPr>
        <w:t xml:space="preserve"> </w:t>
      </w:r>
      <w:r>
        <w:rPr>
          <w:rFonts w:eastAsia="Helvetica Neue"/>
        </w:rPr>
        <w:fldChar w:fldCharType="begin" w:fldLock="1"/>
      </w:r>
      <w:r>
        <w:rPr>
          <w:rFonts w:eastAsia="Helvetica Neue"/>
        </w:rPr>
        <w:instrText>ADDIN CSL_CITATION {"citationItems":[{"id":"ITEM-1","itemData":{"DOI":"10.1101/2020.08.04.20163782","abstract":"The COVID-19 pandemic has brought to the fore the need for policy makers to receive timely and ongoing scientific guidance in response to this recently emerged human infectious disease. Fitting mathematical models of infectious disease transmission to the available epidemiological data provides a key statistical tool for understanding the many quantities of interest that are not explicit in the underlying epidemiological data streams. Of these, the basic reproductive ratio, R, has taken on special significance in terms of the general understanding of whether the epidemic is under control (R &lt; 1). Unfortunately, none of the epidemiological data streams are designed for modelling, hence assimilating information from multiple (often changing) sources of data is a major challenge that is particularly stark in novel disease outbreaks. Here, we present in some detail the inference scheme employed for calibrating the Warwick COVID-19 model to the available public health data streams, which span hospitalisations, critical care occupancy, mortality and serological testing. We then perform computational simulations, making use of the acquired parameter posterior distributions, to assess how the accuracy of short-term predictions varied over the timecourse of the outbreak. To conclude, we compare how refinements to data streams and model structure impact estimates of epidemiological measures, including the estimated growth rate and daily incidence.","author":[{"dropping-particle":"","family":"Keeling","given":"Matt J","non-dropping-particle":"","parse-names":false,"suffix":""},{"dropping-particle":"","family":"Dyson","given":"Louise","non-dropping-particle":"","parse-names":false,"suffix":""},{"dropping-particle":"","family":"Guyver-Fletcher","given":"Glen","non-dropping-particle":"","parse-names":false,"suffix":""},{"dropping-particle":"","family":"Holmes","given":"Alex","non-dropping-particle":"","parse-names":false,"suffix":""},{"dropping-particle":"","family":"Semple","given":"Malcolm G","non-dropping-particle":"","parse-names":false,"suffix":""},{"dropping-particle":"","family":"Investigators","given":"C","non-dropping-particle":"","parse-names":false,"suffix":""},{"dropping-particle":"","family":"Tildesley","given":"Michael J","non-dropping-particle":"","parse-names":false,"suffix":""},{"dropping-particle":"","family":"Hill","given":"Edward M","non-dropping-particle":"","parse-names":false,"suffix":""}],"container-title":"medRxiv","id":"ITEM-1","issued":{"date-parts":[["2020"]]},"page":"1-43","title":"Fitting models to the COVID-19 outbreak and estimating R","type":"article-journal"},"uris":["http://www.mendeley.com/documents/?uuid=e9509849-4423-3b94-833f-63c4f7c0047c"]}],"mendeley":{"formattedCitation":"(&lt;i&gt;38&lt;/i&gt;)","plainTextFormattedCitation":"(38)","previouslyFormattedCitation":"(&lt;i&gt;38&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38</w:t>
      </w:r>
      <w:r w:rsidRPr="005C0F75">
        <w:rPr>
          <w:rFonts w:eastAsia="Helvetica Neue"/>
          <w:noProof/>
        </w:rPr>
        <w:t>)</w:t>
      </w:r>
      <w:r>
        <w:rPr>
          <w:rFonts w:eastAsia="Helvetica Neue"/>
        </w:rPr>
        <w:fldChar w:fldCharType="end"/>
      </w:r>
      <w:r w:rsidRPr="00302ECD">
        <w:rPr>
          <w:rFonts w:eastAsia="Helvetica Neue"/>
        </w:rPr>
        <w:t xml:space="preserve">. This was an empirical distribution with mass function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HD</m:t>
            </m:r>
          </m:sub>
        </m:sSub>
      </m:oMath>
      <w:r w:rsidRPr="00302ECD">
        <w:rPr>
          <w:rFonts w:eastAsia="Helvetica Neue"/>
        </w:rPr>
        <w:t>.</w:t>
      </w:r>
    </w:p>
    <w:p w14:paraId="5868F4B3" w14:textId="77777777" w:rsidR="00A779AD" w:rsidRPr="00302ECD" w:rsidRDefault="00A779AD" w:rsidP="00A779AD">
      <w:pPr>
        <w:rPr>
          <w:rFonts w:eastAsia="Helvetica Neue"/>
        </w:rPr>
      </w:pPr>
      <w:r w:rsidRPr="00302ECD">
        <w:rPr>
          <w:rFonts w:eastAsia="Helvetica Neue"/>
        </w:rPr>
        <w:t xml:space="preserve">We discretized the first two distributions to give probability mass functions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IS</m:t>
            </m:r>
          </m:sub>
        </m:sSub>
      </m:oMath>
      <w:r w:rsidRPr="00302ECD">
        <w:rPr>
          <w:rFonts w:eastAsia="Helvetica Neue"/>
        </w:rPr>
        <w:t xml:space="preserve"> for the number of days between infection and symptoms, and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SH</m:t>
            </m:r>
          </m:sub>
        </m:sSub>
      </m:oMath>
      <w:r w:rsidRPr="00302ECD">
        <w:rPr>
          <w:rFonts w:eastAsia="Helvetica Neue"/>
        </w:rPr>
        <w:t xml:space="preserve">for the number of days between symptom onset and severe symptom onset. The probability mass function for the (discrete) number of days between infection and death, for those who died,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ID</m:t>
            </m:r>
          </m:sub>
        </m:sSub>
      </m:oMath>
      <w:r w:rsidRPr="00302ECD">
        <w:rPr>
          <w:rFonts w:eastAsia="Helvetica Neue"/>
        </w:rPr>
        <w:t>, was given as a discrete convolution over these probability mass functions: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18EFF25A"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804EB1" w14:textId="77777777" w:rsidR="00A779AD" w:rsidRPr="00302ECD" w:rsidRDefault="00CA2104"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ID</m:t>
                  </m:r>
                </m:sub>
              </m:sSub>
              <m:r>
                <w:rPr>
                  <w:rFonts w:ascii="Cambria Math" w:eastAsia="Helvetica Neue" w:hAnsi="Cambria Math"/>
                </w:rPr>
                <m:t>(τ) =</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IS</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SH</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HD</m:t>
                  </m:r>
                </m:sub>
              </m:sSub>
              <m:r>
                <w:rPr>
                  <w:rFonts w:ascii="Cambria Math" w:eastAsia="Helvetica Neue" w:hAnsi="Cambria Math"/>
                </w:rPr>
                <m:t>(τ)</m:t>
              </m:r>
            </m:oMath>
            <w:r w:rsidR="00A779AD" w:rsidRPr="00302ECD">
              <w:rPr>
                <w:rFonts w:eastAsia="Helvetica Neue"/>
              </w:rPr>
              <w:t xml:space="preserve"> for the probability that death occurs </w:t>
            </w:r>
            <m:oMath>
              <m:r>
                <w:rPr>
                  <w:rFonts w:ascii="Cambria Math" w:hAnsi="Cambria Math"/>
                </w:rPr>
                <m:t>τ</m:t>
              </m:r>
            </m:oMath>
            <w:r w:rsidR="00A779AD" w:rsidRPr="00302ECD">
              <w:rPr>
                <w:rFonts w:eastAsia="Helvetica Neue"/>
              </w:rPr>
              <w:t xml:space="preserve"> days after infection.</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E57CA12" w14:textId="77777777" w:rsidR="00A779AD" w:rsidRPr="00302ECD" w:rsidRDefault="00A779AD" w:rsidP="00BE7648">
            <w:pPr>
              <w:widowControl w:val="0"/>
              <w:jc w:val="center"/>
              <w:rPr>
                <w:rFonts w:eastAsia="Helvetica Neue"/>
              </w:rPr>
            </w:pPr>
            <w:r w:rsidRPr="00302ECD">
              <w:rPr>
                <w:rFonts w:eastAsia="Helvetica Neue"/>
              </w:rPr>
              <w:t>(19)</w:t>
            </w:r>
          </w:p>
        </w:tc>
      </w:tr>
    </w:tbl>
    <w:p w14:paraId="48312A0E" w14:textId="77777777" w:rsidR="00A779AD" w:rsidRPr="00302ECD" w:rsidRDefault="00A779AD" w:rsidP="00A779AD">
      <w:pPr>
        <w:rPr>
          <w:rFonts w:eastAsia="Helvetica Neue"/>
        </w:rPr>
      </w:pPr>
      <w:r w:rsidRPr="00302ECD">
        <w:rPr>
          <w:rFonts w:eastAsia="Helvetica Neue"/>
        </w:rPr>
        <w:lastRenderedPageBreak/>
        <w:t xml:space="preserve">The most likely lag between infection and death was 14 days, however, the distribution was fairly </w:t>
      </w:r>
      <w:proofErr w:type="gramStart"/>
      <w:r w:rsidRPr="00302ECD">
        <w:rPr>
          <w:rFonts w:eastAsia="Helvetica Neue"/>
        </w:rPr>
        <w:t>heavy-tailed</w:t>
      </w:r>
      <w:proofErr w:type="gramEnd"/>
      <w:r w:rsidRPr="00302ECD">
        <w:rPr>
          <w:rFonts w:eastAsia="Helvetica Neue"/>
        </w:rPr>
        <w:t xml:space="preserve"> with mean lag between infection and death 19 days (Fig. S3).</w:t>
      </w:r>
    </w:p>
    <w:p w14:paraId="2127403E" w14:textId="77777777" w:rsidR="00A779AD" w:rsidRPr="00302ECD" w:rsidRDefault="00A779AD" w:rsidP="00A779AD">
      <w:pPr>
        <w:rPr>
          <w:rFonts w:eastAsia="Helvetica Neue"/>
        </w:rPr>
      </w:pPr>
    </w:p>
    <w:p w14:paraId="79D8463D" w14:textId="77777777" w:rsidR="00A779AD" w:rsidRPr="00302ECD" w:rsidRDefault="00A779AD" w:rsidP="00A779AD">
      <w:pPr>
        <w:rPr>
          <w:rFonts w:eastAsia="Helvetica Neue"/>
        </w:rPr>
      </w:pPr>
      <w:r w:rsidRPr="00302ECD">
        <w:rPr>
          <w:rFonts w:eastAsia="Helvetica Neue"/>
        </w:rPr>
        <w:t>We assumed that the number of deaths observed each day were Poisson distributed, and accounted for the lag between infection and death,</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2CA0E7FB"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0B8971" w14:textId="77777777" w:rsidR="00A779AD" w:rsidRPr="00302ECD" w:rsidRDefault="00A779AD" w:rsidP="00BE7648">
            <w:pPr>
              <w:jc w:val="center"/>
              <w:rPr>
                <w:rFonts w:eastAsia="Helvetica Neue"/>
              </w:rPr>
            </w:pPr>
            <m:oMathPara>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r>
                  <w:rPr>
                    <w:rFonts w:ascii="Cambria Math" w:eastAsia="Helvetica Neue" w:hAnsi="Cambria Math"/>
                  </w:rPr>
                  <m:t>|θ∼Poi(IF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nary>
                  <m:naryPr>
                    <m:chr m:val="∑"/>
                    <m:ctrlPr>
                      <w:rPr>
                        <w:rFonts w:ascii="Cambria Math" w:eastAsia="Helvetica Neue" w:hAnsi="Cambria Math"/>
                      </w:rPr>
                    </m:ctrlPr>
                  </m:naryPr>
                  <m:sub>
                    <m:r>
                      <w:rPr>
                        <w:rFonts w:ascii="Cambria Math" w:eastAsia="Helvetica Neue" w:hAnsi="Cambria Math"/>
                      </w:rPr>
                      <m:t>m&lt;n</m:t>
                    </m:r>
                  </m:sub>
                  <m:sup/>
                  <m:e>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ID</m:t>
                        </m:r>
                      </m:sub>
                    </m:sSub>
                    <m:r>
                      <w:rPr>
                        <w:rFonts w:ascii="Cambria Math" w:eastAsia="Helvetica Neue" w:hAnsi="Cambria Math"/>
                      </w:rPr>
                      <m:t>(n-m)</m:t>
                    </m:r>
                    <m:sSub>
                      <m:sSubPr>
                        <m:ctrlPr>
                          <w:rPr>
                            <w:rFonts w:ascii="Cambria Math" w:eastAsia="Helvetica Neue" w:hAnsi="Cambria Math"/>
                          </w:rPr>
                        </m:ctrlPr>
                      </m:sSubPr>
                      <m:e>
                        <m:r>
                          <w:rPr>
                            <w:rFonts w:ascii="Cambria Math" w:eastAsia="Helvetica Neue" w:hAnsi="Cambria Math"/>
                          </w:rPr>
                          <m:t>ι</m:t>
                        </m:r>
                      </m:e>
                      <m:sub>
                        <m:r>
                          <w:rPr>
                            <w:rFonts w:ascii="Cambria Math" w:eastAsia="Helvetica Neue" w:hAnsi="Cambria Math"/>
                          </w:rPr>
                          <m:t>m</m:t>
                        </m:r>
                      </m:sub>
                    </m:sSub>
                  </m:e>
                </m:nary>
                <m:r>
                  <w:rPr>
                    <w:rFonts w:ascii="Cambria Math" w:eastAsia="Helvetica Neue" w:hAnsi="Cambria Math"/>
                  </w:rPr>
                  <m:t>).</m:t>
                </m:r>
              </m:oMath>
            </m:oMathPara>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AA4BAD9" w14:textId="77777777" w:rsidR="00A779AD" w:rsidRPr="00302ECD" w:rsidRDefault="00A779AD" w:rsidP="00BE7648">
            <w:pPr>
              <w:widowControl w:val="0"/>
              <w:jc w:val="center"/>
              <w:rPr>
                <w:rFonts w:eastAsia="Helvetica Neue"/>
              </w:rPr>
            </w:pPr>
            <w:r w:rsidRPr="00302ECD">
              <w:rPr>
                <w:rFonts w:eastAsia="Helvetica Neue"/>
              </w:rPr>
              <w:t>(20)</w:t>
            </w:r>
          </w:p>
        </w:tc>
      </w:tr>
    </w:tbl>
    <w:p w14:paraId="33F05729" w14:textId="77777777" w:rsidR="00A779AD" w:rsidRPr="00302ECD" w:rsidRDefault="00A779AD" w:rsidP="00A779AD">
      <w:pPr>
        <w:rPr>
          <w:rFonts w:eastAsia="Helvetica Neue"/>
        </w:rPr>
      </w:pPr>
      <w:r w:rsidRPr="00302ECD">
        <w:rPr>
          <w:rFonts w:eastAsia="Helvetica Neue"/>
        </w:rPr>
        <w:t xml:space="preserve">The conditionality on </w:t>
      </w:r>
      <m:oMath>
        <m:r>
          <w:rPr>
            <w:rFonts w:ascii="Cambria Math" w:hAnsi="Cambria Math"/>
          </w:rPr>
          <m:t>θ</m:t>
        </m:r>
      </m:oMath>
      <w:r w:rsidRPr="00302ECD">
        <w:rPr>
          <w:rFonts w:eastAsia="Helvetica Neue"/>
        </w:rPr>
        <w:t xml:space="preserve"> is given to emphasise that the number of infections per day depended on the unknown parameters for the county. Using </w:t>
      </w:r>
      <m:oMath>
        <m:r>
          <w:rPr>
            <w:rFonts w:ascii="Cambria Math" w:eastAsia="Helvetica Neue" w:hAnsi="Cambria Math"/>
          </w:rPr>
          <m:t>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r>
          <w:rPr>
            <w:rFonts w:ascii="Cambria Math" w:eastAsia="Helvetica Neue" w:hAnsi="Cambria Math"/>
          </w:rPr>
          <m:t xml:space="preserve"> | θ∼Exp(</m:t>
        </m:r>
        <m:acc>
          <m:accPr>
            <m:ctrlPr>
              <w:rPr>
                <w:rFonts w:ascii="Cambria Math" w:eastAsia="Helvetica Neue" w:hAnsi="Cambria Math"/>
                <w:i/>
              </w:rPr>
            </m:ctrlPr>
          </m:accPr>
          <m:e>
            <m:r>
              <w:rPr>
                <w:rFonts w:ascii="Cambria Math" w:eastAsia="Helvetica Neue" w:hAnsi="Cambria Math"/>
              </w:rPr>
              <m:t>μ</m:t>
            </m:r>
          </m:e>
        </m:acc>
        <m:r>
          <w:rPr>
            <w:rFonts w:ascii="Cambria Math" w:eastAsia="Helvetica Neue" w:hAnsi="Cambria Math"/>
          </w:rPr>
          <m:t>=1/IF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verity</m:t>
            </m:r>
          </m:sub>
        </m:sSub>
        <m:r>
          <w:rPr>
            <w:rFonts w:ascii="Cambria Math" w:eastAsia="Helvetica Neue" w:hAnsi="Cambria Math"/>
          </w:rPr>
          <m:t>)</m:t>
        </m:r>
      </m:oMath>
      <w:r w:rsidRPr="00302ECD">
        <w:rPr>
          <w:rFonts w:eastAsia="Helvetica Neue"/>
        </w:rPr>
        <w:t xml:space="preserve"> as a weak prior for each of the county specific estimates of the crude IFR observed in Kenya, conditional on a realization of </w:t>
      </w:r>
      <m:oMath>
        <m:r>
          <w:rPr>
            <w:rFonts w:ascii="Cambria Math" w:hAnsi="Cambria Math"/>
          </w:rPr>
          <m:t>θ</m:t>
        </m:r>
      </m:oMath>
      <w:r w:rsidRPr="00302ECD">
        <w:rPr>
          <w:rFonts w:eastAsia="Helvetica Neue"/>
        </w:rPr>
        <w:t xml:space="preserve">, we found that the posterior mean estimator took a simple form (see </w:t>
      </w:r>
      <w:r w:rsidRPr="00302ECD">
        <w:rPr>
          <w:rFonts w:eastAsia="Helvetica Neue"/>
          <w:u w:val="single"/>
        </w:rPr>
        <w:t>Posterior distribution of crude infection fatality ratio</w:t>
      </w:r>
      <w:r w:rsidRPr="00302ECD">
        <w:rPr>
          <w:rFonts w:eastAsia="Helvetica Neue"/>
        </w:rPr>
        <w:t xml:space="preserve"> in supplementary text below):</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5B2C6851"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4C849B" w14:textId="77777777" w:rsidR="00A779AD" w:rsidRPr="00302ECD" w:rsidRDefault="00A779AD" w:rsidP="00BE7648">
            <w:pPr>
              <w:jc w:val="center"/>
              <w:rPr>
                <w:rFonts w:eastAsia="Helvetica Neue"/>
              </w:rPr>
            </w:pPr>
            <m:oMath>
              <m:r>
                <w:rPr>
                  <w:rFonts w:ascii="Cambria Math" w:eastAsia="Helvetica Neue" w:hAnsi="Cambria Math"/>
                </w:rPr>
                <m:t>E[IF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r>
                <w:rPr>
                  <w:rFonts w:ascii="Cambria Math" w:eastAsia="Helvetica Neue" w:hAnsi="Cambria Math"/>
                </w:rPr>
                <m:t xml:space="preserve"> | θ]=</m:t>
              </m:r>
              <m:f>
                <m:fPr>
                  <m:ctrlPr>
                    <w:rPr>
                      <w:rFonts w:ascii="Cambria Math" w:eastAsia="Helvetica Neue" w:hAnsi="Cambria Math"/>
                    </w:rPr>
                  </m:ctrlPr>
                </m:fPr>
                <m:num>
                  <m:r>
                    <w:rPr>
                      <w:rFonts w:ascii="Cambria Math" w:eastAsia="Helvetica Neue" w:hAnsi="Cambria Math"/>
                    </w:rPr>
                    <m:t>1+</m:t>
                  </m:r>
                  <m:nary>
                    <m:naryPr>
                      <m:chr m:val="∑"/>
                      <m:ctrlPr>
                        <w:rPr>
                          <w:rFonts w:ascii="Cambria Math" w:eastAsia="Helvetica Neue" w:hAnsi="Cambria Math"/>
                        </w:rPr>
                      </m:ctrlPr>
                    </m:naryPr>
                    <m:sub>
                      <m:r>
                        <w:rPr>
                          <w:rFonts w:ascii="Cambria Math" w:eastAsia="Helvetica Neue" w:hAnsi="Cambria Math"/>
                        </w:rPr>
                        <m:t>n</m:t>
                      </m:r>
                    </m:sub>
                    <m:sup/>
                    <m:e>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e>
                  </m:nary>
                </m:num>
                <m:den>
                  <m:r>
                    <w:rPr>
                      <w:rFonts w:ascii="Cambria Math" w:eastAsia="Helvetica Neue" w:hAnsi="Cambria Math"/>
                    </w:rPr>
                    <m:t>(1/IF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verity</m:t>
                      </m:r>
                    </m:sub>
                  </m:sSub>
                  <m:r>
                    <w:rPr>
                      <w:rFonts w:ascii="Cambria Math" w:eastAsia="Helvetica Neue" w:hAnsi="Cambria Math"/>
                    </w:rPr>
                    <m:t>)+</m:t>
                  </m:r>
                  <m:nary>
                    <m:naryPr>
                      <m:chr m:val="∑"/>
                      <m:ctrlPr>
                        <w:rPr>
                          <w:rFonts w:ascii="Cambria Math" w:eastAsia="Helvetica Neue" w:hAnsi="Cambria Math"/>
                        </w:rPr>
                      </m:ctrlPr>
                    </m:naryPr>
                    <m:sub>
                      <m:r>
                        <w:rPr>
                          <w:rFonts w:ascii="Cambria Math" w:eastAsia="Helvetica Neue" w:hAnsi="Cambria Math"/>
                        </w:rPr>
                        <m:t>n</m:t>
                      </m:r>
                    </m:sub>
                    <m:sup/>
                    <m:e>
                      <m:nary>
                        <m:naryPr>
                          <m:chr m:val="∑"/>
                          <m:ctrlPr>
                            <w:rPr>
                              <w:rFonts w:ascii="Cambria Math" w:eastAsia="Helvetica Neue" w:hAnsi="Cambria Math"/>
                            </w:rPr>
                          </m:ctrlPr>
                        </m:naryPr>
                        <m:sub>
                          <m:r>
                            <w:rPr>
                              <w:rFonts w:ascii="Cambria Math" w:eastAsia="Helvetica Neue" w:hAnsi="Cambria Math"/>
                            </w:rPr>
                            <m:t>m&lt;n</m:t>
                          </m:r>
                        </m:sub>
                        <m:sup/>
                        <m:e>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ID</m:t>
                              </m:r>
                            </m:sub>
                          </m:sSub>
                          <m:r>
                            <w:rPr>
                              <w:rFonts w:ascii="Cambria Math" w:eastAsia="Helvetica Neue" w:hAnsi="Cambria Math"/>
                            </w:rPr>
                            <m:t>(n-m)</m:t>
                          </m:r>
                          <m:sSub>
                            <m:sSubPr>
                              <m:ctrlPr>
                                <w:rPr>
                                  <w:rFonts w:ascii="Cambria Math" w:eastAsia="Helvetica Neue" w:hAnsi="Cambria Math"/>
                                </w:rPr>
                              </m:ctrlPr>
                            </m:sSubPr>
                            <m:e>
                              <m:r>
                                <w:rPr>
                                  <w:rFonts w:ascii="Cambria Math" w:eastAsia="Helvetica Neue" w:hAnsi="Cambria Math"/>
                                </w:rPr>
                                <m:t>ι</m:t>
                              </m:r>
                            </m:e>
                            <m:sub>
                              <m:r>
                                <w:rPr>
                                  <w:rFonts w:ascii="Cambria Math" w:eastAsia="Helvetica Neue" w:hAnsi="Cambria Math"/>
                                </w:rPr>
                                <m:t>m</m:t>
                              </m:r>
                            </m:sub>
                          </m:sSub>
                        </m:e>
                      </m:nary>
                    </m:e>
                  </m:nary>
                </m:den>
              </m:f>
            </m:oMath>
            <w:r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087F770" w14:textId="77777777" w:rsidR="00A779AD" w:rsidRPr="00302ECD" w:rsidRDefault="00A779AD" w:rsidP="00BE7648">
            <w:pPr>
              <w:widowControl w:val="0"/>
              <w:jc w:val="center"/>
              <w:rPr>
                <w:rFonts w:eastAsia="Helvetica Neue"/>
              </w:rPr>
            </w:pPr>
            <w:r w:rsidRPr="00302ECD">
              <w:rPr>
                <w:rFonts w:eastAsia="Helvetica Neue"/>
              </w:rPr>
              <w:t>(21)</w:t>
            </w:r>
          </w:p>
        </w:tc>
      </w:tr>
    </w:tbl>
    <w:p w14:paraId="51AAC317" w14:textId="77777777" w:rsidR="00A779AD" w:rsidRPr="00302ECD" w:rsidRDefault="00A779AD" w:rsidP="00A779AD">
      <w:pPr>
        <w:rPr>
          <w:rFonts w:eastAsia="Helvetica Neue"/>
        </w:rPr>
      </w:pPr>
      <w:r w:rsidRPr="00302ECD">
        <w:rPr>
          <w:rFonts w:eastAsia="Helvetica Neue"/>
        </w:rPr>
        <w:t xml:space="preserve">We approximated the full posterior distribution of </w:t>
      </w:r>
      <m:oMath>
        <m:r>
          <w:rPr>
            <w:rFonts w:ascii="Cambria Math" w:eastAsia="Helvetica Neue" w:hAnsi="Cambria Math"/>
          </w:rPr>
          <m:t>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r>
          <w:rPr>
            <w:rFonts w:ascii="Cambria Math" w:eastAsia="Helvetica Neue" w:hAnsi="Cambria Math"/>
          </w:rPr>
          <m:t xml:space="preserve"> | (</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1</m:t>
            </m:r>
          </m:sub>
        </m:sSub>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r>
          <w:rPr>
            <w:rFonts w:ascii="Cambria Math" w:eastAsia="Helvetica Neue" w:hAnsi="Cambria Math"/>
          </w:rPr>
          <m:t>,D</m:t>
        </m:r>
      </m:oMath>
      <w:r w:rsidRPr="00302ECD">
        <w:rPr>
          <w:rFonts w:eastAsia="Helvetica Neue"/>
        </w:rPr>
        <w:t xml:space="preserve"> using a set of draws: </w:t>
      </w:r>
      <m:oMath>
        <m:r>
          <w:rPr>
            <w:rFonts w:ascii="Cambria Math" w:eastAsia="Helvetica Neue" w:hAnsi="Cambria Math"/>
          </w:rPr>
          <m:t>{IF</m:t>
        </m:r>
        <m:sSub>
          <m:sSubPr>
            <m:ctrlPr>
              <w:rPr>
                <w:rFonts w:ascii="Cambria Math" w:eastAsia="Helvetica Neue" w:hAnsi="Cambria Math"/>
              </w:rPr>
            </m:ctrlPr>
          </m:sSubPr>
          <m:e>
            <m:sSup>
              <m:sSupPr>
                <m:ctrlPr>
                  <w:rPr>
                    <w:rFonts w:ascii="Cambria Math" w:eastAsia="Helvetica Neue" w:hAnsi="Cambria Math"/>
                  </w:rPr>
                </m:ctrlPr>
              </m:sSupPr>
              <m:e>
                <m:r>
                  <w:rPr>
                    <w:rFonts w:ascii="Cambria Math" w:eastAsia="Helvetica Neue" w:hAnsi="Cambria Math"/>
                  </w:rPr>
                  <m:t>R</m:t>
                </m:r>
              </m:e>
              <m:sup>
                <m:r>
                  <w:rPr>
                    <w:rFonts w:ascii="Cambria Math" w:eastAsia="Helvetica Neue" w:hAnsi="Cambria Math"/>
                  </w:rPr>
                  <m:t>(k)</m:t>
                </m:r>
              </m:sup>
            </m:sSup>
          </m:e>
          <m:sub/>
        </m:sSub>
        <m:r>
          <w:rPr>
            <w:rFonts w:ascii="Cambria Math" w:eastAsia="Helvetica Neue" w:hAnsi="Cambria Math"/>
          </w:rPr>
          <m:t>= E[IF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r>
          <w:rPr>
            <w:rFonts w:ascii="Cambria Math" w:eastAsia="Helvetica Neue" w:hAnsi="Cambria Math"/>
          </w:rPr>
          <m:t xml:space="preserve"> | </m:t>
        </m:r>
        <m:sSup>
          <m:sSupPr>
            <m:ctrlPr>
              <w:rPr>
                <w:rFonts w:ascii="Cambria Math" w:eastAsia="Helvetica Neue" w:hAnsi="Cambria Math"/>
              </w:rPr>
            </m:ctrlPr>
          </m:sSupPr>
          <m:e>
            <m:r>
              <w:rPr>
                <w:rFonts w:ascii="Cambria Math" w:eastAsia="Helvetica Neue" w:hAnsi="Cambria Math"/>
              </w:rPr>
              <m:t>θ</m:t>
            </m:r>
          </m:e>
          <m:sup>
            <m:r>
              <w:rPr>
                <w:rFonts w:ascii="Cambria Math" w:eastAsia="Helvetica Neue" w:hAnsi="Cambria Math"/>
              </w:rPr>
              <m:t>(k)</m:t>
            </m:r>
          </m:sup>
        </m:sSup>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k = 1,...,1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sub>
        </m:sSub>
      </m:oMath>
      <w:r w:rsidRPr="00302ECD">
        <w:rPr>
          <w:rFonts w:eastAsia="Helvetica Neue"/>
        </w:rPr>
        <w:t xml:space="preserve">.  The posterior mean estimator and credible intervals for the county-specific </w:t>
      </w:r>
      <m:oMath>
        <m:r>
          <w:rPr>
            <w:rFonts w:ascii="Cambria Math" w:eastAsia="Helvetica Neue" w:hAnsi="Cambria Math"/>
          </w:rPr>
          <m:t>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oMath>
      <w:r w:rsidRPr="00302ECD">
        <w:rPr>
          <w:rFonts w:eastAsia="Helvetica Neue"/>
        </w:rPr>
        <w:t xml:space="preserve"> values were calculated from this set of draws.</w:t>
      </w:r>
    </w:p>
    <w:p w14:paraId="1F0B3721" w14:textId="77777777" w:rsidR="00A779AD" w:rsidRPr="00302ECD" w:rsidRDefault="00A779AD" w:rsidP="00A779AD">
      <w:pPr>
        <w:rPr>
          <w:rFonts w:eastAsia="Helvetica Neue"/>
        </w:rPr>
      </w:pPr>
    </w:p>
    <w:p w14:paraId="0C4EA470" w14:textId="77777777" w:rsidR="00A779AD" w:rsidRPr="00302ECD" w:rsidRDefault="00A779AD" w:rsidP="00A779AD">
      <w:pPr>
        <w:rPr>
          <w:rFonts w:eastAsia="Helvetica Neue"/>
          <w:u w:val="single"/>
        </w:rPr>
      </w:pPr>
      <w:r w:rsidRPr="00302ECD">
        <w:rPr>
          <w:rFonts w:eastAsia="Helvetica Neue"/>
          <w:u w:val="single"/>
        </w:rPr>
        <w:t>Model validation: Model information scores and posterior predictive P-values</w:t>
      </w:r>
    </w:p>
    <w:p w14:paraId="4007200C" w14:textId="77777777" w:rsidR="00A779AD" w:rsidRPr="00302ECD" w:rsidRDefault="00A779AD" w:rsidP="00A779AD">
      <w:pPr>
        <w:rPr>
          <w:rFonts w:eastAsia="Helvetica Neue"/>
        </w:rPr>
      </w:pPr>
    </w:p>
    <w:p w14:paraId="6C655183" w14:textId="77777777" w:rsidR="00A779AD" w:rsidRPr="00302ECD" w:rsidRDefault="00A779AD" w:rsidP="00A779AD">
      <w:pPr>
        <w:rPr>
          <w:rFonts w:eastAsia="Helvetica Neue"/>
        </w:rPr>
      </w:pPr>
      <w:r w:rsidRPr="00302ECD">
        <w:rPr>
          <w:rFonts w:eastAsia="Helvetica Neue"/>
        </w:rPr>
        <w:t>When comparing models we used two different model information scores: the popular in-sample Bayesian model fit score, Deviance information criterion (DIC;</w:t>
      </w:r>
      <w:r>
        <w:rPr>
          <w:rFonts w:eastAsia="Helvetica Neue"/>
        </w:rPr>
        <w:t xml:space="preserve"> </w:t>
      </w:r>
      <w:r>
        <w:rPr>
          <w:rFonts w:eastAsia="Helvetica Neue"/>
        </w:rPr>
        <w:fldChar w:fldCharType="begin" w:fldLock="1"/>
      </w:r>
      <w:r>
        <w:rPr>
          <w:rFonts w:eastAsia="Helvetica Neue"/>
        </w:rPr>
        <w:instrText>ADDIN CSL_CITATION {"citationItems":[{"id":"ITEM-1","itemData":{"DOI":"10.1007/s11222-013-9416-2","ISSN":"0960-3174","abstract":"We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paper is to put all these information criteria into a Bayesian predictive context and to better understand, through small examples, how these methods can apply in practice.","author":[{"dropping-particle":"","family":"Gelman","given":"Andrew","non-dropping-particle":"","parse-names":false,"suffix":""},{"dropping-particle":"","family":"Hwang","given":"Jessica","non-dropping-particle":"","parse-names":false,"suffix":""},{"dropping-particle":"","family":"Vehtari","given":"Aki","non-dropping-particle":"","parse-names":false,"suffix":""}],"container-title":"Statistics and Computing","id":"ITEM-1","issue":"6","issued":{"date-parts":[["2014","11","20"]]},"page":"997-1016","publisher":"Springer","title":"Understanding predictive information criteria for Bayesian models","type":"article-journal","volume":"24"},"uris":["http://www.mendeley.com/documents/?uuid=864a630e-84fd-3957-a2d2-07283d77fc26"]}],"mendeley":{"formattedCitation":"(&lt;i&gt;15&lt;/i&gt;)","plainTextFormattedCitation":"(15)","previouslyFormattedCitation":"(&lt;i&gt;15&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15</w:t>
      </w:r>
      <w:r w:rsidRPr="005C0F75">
        <w:rPr>
          <w:rFonts w:eastAsia="Helvetica Neue"/>
          <w:noProof/>
        </w:rPr>
        <w:t>)</w:t>
      </w:r>
      <w:r>
        <w:rPr>
          <w:rFonts w:eastAsia="Helvetica Neue"/>
        </w:rPr>
        <w:fldChar w:fldCharType="end"/>
      </w:r>
      <w:r w:rsidRPr="00302ECD">
        <w:rPr>
          <w:rFonts w:eastAsia="Helvetica Neue"/>
        </w:rPr>
        <w:t xml:space="preserve">) defined as </w:t>
      </w:r>
      <m:oMath>
        <m:r>
          <w:rPr>
            <w:rFonts w:ascii="Cambria Math" w:eastAsia="Helvetica Neue" w:hAnsi="Cambria Math"/>
          </w:rPr>
          <m:t>DIC=-2E[l(θ)|D] + 2var[l(θ)|D]</m:t>
        </m:r>
      </m:oMath>
      <w:r w:rsidRPr="00302ECD">
        <w:rPr>
          <w:rFonts w:eastAsia="Helvetica Neue"/>
        </w:rPr>
        <w:t>, and the log predictive density (LPD;</w:t>
      </w:r>
      <w:r>
        <w:rPr>
          <w:rFonts w:eastAsia="Helvetica Neue"/>
        </w:rPr>
        <w:t xml:space="preserve"> </w:t>
      </w:r>
      <w:r>
        <w:rPr>
          <w:rFonts w:eastAsia="Helvetica Neue"/>
        </w:rPr>
        <w:fldChar w:fldCharType="begin" w:fldLock="1"/>
      </w:r>
      <w:r>
        <w:rPr>
          <w:rFonts w:eastAsia="Helvetica Neue"/>
        </w:rPr>
        <w:instrText>ADDIN CSL_CITATION {"citationItems":[{"id":"ITEM-1","itemData":{"DOI":"10.1007/s11222-013-9416-2","ISSN":"0960-3174","abstract":"We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paper is to put all these information criteria into a Bayesian predictive context and to better understand, through small examples, how these methods can apply in practice.","author":[{"dropping-particle":"","family":"Gelman","given":"Andrew","non-dropping-particle":"","parse-names":false,"suffix":""},{"dropping-particle":"","family":"Hwang","given":"Jessica","non-dropping-particle":"","parse-names":false,"suffix":""},{"dropping-particle":"","family":"Vehtari","given":"Aki","non-dropping-particle":"","parse-names":false,"suffix":""}],"container-title":"Statistics and Computing","id":"ITEM-1","issue":"6","issued":{"date-parts":[["2014","11","20"]]},"page":"997-1016","publisher":"Springer","title":"Understanding predictive information criteria for Bayesian models","type":"article-journal","volume":"24"},"uris":["http://www.mendeley.com/documents/?uuid=864a630e-84fd-3957-a2d2-07283d77fc26"]}],"mendeley":{"formattedCitation":"(&lt;i&gt;15&lt;/i&gt;)","plainTextFormattedCitation":"(15)","previouslyFormattedCitation":"(&lt;i&gt;15&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15</w:t>
      </w:r>
      <w:r w:rsidRPr="005C0F75">
        <w:rPr>
          <w:rFonts w:eastAsia="Helvetica Neue"/>
          <w:noProof/>
        </w:rPr>
        <w:t>)</w:t>
      </w:r>
      <w:r>
        <w:rPr>
          <w:rFonts w:eastAsia="Helvetica Neue"/>
        </w:rPr>
        <w:fldChar w:fldCharType="end"/>
      </w:r>
      <w:r w:rsidRPr="00302ECD">
        <w:rPr>
          <w:rFonts w:eastAsia="Helvetica Neue"/>
        </w:rPr>
        <w:t>) for deaths. The LPD for a model was defined as,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450EA116"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F4F0AD" w14:textId="77777777" w:rsidR="00A779AD" w:rsidRPr="00302ECD" w:rsidRDefault="00A779AD" w:rsidP="00BE7648">
            <w:pPr>
              <w:jc w:val="center"/>
              <w:rPr>
                <w:rFonts w:eastAsia="Helvetica Neue"/>
              </w:rPr>
            </w:pPr>
            <m:oMathPara>
              <m:oMath>
                <m:r>
                  <w:rPr>
                    <w:rFonts w:ascii="Cambria Math" w:eastAsia="Helvetica Neue" w:hAnsi="Cambria Math"/>
                  </w:rPr>
                  <m:t>LPD = -</m:t>
                </m:r>
                <m:nary>
                  <m:naryPr>
                    <m:chr m:val="∑"/>
                    <m:ctrlPr>
                      <w:rPr>
                        <w:rFonts w:ascii="Cambria Math" w:eastAsia="Helvetica Neue" w:hAnsi="Cambria Math"/>
                      </w:rPr>
                    </m:ctrlPr>
                  </m:naryPr>
                  <m:sub>
                    <m:r>
                      <w:rPr>
                        <w:rFonts w:ascii="Cambria Math" w:eastAsia="Helvetica Neue" w:hAnsi="Cambria Math"/>
                      </w:rPr>
                      <m:t>n</m:t>
                    </m:r>
                  </m:sub>
                  <m:sup/>
                  <m:e>
                    <m:box>
                      <m:boxPr>
                        <m:opEmu m:val="1"/>
                        <m:ctrlPr>
                          <w:rPr>
                            <w:rFonts w:ascii="Cambria Math" w:eastAsia="Helvetica Neue" w:hAnsi="Cambria Math"/>
                          </w:rPr>
                        </m:ctrlPr>
                      </m:boxPr>
                      <m:e>
                        <m:r>
                          <w:rPr>
                            <w:rFonts w:ascii="Cambria Math" w:eastAsia="Helvetica Neue" w:hAnsi="Cambria Math"/>
                          </w:rPr>
                          <m:t>ln</m:t>
                        </m:r>
                      </m:e>
                    </m:box>
                    <m:f>
                      <m:fPr>
                        <m:ctrlPr>
                          <w:rPr>
                            <w:rFonts w:ascii="Cambria Math" w:eastAsia="Helvetica Neue" w:hAnsi="Cambria Math"/>
                          </w:rPr>
                        </m:ctrlPr>
                      </m:fPr>
                      <m:num>
                        <m:r>
                          <w:rPr>
                            <w:rFonts w:ascii="Cambria Math" w:eastAsia="Helvetica Neue" w:hAnsi="Cambria Math"/>
                          </w:rPr>
                          <m:t>1</m:t>
                        </m:r>
                      </m:num>
                      <m:den>
                        <m:r>
                          <w:rPr>
                            <w:rFonts w:ascii="Cambria Math" w:eastAsia="Helvetica Neue" w:hAnsi="Cambria Math"/>
                          </w:rPr>
                          <m:t>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den>
                    </m:f>
                    <m:nary>
                      <m:naryPr>
                        <m:chr m:val="∑"/>
                        <m:ctrlPr>
                          <w:rPr>
                            <w:rFonts w:ascii="Cambria Math" w:eastAsia="Helvetica Neue" w:hAnsi="Cambria Math"/>
                          </w:rPr>
                        </m:ctrlPr>
                      </m:naryPr>
                      <m:sub>
                        <m:r>
                          <w:rPr>
                            <w:rFonts w:ascii="Cambria Math" w:eastAsia="Helvetica Neue" w:hAnsi="Cambria Math"/>
                          </w:rPr>
                          <m:t>k</m:t>
                        </m:r>
                      </m:sub>
                      <m:sup/>
                      <m:e>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poi</m:t>
                            </m:r>
                          </m:sub>
                        </m:sSub>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r>
                          <w:rPr>
                            <w:rFonts w:ascii="Cambria Math" w:eastAsia="Helvetica Neue" w:hAnsi="Cambria Math"/>
                          </w:rPr>
                          <m:t xml:space="preserve"> |</m:t>
                        </m:r>
                        <m:acc>
                          <m:accPr>
                            <m:ctrlPr>
                              <w:rPr>
                                <w:rFonts w:ascii="Cambria Math" w:eastAsia="Helvetica Neue" w:hAnsi="Cambria Math"/>
                                <w:i/>
                              </w:rPr>
                            </m:ctrlPr>
                          </m:accPr>
                          <m:e>
                            <m:r>
                              <w:rPr>
                                <w:rFonts w:ascii="Cambria Math" w:eastAsia="Helvetica Neue" w:hAnsi="Cambria Math"/>
                              </w:rPr>
                              <m:t>μ</m:t>
                            </m:r>
                          </m:e>
                        </m:acc>
                        <m:r>
                          <w:rPr>
                            <w:rFonts w:ascii="Cambria Math" w:eastAsia="Helvetica Neue" w:hAnsi="Cambria Math"/>
                          </w:rPr>
                          <m:t>= IF</m:t>
                        </m:r>
                        <m:sSup>
                          <m:sSupPr>
                            <m:ctrlPr>
                              <w:rPr>
                                <w:rFonts w:ascii="Cambria Math" w:eastAsia="Helvetica Neue" w:hAnsi="Cambria Math"/>
                              </w:rPr>
                            </m:ctrlPr>
                          </m:sSupPr>
                          <m:e>
                            <m:r>
                              <w:rPr>
                                <w:rFonts w:ascii="Cambria Math" w:eastAsia="Helvetica Neue" w:hAnsi="Cambria Math"/>
                              </w:rPr>
                              <m:t>R</m:t>
                            </m:r>
                          </m:e>
                          <m:sup>
                            <m:r>
                              <w:rPr>
                                <w:rFonts w:ascii="Cambria Math" w:eastAsia="Helvetica Neue" w:hAnsi="Cambria Math"/>
                              </w:rPr>
                              <m:t>(k)</m:t>
                            </m:r>
                          </m:sup>
                        </m:sSup>
                        <m:nary>
                          <m:naryPr>
                            <m:chr m:val="∑"/>
                            <m:ctrlPr>
                              <w:rPr>
                                <w:rFonts w:ascii="Cambria Math" w:eastAsia="Helvetica Neue" w:hAnsi="Cambria Math"/>
                              </w:rPr>
                            </m:ctrlPr>
                          </m:naryPr>
                          <m:sub>
                            <m:r>
                              <w:rPr>
                                <w:rFonts w:ascii="Cambria Math" w:eastAsia="Helvetica Neue" w:hAnsi="Cambria Math"/>
                              </w:rPr>
                              <m:t>m&lt;n</m:t>
                            </m:r>
                          </m:sub>
                          <m:sup/>
                          <m:e>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ID</m:t>
                                </m:r>
                              </m:sub>
                            </m:sSub>
                            <m:r>
                              <w:rPr>
                                <w:rFonts w:ascii="Cambria Math" w:eastAsia="Helvetica Neue" w:hAnsi="Cambria Math"/>
                              </w:rPr>
                              <m:t>(n-m)</m:t>
                            </m:r>
                            <m:sSub>
                              <m:sSubPr>
                                <m:ctrlPr>
                                  <w:rPr>
                                    <w:rFonts w:ascii="Cambria Math" w:eastAsia="Helvetica Neue" w:hAnsi="Cambria Math"/>
                                  </w:rPr>
                                </m:ctrlPr>
                              </m:sSubPr>
                              <m:e>
                                <m:sSup>
                                  <m:sSupPr>
                                    <m:ctrlPr>
                                      <w:rPr>
                                        <w:rFonts w:ascii="Cambria Math" w:eastAsia="Helvetica Neue" w:hAnsi="Cambria Math"/>
                                      </w:rPr>
                                    </m:ctrlPr>
                                  </m:sSupPr>
                                  <m:e>
                                    <m:r>
                                      <w:rPr>
                                        <w:rFonts w:ascii="Cambria Math" w:eastAsia="Helvetica Neue" w:hAnsi="Cambria Math"/>
                                      </w:rPr>
                                      <m:t>ι</m:t>
                                    </m:r>
                                  </m:e>
                                  <m:sup>
                                    <m:r>
                                      <w:rPr>
                                        <w:rFonts w:ascii="Cambria Math" w:eastAsia="Helvetica Neue" w:hAnsi="Cambria Math"/>
                                      </w:rPr>
                                      <m:t>(k)</m:t>
                                    </m:r>
                                  </m:sup>
                                </m:sSup>
                              </m:e>
                              <m:sub>
                                <m:r>
                                  <w:rPr>
                                    <w:rFonts w:ascii="Cambria Math" w:eastAsia="Helvetica Neue" w:hAnsi="Cambria Math"/>
                                  </w:rPr>
                                  <m:t>m</m:t>
                                </m:r>
                              </m:sub>
                            </m:sSub>
                          </m:e>
                        </m:nary>
                        <m:r>
                          <w:rPr>
                            <w:rFonts w:ascii="Cambria Math" w:eastAsia="Helvetica Neue" w:hAnsi="Cambria Math"/>
                          </w:rPr>
                          <m:t>).</m:t>
                        </m:r>
                        <m:r>
                          <m:rPr>
                            <m:sty m:val="p"/>
                          </m:rPr>
                          <w:rPr>
                            <w:rFonts w:ascii="Cambria Math" w:eastAsia="Helvetica Neue" w:hAnsi="Cambria Math"/>
                          </w:rPr>
                          <m:t xml:space="preserve">  </m:t>
                        </m:r>
                      </m:e>
                    </m:nary>
                  </m:e>
                </m:nary>
              </m:oMath>
            </m:oMathPara>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0C1C77C" w14:textId="77777777" w:rsidR="00A779AD" w:rsidRPr="00302ECD" w:rsidRDefault="00A779AD" w:rsidP="00BE7648">
            <w:pPr>
              <w:widowControl w:val="0"/>
              <w:jc w:val="center"/>
              <w:rPr>
                <w:rFonts w:eastAsia="Helvetica Neue"/>
              </w:rPr>
            </w:pPr>
            <w:r w:rsidRPr="00302ECD">
              <w:rPr>
                <w:rFonts w:eastAsia="Helvetica Neue"/>
              </w:rPr>
              <w:t>(22)</w:t>
            </w:r>
          </w:p>
        </w:tc>
      </w:tr>
    </w:tbl>
    <w:p w14:paraId="5D4695F1" w14:textId="77777777" w:rsidR="00A779AD" w:rsidRPr="00302ECD" w:rsidRDefault="00A779AD" w:rsidP="00A779AD">
      <w:pPr>
        <w:rPr>
          <w:rFonts w:eastAsia="Helvetica Neue"/>
        </w:rPr>
      </w:pPr>
      <w:r w:rsidRPr="00302ECD">
        <w:rPr>
          <w:rFonts w:eastAsia="Helvetica Neue"/>
        </w:rPr>
        <w:t xml:space="preserve">The LPD measure is the sum log probability of observing the death data for the county, </w:t>
      </w:r>
      <m:oMath>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poi</m:t>
            </m:r>
          </m:sub>
        </m:sSub>
        <m:r>
          <w:rPr>
            <w:rFonts w:ascii="Cambria Math" w:eastAsia="Helvetica Neue" w:hAnsi="Cambria Math"/>
          </w:rPr>
          <m:t>(x|μ)</m:t>
        </m:r>
      </m:oMath>
      <w:r w:rsidRPr="00302ECD">
        <w:rPr>
          <w:rFonts w:eastAsia="Helvetica Neue"/>
        </w:rPr>
        <w:t xml:space="preserve"> was the probability mass function for a Poisson distribution with mean </w:t>
      </w:r>
      <m:oMath>
        <m:r>
          <w:rPr>
            <w:rFonts w:ascii="Cambria Math" w:hAnsi="Cambria Math"/>
          </w:rPr>
          <m:t>μ</m:t>
        </m:r>
      </m:oMath>
      <w:r w:rsidRPr="00302ECD">
        <w:rPr>
          <w:rFonts w:eastAsia="Helvetica Neue"/>
        </w:rPr>
        <w:t xml:space="preserve">,  the notation </w:t>
      </w:r>
      <m:oMath>
        <m:sSub>
          <m:sSubPr>
            <m:ctrlPr>
              <w:rPr>
                <w:rFonts w:ascii="Cambria Math" w:eastAsia="Helvetica Neue" w:hAnsi="Cambria Math"/>
              </w:rPr>
            </m:ctrlPr>
          </m:sSubPr>
          <m:e>
            <m:sSup>
              <m:sSupPr>
                <m:ctrlPr>
                  <w:rPr>
                    <w:rFonts w:ascii="Cambria Math" w:eastAsia="Helvetica Neue" w:hAnsi="Cambria Math"/>
                  </w:rPr>
                </m:ctrlPr>
              </m:sSupPr>
              <m:e>
                <m:r>
                  <w:rPr>
                    <w:rFonts w:ascii="Cambria Math" w:hAnsi="Cambria Math"/>
                  </w:rPr>
                  <m:t>ι</m:t>
                </m:r>
              </m:e>
              <m:sup>
                <m:r>
                  <w:rPr>
                    <w:rFonts w:ascii="Cambria Math" w:eastAsia="Helvetica Neue" w:hAnsi="Cambria Math"/>
                  </w:rPr>
                  <m:t>(k)</m:t>
                </m:r>
              </m:sup>
            </m:sSup>
          </m:e>
          <m:sub>
            <m:r>
              <w:rPr>
                <w:rFonts w:ascii="Cambria Math" w:eastAsia="Helvetica Neue" w:hAnsi="Cambria Math"/>
              </w:rPr>
              <m:t>m</m:t>
            </m:r>
          </m:sub>
        </m:sSub>
      </m:oMath>
      <w:r w:rsidRPr="00302ECD">
        <w:rPr>
          <w:rFonts w:eastAsia="Helvetica Neue"/>
        </w:rPr>
        <w:t xml:space="preserve"> emphasises that the number of infections on day </w:t>
      </w:r>
      <w:r w:rsidRPr="00302ECD">
        <w:rPr>
          <w:rFonts w:eastAsia="Helvetica Neue"/>
          <w:i/>
        </w:rPr>
        <w:t>m</w:t>
      </w:r>
      <w:r w:rsidRPr="00302ECD">
        <w:rPr>
          <w:rFonts w:eastAsia="Helvetica Neue"/>
        </w:rPr>
        <w:t xml:space="preserve"> depends on the </w:t>
      </w:r>
      <w:r w:rsidRPr="00302ECD">
        <w:rPr>
          <w:rFonts w:eastAsia="Helvetica Neue"/>
          <w:i/>
        </w:rPr>
        <w:t>k</w:t>
      </w:r>
      <w:r w:rsidRPr="00302ECD">
        <w:rPr>
          <w:rFonts w:eastAsia="Helvetica Neue"/>
          <w:vertAlign w:val="superscript"/>
        </w:rPr>
        <w:t>th</w:t>
      </w:r>
      <w:r w:rsidRPr="00302ECD">
        <w:rPr>
          <w:rFonts w:eastAsia="Helvetica Neue"/>
        </w:rPr>
        <w:t xml:space="preserve"> draw of the parameters. Although the IFR was optimised to fit the death data, we also wish to emphasise that the deaths were not used to infer other model parameters; this justified our description of LPD as an out-of-sample metric. </w:t>
      </w:r>
    </w:p>
    <w:p w14:paraId="77F32D4B" w14:textId="77777777" w:rsidR="00A779AD" w:rsidRPr="00302ECD" w:rsidRDefault="00A779AD" w:rsidP="00A779AD">
      <w:pPr>
        <w:rPr>
          <w:rFonts w:eastAsia="Helvetica Neue"/>
        </w:rPr>
      </w:pPr>
    </w:p>
    <w:p w14:paraId="471D81EB" w14:textId="77777777" w:rsidR="00A779AD" w:rsidRPr="00302ECD" w:rsidRDefault="00A779AD" w:rsidP="00A779AD">
      <w:pPr>
        <w:rPr>
          <w:rFonts w:eastAsia="Helvetica Neue"/>
        </w:rPr>
      </w:pPr>
      <w:r w:rsidRPr="00302ECD">
        <w:rPr>
          <w:rFonts w:eastAsia="Helvetica Neue"/>
        </w:rPr>
        <w:t xml:space="preserve">We validated the overall fit of the model using posterior predictive checking of the LPD value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30</w:t>
      </w:r>
      <w:r w:rsidRPr="005C0F75">
        <w:rPr>
          <w:rFonts w:eastAsia="Helvetica Neue"/>
          <w:noProof/>
        </w:rPr>
        <w:t>)</w:t>
      </w:r>
      <w:r>
        <w:rPr>
          <w:rFonts w:eastAsia="Helvetica Neue"/>
        </w:rPr>
        <w:fldChar w:fldCharType="end"/>
      </w:r>
      <w:r w:rsidRPr="00302ECD">
        <w:rPr>
          <w:rFonts w:eastAsia="Helvetica Neue"/>
        </w:rPr>
        <w:t xml:space="preserve">. Posterior predictive checking is a Bayesian model checking analogy to classical statistical chi-squared tests or G-tests. For each county, after inferring a posterior distribution for the unknown model parameters and the county specific IFR estimate, we sampled 1000 </w:t>
      </w:r>
      <w:r w:rsidRPr="00302ECD">
        <w:rPr>
          <w:rFonts w:eastAsia="Helvetica Neue"/>
          <w:i/>
          <w:iCs/>
        </w:rPr>
        <w:t>replicated</w:t>
      </w:r>
      <w:r w:rsidRPr="00302ECD">
        <w:rPr>
          <w:rFonts w:eastAsia="Helvetica Neue"/>
        </w:rPr>
        <w:t xml:space="preserve"> death data time series, </w:t>
      </w: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Sup>
          <m:sSubSupPr>
            <m:ctrlPr>
              <w:rPr>
                <w:rFonts w:ascii="Cambria Math" w:eastAsia="Helvetica Neue" w:hAnsi="Cambria Math"/>
                <w:i/>
              </w:rPr>
            </m:ctrlPr>
          </m:sSubSupPr>
          <m:e>
            <m:r>
              <w:rPr>
                <w:rFonts w:ascii="Cambria Math" w:eastAsia="Helvetica Neue" w:hAnsi="Cambria Math"/>
              </w:rPr>
              <m:t>)</m:t>
            </m:r>
          </m:e>
          <m:sub>
            <m:r>
              <w:rPr>
                <w:rFonts w:ascii="Cambria Math" w:eastAsia="Helvetica Neue" w:hAnsi="Cambria Math"/>
              </w:rPr>
              <m:t>n</m:t>
            </m:r>
          </m:sub>
          <m:sup>
            <m:r>
              <w:rPr>
                <w:rFonts w:ascii="Cambria Math" w:eastAsia="Helvetica Neue" w:hAnsi="Cambria Math"/>
              </w:rPr>
              <m:t>rep</m:t>
            </m:r>
          </m:sup>
        </m:sSubSup>
      </m:oMath>
      <w:r w:rsidRPr="00302ECD">
        <w:rPr>
          <w:rFonts w:eastAsia="Helvetica Neue"/>
        </w:rPr>
        <w:t xml:space="preserve">, each of which had their own LPD value. The observed distribution of LPD values represented the expected distribution of log-predictive densities </w:t>
      </w:r>
      <w:r w:rsidRPr="00302ECD">
        <w:rPr>
          <w:rFonts w:eastAsia="Helvetica Neue"/>
          <w:i/>
          <w:iCs/>
        </w:rPr>
        <w:t>if the data was really generated from the model</w:t>
      </w:r>
      <w:r w:rsidRPr="00302ECD">
        <w:rPr>
          <w:rFonts w:eastAsia="Helvetica Neue"/>
        </w:rPr>
        <w:t xml:space="preserve"> </w:t>
      </w:r>
      <m:oMath>
        <m:sSub>
          <m:sSubPr>
            <m:ctrlPr>
              <w:rPr>
                <w:rFonts w:ascii="Cambria Math" w:eastAsia="Helvetica Neue" w:hAnsi="Cambria Math"/>
                <w:i/>
              </w:rPr>
            </m:ctrlPr>
          </m:sSubPr>
          <m:e>
            <m:r>
              <w:rPr>
                <w:rFonts w:ascii="Cambria Math" w:eastAsia="Helvetica Neue" w:hAnsi="Cambria Math"/>
              </w:rPr>
              <m:t>{</m:t>
            </m:r>
            <m:d>
              <m:dPr>
                <m:ctrlPr>
                  <w:rPr>
                    <w:rFonts w:ascii="Cambria Math" w:eastAsia="Helvetica Neue" w:hAnsi="Cambria Math"/>
                    <w:i/>
                  </w:rPr>
                </m:ctrlPr>
              </m:dPr>
              <m:e>
                <m:sSup>
                  <m:sSupPr>
                    <m:ctrlPr>
                      <w:rPr>
                        <w:rFonts w:ascii="Cambria Math" w:eastAsia="Helvetica Neue" w:hAnsi="Cambria Math"/>
                      </w:rPr>
                    </m:ctrlPr>
                  </m:sSupPr>
                  <m:e>
                    <m:r>
                      <m:rPr>
                        <m:sty m:val="p"/>
                      </m:rPr>
                      <w:rPr>
                        <w:rFonts w:ascii="Cambria Math" w:eastAsia="Helvetica Neue" w:hAnsi="Cambria Math"/>
                      </w:rPr>
                      <m:t>LPD</m:t>
                    </m:r>
                    <m:ctrlPr>
                      <w:rPr>
                        <w:rFonts w:ascii="Cambria Math" w:eastAsia="Helvetica Neue" w:hAnsi="Cambria Math"/>
                        <w:i/>
                      </w:rPr>
                    </m:ctrlPr>
                  </m:e>
                  <m:sup>
                    <m:r>
                      <m:rPr>
                        <m:sty m:val="p"/>
                      </m:rPr>
                      <w:rPr>
                        <w:rFonts w:ascii="Cambria Math" w:eastAsia="Helvetica Neue" w:hAnsi="Cambria Math"/>
                      </w:rPr>
                      <m:t>rep</m:t>
                    </m:r>
                  </m:sup>
                </m:sSup>
              </m:e>
            </m:d>
          </m:e>
          <m:sub>
            <m:r>
              <w:rPr>
                <w:rFonts w:ascii="Cambria Math" w:eastAsia="Helvetica Neue" w:hAnsi="Cambria Math"/>
              </w:rPr>
              <m:t>k</m:t>
            </m:r>
          </m:sub>
        </m:sSub>
        <m:r>
          <w:rPr>
            <w:rFonts w:ascii="Cambria Math" w:eastAsia="Helvetica Neue" w:hAnsi="Cambria Math"/>
          </w:rPr>
          <m:t xml:space="preserve"> k=1,…,1000}</m:t>
        </m:r>
      </m:oMath>
      <w:r w:rsidRPr="00302ECD">
        <w:rPr>
          <w:rFonts w:eastAsia="Helvetica Neue"/>
        </w:rPr>
        <w:t xml:space="preserve">. The posterior predictive P-value for the model is defined as </w:t>
      </w:r>
      <m:oMath>
        <m:r>
          <w:rPr>
            <w:rFonts w:ascii="Cambria Math" w:eastAsia="Helvetica Neue" w:hAnsi="Cambria Math"/>
          </w:rPr>
          <m:t xml:space="preserve">PosteriorP= </m:t>
        </m:r>
        <m:f>
          <m:fPr>
            <m:ctrlPr>
              <w:rPr>
                <w:rFonts w:ascii="Cambria Math" w:eastAsia="Helvetica Neue" w:hAnsi="Cambria Math"/>
                <w:i/>
              </w:rPr>
            </m:ctrlPr>
          </m:fPr>
          <m:num>
            <m:r>
              <w:rPr>
                <w:rFonts w:ascii="Cambria Math" w:eastAsia="Helvetica Neue" w:hAnsi="Cambria Math"/>
              </w:rPr>
              <m:t>1</m:t>
            </m:r>
          </m:num>
          <m:den>
            <m:r>
              <w:rPr>
                <w:rFonts w:ascii="Cambria Math" w:eastAsia="Helvetica Neue" w:hAnsi="Cambria Math"/>
              </w:rPr>
              <m:t>1000</m:t>
            </m:r>
          </m:den>
        </m:f>
        <m:nary>
          <m:naryPr>
            <m:chr m:val="∑"/>
            <m:supHide m:val="1"/>
            <m:ctrlPr>
              <w:rPr>
                <w:rFonts w:ascii="Cambria Math" w:eastAsia="Helvetica Neue" w:hAnsi="Cambria Math"/>
                <w:i/>
              </w:rPr>
            </m:ctrlPr>
          </m:naryPr>
          <m:sub>
            <m:r>
              <w:rPr>
                <w:rFonts w:ascii="Cambria Math" w:eastAsia="Helvetica Neue" w:hAnsi="Cambria Math"/>
              </w:rPr>
              <m:t>k</m:t>
            </m:r>
          </m:sub>
          <m:sup/>
          <m:e>
            <m:r>
              <w:rPr>
                <w:rFonts w:ascii="Cambria Math" w:eastAsia="Helvetica Neue" w:hAnsi="Cambria Math"/>
              </w:rPr>
              <m:t>LPD&lt;</m:t>
            </m:r>
            <m:sSub>
              <m:sSubPr>
                <m:ctrlPr>
                  <w:rPr>
                    <w:rFonts w:ascii="Cambria Math" w:eastAsia="Helvetica Neue" w:hAnsi="Cambria Math"/>
                    <w:i/>
                  </w:rPr>
                </m:ctrlPr>
              </m:sSubPr>
              <m:e>
                <m:d>
                  <m:dPr>
                    <m:ctrlPr>
                      <w:rPr>
                        <w:rFonts w:ascii="Cambria Math" w:eastAsia="Helvetica Neue" w:hAnsi="Cambria Math"/>
                        <w:i/>
                      </w:rPr>
                    </m:ctrlPr>
                  </m:dPr>
                  <m:e>
                    <m:sSup>
                      <m:sSupPr>
                        <m:ctrlPr>
                          <w:rPr>
                            <w:rFonts w:ascii="Cambria Math" w:eastAsia="Helvetica Neue" w:hAnsi="Cambria Math"/>
                          </w:rPr>
                        </m:ctrlPr>
                      </m:sSupPr>
                      <m:e>
                        <m:r>
                          <m:rPr>
                            <m:sty m:val="p"/>
                          </m:rPr>
                          <w:rPr>
                            <w:rFonts w:ascii="Cambria Math" w:eastAsia="Helvetica Neue" w:hAnsi="Cambria Math"/>
                          </w:rPr>
                          <m:t>LPD</m:t>
                        </m:r>
                        <m:ctrlPr>
                          <w:rPr>
                            <w:rFonts w:ascii="Cambria Math" w:eastAsia="Helvetica Neue" w:hAnsi="Cambria Math"/>
                            <w:i/>
                          </w:rPr>
                        </m:ctrlPr>
                      </m:e>
                      <m:sup>
                        <m:r>
                          <m:rPr>
                            <m:sty m:val="p"/>
                          </m:rPr>
                          <w:rPr>
                            <w:rFonts w:ascii="Cambria Math" w:eastAsia="Helvetica Neue" w:hAnsi="Cambria Math"/>
                          </w:rPr>
                          <m:t>rep</m:t>
                        </m:r>
                      </m:sup>
                    </m:sSup>
                  </m:e>
                </m:d>
              </m:e>
              <m:sub>
                <m:r>
                  <w:rPr>
                    <w:rFonts w:ascii="Cambria Math" w:eastAsia="Helvetica Neue" w:hAnsi="Cambria Math"/>
                  </w:rPr>
                  <m:t>k</m:t>
                </m:r>
              </m:sub>
            </m:sSub>
          </m:e>
        </m:nary>
      </m:oMath>
      <w:r w:rsidRPr="00302ECD">
        <w:rPr>
          <w:rFonts w:eastAsia="Helvetica Neue"/>
        </w:rPr>
        <w:t xml:space="preserve">; that is the observed proportion of replicated LPD values from the model that were greater than the observed LPD value of the true data. </w:t>
      </w:r>
    </w:p>
    <w:p w14:paraId="520DEEF5" w14:textId="77777777" w:rsidR="00A779AD" w:rsidRPr="00302ECD" w:rsidRDefault="00A779AD" w:rsidP="00A779AD">
      <w:pPr>
        <w:rPr>
          <w:rFonts w:eastAsia="Helvetica Neue"/>
        </w:rPr>
      </w:pPr>
    </w:p>
    <w:p w14:paraId="7B951DFE" w14:textId="77777777" w:rsidR="00A779AD" w:rsidRPr="00302ECD" w:rsidRDefault="00A779AD" w:rsidP="00A779AD">
      <w:pPr>
        <w:rPr>
          <w:rFonts w:eastAsia="Helvetica Neue"/>
        </w:rPr>
      </w:pPr>
      <w:r w:rsidRPr="00302ECD">
        <w:rPr>
          <w:rFonts w:eastAsia="Helvetica Neue"/>
        </w:rPr>
        <w:t xml:space="preserve">The average value for the posterior P-value over the counties using the model variant with fitted contact rates was </w:t>
      </w:r>
      <m:oMath>
        <m:bar>
          <m:barPr>
            <m:pos m:val="top"/>
            <m:ctrlPr>
              <w:rPr>
                <w:rFonts w:ascii="Cambria Math" w:eastAsia="Helvetica Neue" w:hAnsi="Cambria Math"/>
                <w:i/>
              </w:rPr>
            </m:ctrlPr>
          </m:barPr>
          <m:e>
            <m:r>
              <w:rPr>
                <w:rFonts w:ascii="Cambria Math" w:eastAsia="Helvetica Neue" w:hAnsi="Cambria Math"/>
              </w:rPr>
              <m:t>PosteriorP</m:t>
            </m:r>
          </m:e>
        </m:bar>
        <m:r>
          <w:rPr>
            <w:rFonts w:ascii="Cambria Math" w:eastAsia="Helvetica Neue" w:hAnsi="Cambria Math"/>
          </w:rPr>
          <m:t>=0.66</m:t>
        </m:r>
      </m:oMath>
      <w:r w:rsidRPr="00302ECD">
        <w:rPr>
          <w:rFonts w:eastAsia="Helvetica Neue"/>
        </w:rPr>
        <w:t xml:space="preserve"> (minimum-maximum spread: 0.19-0.82, Data S1), and, </w:t>
      </w:r>
      <m:oMath>
        <m:bar>
          <m:barPr>
            <m:pos m:val="top"/>
            <m:ctrlPr>
              <w:rPr>
                <w:rFonts w:ascii="Cambria Math" w:eastAsia="Helvetica Neue" w:hAnsi="Cambria Math"/>
                <w:i/>
              </w:rPr>
            </m:ctrlPr>
          </m:barPr>
          <m:e>
            <m:r>
              <w:rPr>
                <w:rFonts w:ascii="Cambria Math" w:eastAsia="Helvetica Neue" w:hAnsi="Cambria Math"/>
              </w:rPr>
              <m:t>PosteriorP</m:t>
            </m:r>
          </m:e>
        </m:bar>
        <m:r>
          <w:rPr>
            <w:rFonts w:ascii="Cambria Math" w:eastAsia="Helvetica Neue" w:hAnsi="Cambria Math"/>
          </w:rPr>
          <m:t>=0.65</m:t>
        </m:r>
      </m:oMath>
      <w:r w:rsidRPr="00302ECD">
        <w:rPr>
          <w:rFonts w:eastAsia="Helvetica Neue"/>
        </w:rPr>
        <w:t xml:space="preserve"> (minimum-maximum spread: 0.18-0.83, Data S2) using the model variant with contact rates assumed to follow Google mobility data. Therefore, for either model variant, the model was: 1) typically </w:t>
      </w:r>
      <w:r w:rsidRPr="00302ECD">
        <w:rPr>
          <w:rFonts w:eastAsia="Helvetica Neue"/>
          <w:i/>
          <w:iCs/>
        </w:rPr>
        <w:t xml:space="preserve">more accurate </w:t>
      </w:r>
      <w:r w:rsidRPr="00302ECD">
        <w:rPr>
          <w:rFonts w:eastAsia="Helvetica Neue"/>
        </w:rPr>
        <w:t>at predicting the daily number of deaths actually observed than simulated data, 2) no county had observed deaths in the tails of the model predictions. Therefore, we conclude that the trend in reported deaths is consistent with predictions of either model variant.</w:t>
      </w:r>
    </w:p>
    <w:p w14:paraId="22AC962E" w14:textId="77777777" w:rsidR="00A779AD" w:rsidRPr="00302ECD" w:rsidRDefault="00A779AD" w:rsidP="00A779AD">
      <w:pPr>
        <w:rPr>
          <w:rFonts w:eastAsia="Helvetica Neue"/>
        </w:rPr>
      </w:pPr>
    </w:p>
    <w:p w14:paraId="520A34C2" w14:textId="77777777" w:rsidR="00A779AD" w:rsidRPr="00302ECD" w:rsidRDefault="00A779AD" w:rsidP="00A779AD">
      <w:pPr>
        <w:rPr>
          <w:rFonts w:eastAsia="Helvetica Neue"/>
        </w:rPr>
      </w:pPr>
      <w:r w:rsidRPr="00302ECD">
        <w:rPr>
          <w:rFonts w:eastAsia="Helvetica Neue"/>
        </w:rPr>
        <w:t>Although, both model variants perform reasonably in predicting out-of-sample trends in reported deaths, overall, we found that the model variant with fitted contact rates was better supported by the data. Both the DIC model score over all county fits (</w:t>
      </w:r>
      <m:oMath>
        <m:r>
          <m:rPr>
            <m:sty m:val="p"/>
          </m:rPr>
          <w:rPr>
            <w:rFonts w:ascii="Cambria Math" w:eastAsia="Helvetica Neue" w:hAnsi="Cambria Math"/>
          </w:rPr>
          <m:t>Δ</m:t>
        </m:r>
        <m:r>
          <w:rPr>
            <w:rFonts w:ascii="Cambria Math" w:eastAsia="Helvetica Neue" w:hAnsi="Cambria Math"/>
          </w:rPr>
          <m:t>DIC=1135.2)</m:t>
        </m:r>
      </m:oMath>
      <w:r w:rsidRPr="00302ECD">
        <w:rPr>
          <w:rFonts w:eastAsia="Helvetica Neue"/>
        </w:rPr>
        <w:t xml:space="preserve"> and the LPD model score over all county fits (2</w:t>
      </w:r>
      <m:oMath>
        <m:r>
          <m:rPr>
            <m:sty m:val="p"/>
          </m:rPr>
          <w:rPr>
            <w:rFonts w:ascii="Cambria Math" w:eastAsia="Helvetica Neue" w:hAnsi="Cambria Math"/>
          </w:rPr>
          <m:t xml:space="preserve">ΔLPD= </m:t>
        </m:r>
        <m:r>
          <w:rPr>
            <w:rFonts w:ascii="Cambria Math" w:eastAsia="Helvetica Neue" w:hAnsi="Cambria Math"/>
          </w:rPr>
          <m:t>34.5</m:t>
        </m:r>
        <m:r>
          <w:rPr>
            <w:rStyle w:val="FootnoteReference"/>
            <w:rFonts w:ascii="Cambria Math" w:eastAsia="Helvetica Neue" w:hAnsi="Cambria Math"/>
            <w:i/>
          </w:rPr>
          <w:footnoteReference w:id="2"/>
        </m:r>
      </m:oMath>
      <w:r w:rsidRPr="00302ECD">
        <w:rPr>
          <w:rFonts w:eastAsia="Helvetica Neue"/>
        </w:rPr>
        <w:t>) were substantially improved by using the fitted contact rate model variant. Therefore, in the main manuscript we present results from this model variant. However, it should be noticed, that whilst DIC improvements were found for every county by using fitted contact rates, not all counties had improved LPD scores. For completeness, we give a comparison plot of model hindcasting for Nairobi and Mombasa using the model variant where contact rates were assumed to be the same as Google estimates (Fig S5). Model fit scores for each county are given in Data S3.</w:t>
      </w:r>
    </w:p>
    <w:p w14:paraId="6C96CC58" w14:textId="77777777" w:rsidR="00A779AD" w:rsidRPr="00302ECD" w:rsidRDefault="00A779AD" w:rsidP="00A779AD">
      <w:pPr>
        <w:rPr>
          <w:rFonts w:eastAsia="Helvetica Neue"/>
        </w:rPr>
      </w:pPr>
    </w:p>
    <w:p w14:paraId="702A2BF3" w14:textId="77777777" w:rsidR="00A779AD" w:rsidRPr="00302ECD" w:rsidRDefault="00A779AD" w:rsidP="00A779AD">
      <w:pPr>
        <w:pStyle w:val="SMText"/>
        <w:ind w:firstLine="0"/>
      </w:pPr>
    </w:p>
    <w:p w14:paraId="1CE4FD58" w14:textId="77777777" w:rsidR="00A779AD" w:rsidRPr="00302ECD" w:rsidRDefault="00A779AD" w:rsidP="00A779AD">
      <w:pPr>
        <w:pStyle w:val="SMHeading"/>
      </w:pPr>
      <w:r w:rsidRPr="00302ECD">
        <w:t>Supplementary Text</w:t>
      </w:r>
    </w:p>
    <w:p w14:paraId="17D7DA62" w14:textId="77777777" w:rsidR="00A779AD" w:rsidRPr="00302ECD" w:rsidRDefault="00A779AD" w:rsidP="00A779AD">
      <w:pPr>
        <w:rPr>
          <w:rFonts w:eastAsia="Helvetica Neue"/>
          <w:sz w:val="21"/>
          <w:szCs w:val="21"/>
          <w:u w:val="single"/>
        </w:rPr>
      </w:pPr>
      <w:r w:rsidRPr="00302ECD">
        <w:rPr>
          <w:rFonts w:eastAsia="Helvetica Neue"/>
          <w:sz w:val="21"/>
          <w:szCs w:val="21"/>
          <w:u w:val="single"/>
        </w:rPr>
        <w:t>Notation for distributions used in this study</w:t>
      </w:r>
    </w:p>
    <w:p w14:paraId="4EE1AB08" w14:textId="77777777" w:rsidR="00A779AD" w:rsidRPr="00302ECD" w:rsidRDefault="00A779AD" w:rsidP="00A779AD">
      <w:pPr>
        <w:rPr>
          <w:rFonts w:eastAsia="Helvetica Neue"/>
          <w:sz w:val="21"/>
          <w:szCs w:val="21"/>
          <w:u w:val="single"/>
        </w:rPr>
      </w:pPr>
    </w:p>
    <w:p w14:paraId="426B2C0C" w14:textId="77777777" w:rsidR="00A779AD" w:rsidRPr="00302ECD" w:rsidRDefault="00A779AD" w:rsidP="00A779AD">
      <w:pPr>
        <w:rPr>
          <w:rFonts w:eastAsia="Helvetica Neue"/>
          <w:sz w:val="21"/>
          <w:szCs w:val="21"/>
        </w:rPr>
      </w:pPr>
      <w:r w:rsidRPr="00302ECD">
        <w:rPr>
          <w:rFonts w:eastAsia="Helvetica Neue"/>
          <w:sz w:val="21"/>
          <w:szCs w:val="21"/>
        </w:rPr>
        <w:t>In this study, we have used a number of parameter symbols that are also the most commonly used symbols for various common parametric distributions. Moreover, these parametric distributions are used in the underlying analysis frequently with their distribution parameters defined as functions of underlying transmission model states. To reduce misunderstanding reserve symbols with “hats” as referring to the parameters of a parametric distribution and use “=” to refer to the value of the parameter. Find below the choice of parametrization for the parametric distributions used in the study:</w:t>
      </w:r>
    </w:p>
    <w:p w14:paraId="24858F8B"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Exponential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Exp(</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r>
          <w:rPr>
            <w:rFonts w:ascii="Cambria Math" w:eastAsia="Helvetica Neue" w:hAnsi="Cambria Math" w:cs="Times New Roman"/>
            <w:sz w:val="21"/>
            <w:szCs w:val="21"/>
          </w:rPr>
          <m:t>=μ</m:t>
        </m:r>
      </m:oMath>
      <w:r w:rsidRPr="00302ECD">
        <w:rPr>
          <w:rFonts w:ascii="Times New Roman" w:eastAsia="Helvetica Neue" w:hAnsi="Times New Roman" w:cs="Times New Roman"/>
          <w:sz w:val="21"/>
          <w:szCs w:val="21"/>
        </w:rPr>
        <w:t xml:space="preserve">), with mean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oMath>
      <w:r w:rsidRPr="00302ECD">
        <w:rPr>
          <w:rFonts w:ascii="Times New Roman" w:eastAsia="Helvetica Neue" w:hAnsi="Times New Roman" w:cs="Times New Roman"/>
          <w:sz w:val="21"/>
          <w:szCs w:val="21"/>
        </w:rPr>
        <w:t>.</w:t>
      </w:r>
    </w:p>
    <w:p w14:paraId="32E09067"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Gamma distribution.</w:t>
      </w:r>
      <w:r w:rsidRPr="00302ECD">
        <w:rPr>
          <w:rFonts w:ascii="Times New Roman" w:eastAsia="Helvetica Neue" w:hAnsi="Times New Roman" w:cs="Times New Roman"/>
          <w:sz w:val="21"/>
          <w:szCs w:val="21"/>
        </w:rPr>
        <w:t xml:space="preserve"> </w:t>
      </w:r>
      <m:oMath>
        <m:r>
          <m:rPr>
            <m:sty m:val="p"/>
          </m:rPr>
          <w:rPr>
            <w:rFonts w:ascii="Cambria Math" w:eastAsia="Helvetica Neue" w:hAnsi="Cambria Math" w:cs="Times New Roman"/>
            <w:sz w:val="21"/>
            <w:szCs w:val="21"/>
          </w:rPr>
          <m:t>Γ</m:t>
        </m:r>
        <m:r>
          <w:rPr>
            <w:rFonts w:ascii="Cambria Math" w:eastAsia="Helvetica Neue" w:hAnsi="Cambria Math" w:cs="Times New Roman"/>
            <w:sz w:val="21"/>
            <w:szCs w:val="21"/>
          </w:rPr>
          <m:t>(</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k</m:t>
            </m:r>
          </m:e>
        </m:acc>
        <m:r>
          <w:rPr>
            <w:rFonts w:ascii="Cambria Math" w:eastAsia="Helvetica Neue" w:hAnsi="Cambria Math" w:cs="Times New Roman"/>
            <w:sz w:val="21"/>
            <w:szCs w:val="21"/>
          </w:rPr>
          <m:t>=k,</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θ</m:t>
            </m:r>
          </m:e>
        </m:acc>
        <m:r>
          <w:rPr>
            <w:rFonts w:ascii="Cambria Math" w:eastAsia="Helvetica Neue" w:hAnsi="Cambria Math" w:cs="Times New Roman"/>
            <w:sz w:val="21"/>
            <w:szCs w:val="21"/>
          </w:rPr>
          <m:t>=θ)</m:t>
        </m:r>
      </m:oMath>
      <w:r w:rsidRPr="00302ECD">
        <w:rPr>
          <w:rFonts w:ascii="Times New Roman" w:eastAsia="Helvetica Neue" w:hAnsi="Times New Roman" w:cs="Times New Roman"/>
          <w:sz w:val="21"/>
          <w:szCs w:val="21"/>
        </w:rPr>
        <w:t xml:space="preserve">, with shape parameter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k</m:t>
            </m:r>
          </m:e>
        </m:acc>
      </m:oMath>
      <w:r w:rsidRPr="00302ECD">
        <w:rPr>
          <w:rFonts w:ascii="Times New Roman" w:eastAsia="Helvetica Neue" w:hAnsi="Times New Roman" w:cs="Times New Roman"/>
          <w:sz w:val="21"/>
          <w:szCs w:val="21"/>
        </w:rPr>
        <w:t xml:space="preserve"> and scale parameter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θ</m:t>
            </m:r>
          </m:e>
        </m:acc>
      </m:oMath>
      <w:r w:rsidRPr="00302ECD">
        <w:rPr>
          <w:rFonts w:ascii="Times New Roman" w:eastAsia="Helvetica Neue" w:hAnsi="Times New Roman" w:cs="Times New Roman"/>
          <w:sz w:val="21"/>
          <w:szCs w:val="21"/>
        </w:rPr>
        <w:t>.</w:t>
      </w:r>
    </w:p>
    <w:p w14:paraId="6C108F24"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proofErr w:type="spellStart"/>
      <w:r w:rsidRPr="00302ECD">
        <w:rPr>
          <w:rFonts w:ascii="Times New Roman" w:eastAsia="Helvetica Neue" w:hAnsi="Times New Roman" w:cs="Times New Roman"/>
          <w:sz w:val="21"/>
          <w:szCs w:val="21"/>
          <w:u w:val="single"/>
        </w:rPr>
        <w:t>LogNormal</w:t>
      </w:r>
      <w:proofErr w:type="spellEnd"/>
      <w:r w:rsidRPr="00302ECD">
        <w:rPr>
          <w:rFonts w:ascii="Times New Roman" w:eastAsia="Helvetica Neue" w:hAnsi="Times New Roman" w:cs="Times New Roman"/>
          <w:sz w:val="21"/>
          <w:szCs w:val="21"/>
          <w:u w:val="single"/>
        </w:rPr>
        <w:t xml:space="preserve">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LogNormal(</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logmean</m:t>
            </m:r>
          </m:e>
        </m:acc>
        <m:r>
          <w:rPr>
            <w:rFonts w:ascii="Cambria Math" w:eastAsia="Helvetica Neue" w:hAnsi="Cambria Math" w:cs="Times New Roman"/>
            <w:sz w:val="21"/>
            <w:szCs w:val="21"/>
          </w:rPr>
          <m:t>=logmean,</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logstd</m:t>
            </m:r>
          </m:e>
        </m:acc>
        <m:r>
          <w:rPr>
            <w:rFonts w:ascii="Cambria Math" w:eastAsia="Helvetica Neue" w:hAnsi="Cambria Math" w:cs="Times New Roman"/>
            <w:sz w:val="21"/>
            <w:szCs w:val="21"/>
          </w:rPr>
          <m:t>=logstd)</m:t>
        </m:r>
      </m:oMath>
      <w:r w:rsidRPr="00302ECD">
        <w:rPr>
          <w:rFonts w:ascii="Times New Roman" w:eastAsia="Helvetica Neue" w:hAnsi="Times New Roman" w:cs="Times New Roman"/>
          <w:sz w:val="21"/>
          <w:szCs w:val="21"/>
        </w:rPr>
        <w:t xml:space="preserve">, with log-mean parameter </w:t>
      </w:r>
      <m:oMath>
        <m:r>
          <w:rPr>
            <w:rFonts w:ascii="Cambria Math" w:eastAsia="Helvetica Neue" w:hAnsi="Cambria Math" w:cs="Times New Roman"/>
            <w:sz w:val="21"/>
            <w:szCs w:val="21"/>
          </w:rPr>
          <m:t>logmean</m:t>
        </m:r>
      </m:oMath>
      <w:r w:rsidRPr="00302ECD">
        <w:rPr>
          <w:rFonts w:ascii="Times New Roman" w:eastAsia="Helvetica Neue" w:hAnsi="Times New Roman" w:cs="Times New Roman"/>
          <w:sz w:val="21"/>
          <w:szCs w:val="21"/>
        </w:rPr>
        <w:t xml:space="preserve"> and log-standard deviation </w:t>
      </w:r>
      <m:oMath>
        <m:r>
          <w:rPr>
            <w:rFonts w:ascii="Cambria Math" w:eastAsia="Helvetica Neue" w:hAnsi="Cambria Math" w:cs="Times New Roman"/>
            <w:sz w:val="21"/>
            <w:szCs w:val="21"/>
          </w:rPr>
          <m:t>logstd</m:t>
        </m:r>
      </m:oMath>
      <w:r w:rsidRPr="00302ECD">
        <w:rPr>
          <w:rFonts w:ascii="Times New Roman" w:eastAsia="Helvetica Neue" w:hAnsi="Times New Roman" w:cs="Times New Roman"/>
          <w:sz w:val="21"/>
          <w:szCs w:val="21"/>
        </w:rPr>
        <w:t>.</w:t>
      </w:r>
    </w:p>
    <w:p w14:paraId="52503C1B"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Negative binomial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NegBin(</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r>
          <w:rPr>
            <w:rFonts w:ascii="Cambria Math" w:eastAsia="Helvetica Neue" w:hAnsi="Cambria Math" w:cs="Times New Roman"/>
            <w:sz w:val="21"/>
            <w:szCs w:val="21"/>
          </w:rPr>
          <m:t>=μ,</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r>
          <w:rPr>
            <w:rFonts w:ascii="Cambria Math" w:eastAsia="Helvetica Neue" w:hAnsi="Cambria Math" w:cs="Times New Roman"/>
            <w:sz w:val="21"/>
            <w:szCs w:val="21"/>
          </w:rPr>
          <m:t>=α)</m:t>
        </m:r>
      </m:oMath>
      <w:r w:rsidRPr="00302ECD">
        <w:rPr>
          <w:rFonts w:ascii="Times New Roman" w:eastAsia="Helvetica Neue" w:hAnsi="Times New Roman" w:cs="Times New Roman"/>
          <w:sz w:val="21"/>
          <w:szCs w:val="21"/>
        </w:rPr>
        <w:t xml:space="preserve">, with mean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oMath>
      <w:r w:rsidRPr="00302ECD">
        <w:rPr>
          <w:rFonts w:ascii="Times New Roman" w:eastAsia="Helvetica Neue" w:hAnsi="Times New Roman" w:cs="Times New Roman"/>
          <w:sz w:val="21"/>
          <w:szCs w:val="21"/>
        </w:rPr>
        <w:t xml:space="preserve"> and clustering factor (inverse dispersion parameter)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oMath>
      <w:r w:rsidRPr="00302ECD">
        <w:rPr>
          <w:rFonts w:ascii="Times New Roman" w:eastAsia="Helvetica Neue" w:hAnsi="Times New Roman" w:cs="Times New Roman"/>
          <w:sz w:val="21"/>
          <w:szCs w:val="21"/>
        </w:rPr>
        <w:t>.</w:t>
      </w:r>
    </w:p>
    <w:p w14:paraId="6B1EC487"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Beta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Beta(</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r>
          <w:rPr>
            <w:rFonts w:ascii="Cambria Math" w:eastAsia="Helvetica Neue" w:hAnsi="Cambria Math" w:cs="Times New Roman"/>
            <w:sz w:val="21"/>
            <w:szCs w:val="21"/>
          </w:rPr>
          <m:t>=α,</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β</m:t>
            </m:r>
          </m:e>
        </m:acc>
        <m:r>
          <w:rPr>
            <w:rFonts w:ascii="Cambria Math" w:eastAsia="Helvetica Neue" w:hAnsi="Cambria Math" w:cs="Times New Roman"/>
            <w:sz w:val="21"/>
            <w:szCs w:val="21"/>
          </w:rPr>
          <m:t>=β)</m:t>
        </m:r>
      </m:oMath>
      <w:r w:rsidRPr="00302ECD">
        <w:rPr>
          <w:rFonts w:ascii="Times New Roman" w:eastAsia="Helvetica Neue" w:hAnsi="Times New Roman" w:cs="Times New Roman"/>
          <w:sz w:val="21"/>
          <w:szCs w:val="21"/>
        </w:rPr>
        <w:t xml:space="preserve">, with shape parameters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r>
          <w:rPr>
            <w:rFonts w:ascii="Cambria Math" w:eastAsia="Helvetica Neue" w:hAnsi="Cambria Math" w:cs="Times New Roman"/>
            <w:sz w:val="21"/>
            <w:szCs w:val="21"/>
          </w:rPr>
          <m:t xml:space="preserve">, </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β</m:t>
            </m:r>
          </m:e>
        </m:acc>
      </m:oMath>
      <w:r w:rsidRPr="00302ECD">
        <w:rPr>
          <w:rFonts w:ascii="Times New Roman" w:eastAsia="Helvetica Neue" w:hAnsi="Times New Roman" w:cs="Times New Roman"/>
          <w:sz w:val="21"/>
          <w:szCs w:val="21"/>
        </w:rPr>
        <w:t xml:space="preserve"> (mean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r>
          <w:rPr>
            <w:rFonts w:ascii="Cambria Math" w:eastAsia="Helvetica Neue" w:hAnsi="Cambria Math" w:cs="Times New Roman"/>
            <w:sz w:val="21"/>
            <w:szCs w:val="21"/>
          </w:rPr>
          <m:t>/(</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r>
          <w:rPr>
            <w:rFonts w:ascii="Cambria Math" w:eastAsia="Helvetica Neue" w:hAnsi="Cambria Math" w:cs="Times New Roman"/>
            <w:sz w:val="21"/>
            <w:szCs w:val="21"/>
          </w:rPr>
          <m:t>+</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β</m:t>
            </m:r>
          </m:e>
        </m:acc>
        <m:r>
          <w:rPr>
            <w:rFonts w:ascii="Cambria Math" w:eastAsia="Helvetica Neue" w:hAnsi="Cambria Math" w:cs="Times New Roman"/>
            <w:sz w:val="21"/>
            <w:szCs w:val="21"/>
          </w:rPr>
          <m:t>)</m:t>
        </m:r>
      </m:oMath>
      <w:r w:rsidRPr="00302ECD">
        <w:rPr>
          <w:rFonts w:ascii="Times New Roman" w:eastAsia="Helvetica Neue" w:hAnsi="Times New Roman" w:cs="Times New Roman"/>
          <w:sz w:val="21"/>
          <w:szCs w:val="21"/>
        </w:rPr>
        <w:t>).</w:t>
      </w:r>
    </w:p>
    <w:p w14:paraId="16665E64" w14:textId="73411654"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Beta-binomial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BetaBin(</m:t>
        </m:r>
        <m:acc>
          <m:accPr>
            <m:ctrlPr>
              <w:rPr>
                <w:rFonts w:ascii="Cambria Math" w:eastAsia="Helvetica Neue" w:hAnsi="Cambria Math" w:cs="Times New Roman"/>
                <w:i/>
                <w:sz w:val="21"/>
                <w:szCs w:val="21"/>
              </w:rPr>
            </m:ctrlPr>
          </m:accPr>
          <m:e>
            <m:sSub>
              <m:sSubPr>
                <m:ctrlPr>
                  <w:rPr>
                    <w:rFonts w:ascii="Cambria Math" w:eastAsia="Helvetica Neue" w:hAnsi="Cambria Math" w:cs="Times New Roman"/>
                    <w:i/>
                    <w:sz w:val="21"/>
                    <w:szCs w:val="21"/>
                  </w:rPr>
                </m:ctrlPr>
              </m:sSubPr>
              <m:e>
                <m:r>
                  <w:rPr>
                    <w:rFonts w:ascii="Cambria Math" w:eastAsia="Helvetica Neue" w:hAnsi="Cambria Math" w:cs="Times New Roman"/>
                    <w:sz w:val="21"/>
                    <w:szCs w:val="21"/>
                  </w:rPr>
                  <m:t>N</m:t>
                </m:r>
              </m:e>
              <m:sub>
                <m:r>
                  <w:rPr>
                    <w:rFonts w:ascii="Cambria Math" w:eastAsia="Helvetica Neue" w:hAnsi="Cambria Math" w:cs="Times New Roman"/>
                    <w:sz w:val="21"/>
                    <w:szCs w:val="21"/>
                  </w:rPr>
                  <m:t>s</m:t>
                </m:r>
              </m:sub>
            </m:sSub>
          </m:e>
        </m:acc>
        <m:r>
          <w:rPr>
            <w:rFonts w:ascii="Cambria Math" w:eastAsia="Helvetica Neue" w:hAnsi="Cambria Math" w:cs="Times New Roman"/>
            <w:sz w:val="21"/>
            <w:szCs w:val="21"/>
          </w:rPr>
          <m:t>=</m:t>
        </m:r>
        <m:sSub>
          <m:sSubPr>
            <m:ctrlPr>
              <w:rPr>
                <w:rFonts w:ascii="Cambria Math" w:eastAsia="Helvetica Neue" w:hAnsi="Cambria Math" w:cs="Times New Roman"/>
                <w:i/>
                <w:sz w:val="21"/>
                <w:szCs w:val="21"/>
              </w:rPr>
            </m:ctrlPr>
          </m:sSubPr>
          <m:e>
            <m:r>
              <w:rPr>
                <w:rFonts w:ascii="Cambria Math" w:eastAsia="Helvetica Neue" w:hAnsi="Cambria Math" w:cs="Times New Roman"/>
                <w:sz w:val="21"/>
                <w:szCs w:val="21"/>
              </w:rPr>
              <m:t>N</m:t>
            </m:r>
          </m:e>
          <m:sub>
            <m:r>
              <w:rPr>
                <w:rFonts w:ascii="Cambria Math" w:eastAsia="Helvetica Neue" w:hAnsi="Cambria Math" w:cs="Times New Roman"/>
                <w:sz w:val="21"/>
                <w:szCs w:val="21"/>
              </w:rPr>
              <m:t>s</m:t>
            </m:r>
          </m:sub>
        </m:sSub>
        <m:r>
          <w:rPr>
            <w:rFonts w:ascii="Cambria Math" w:eastAsia="Helvetica Neue" w:hAnsi="Cambria Math" w:cs="Times New Roman"/>
            <w:sz w:val="21"/>
            <w:szCs w:val="21"/>
          </w:rPr>
          <m:t>,</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p</m:t>
            </m:r>
          </m:e>
        </m:acc>
        <m:r>
          <w:rPr>
            <w:rFonts w:ascii="Cambria Math" w:eastAsia="Helvetica Neue" w:hAnsi="Cambria Math" w:cs="Times New Roman"/>
            <w:sz w:val="21"/>
            <w:szCs w:val="21"/>
          </w:rPr>
          <m:t xml:space="preserve">=μ, </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M</m:t>
            </m:r>
          </m:e>
        </m:acc>
        <m:r>
          <w:rPr>
            <w:rFonts w:ascii="Cambria Math" w:eastAsia="Helvetica Neue" w:hAnsi="Cambria Math" w:cs="Times New Roman"/>
            <w:sz w:val="21"/>
            <w:szCs w:val="21"/>
          </w:rPr>
          <m:t>=M)</m:t>
        </m:r>
      </m:oMath>
      <w:r w:rsidRPr="00302ECD">
        <w:rPr>
          <w:rFonts w:ascii="Times New Roman" w:eastAsia="Helvetica Neue" w:hAnsi="Times New Roman" w:cs="Times New Roman"/>
          <w:sz w:val="21"/>
          <w:szCs w:val="21"/>
        </w:rPr>
        <w:t xml:space="preserve">, with number of samples </w:t>
      </w:r>
      <m:oMath>
        <m:acc>
          <m:accPr>
            <m:ctrlPr>
              <w:rPr>
                <w:rFonts w:ascii="Cambria Math" w:eastAsia="Helvetica Neue" w:hAnsi="Cambria Math" w:cs="Times New Roman"/>
                <w:i/>
                <w:sz w:val="21"/>
                <w:szCs w:val="21"/>
              </w:rPr>
            </m:ctrlPr>
          </m:accPr>
          <m:e>
            <m:sSub>
              <m:sSubPr>
                <m:ctrlPr>
                  <w:rPr>
                    <w:rFonts w:ascii="Cambria Math" w:eastAsia="Helvetica Neue" w:hAnsi="Cambria Math" w:cs="Times New Roman"/>
                    <w:i/>
                    <w:sz w:val="21"/>
                    <w:szCs w:val="21"/>
                  </w:rPr>
                </m:ctrlPr>
              </m:sSubPr>
              <m:e>
                <m:r>
                  <w:rPr>
                    <w:rFonts w:ascii="Cambria Math" w:eastAsia="Helvetica Neue" w:hAnsi="Cambria Math" w:cs="Times New Roman"/>
                    <w:sz w:val="21"/>
                    <w:szCs w:val="21"/>
                  </w:rPr>
                  <m:t>N</m:t>
                </m:r>
              </m:e>
              <m:sub>
                <m:r>
                  <w:rPr>
                    <w:rFonts w:ascii="Cambria Math" w:eastAsia="Helvetica Neue" w:hAnsi="Cambria Math" w:cs="Times New Roman"/>
                    <w:sz w:val="21"/>
                    <w:szCs w:val="21"/>
                  </w:rPr>
                  <m:t>s</m:t>
                </m:r>
              </m:sub>
            </m:sSub>
          </m:e>
        </m:acc>
      </m:oMath>
      <w:r w:rsidRPr="00302ECD">
        <w:rPr>
          <w:rFonts w:ascii="Times New Roman" w:eastAsia="Helvetica Neue" w:hAnsi="Times New Roman" w:cs="Times New Roman"/>
          <w:sz w:val="21"/>
          <w:szCs w:val="21"/>
        </w:rPr>
        <w:t xml:space="preserve">, marginal probability per draw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p</m:t>
            </m:r>
          </m:e>
        </m:acc>
      </m:oMath>
      <w:r w:rsidRPr="00302ECD">
        <w:rPr>
          <w:rFonts w:ascii="Times New Roman" w:eastAsia="Helvetica Neue" w:hAnsi="Times New Roman" w:cs="Times New Roman"/>
          <w:sz w:val="21"/>
          <w:szCs w:val="21"/>
        </w:rPr>
        <w:t xml:space="preserve">, and effective sample size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M</m:t>
            </m:r>
          </m:e>
        </m:acc>
      </m:oMath>
      <w:r w:rsidR="005C33F4">
        <w:rPr>
          <w:rFonts w:ascii="Times New Roman" w:eastAsia="Helvetica Neue" w:hAnsi="Times New Roman" w:cs="Times New Roman"/>
          <w:sz w:val="21"/>
          <w:szCs w:val="21"/>
        </w:rPr>
        <w:t>.</w:t>
      </w:r>
    </w:p>
    <w:p w14:paraId="703FD2CE"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Poisson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Poisson(</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r>
          <w:rPr>
            <w:rFonts w:ascii="Cambria Math" w:eastAsia="Helvetica Neue" w:hAnsi="Cambria Math" w:cs="Times New Roman"/>
            <w:sz w:val="21"/>
            <w:szCs w:val="21"/>
          </w:rPr>
          <m:t>=μ)</m:t>
        </m:r>
      </m:oMath>
      <w:r w:rsidRPr="00302ECD">
        <w:rPr>
          <w:rFonts w:ascii="Times New Roman" w:eastAsia="Helvetica Neue" w:hAnsi="Times New Roman" w:cs="Times New Roman"/>
          <w:sz w:val="21"/>
          <w:szCs w:val="21"/>
        </w:rPr>
        <w:t xml:space="preserve">, with mean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oMath>
      <w:r w:rsidRPr="00302ECD">
        <w:rPr>
          <w:rFonts w:ascii="Times New Roman" w:eastAsia="Helvetica Neue" w:hAnsi="Times New Roman" w:cs="Times New Roman"/>
          <w:sz w:val="21"/>
          <w:szCs w:val="21"/>
        </w:rPr>
        <w:t>.</w:t>
      </w:r>
    </w:p>
    <w:p w14:paraId="5B8716AE" w14:textId="77777777" w:rsidR="00A779AD" w:rsidRPr="00302ECD" w:rsidRDefault="00A779AD" w:rsidP="00A779AD">
      <w:pPr>
        <w:rPr>
          <w:rFonts w:eastAsia="Helvetica Neue"/>
          <w:b/>
          <w:sz w:val="21"/>
          <w:szCs w:val="21"/>
        </w:rPr>
      </w:pPr>
    </w:p>
    <w:p w14:paraId="687DF623" w14:textId="77777777" w:rsidR="00A779AD" w:rsidRPr="00302ECD" w:rsidRDefault="00A779AD" w:rsidP="00A779AD">
      <w:pPr>
        <w:rPr>
          <w:rFonts w:eastAsia="Helvetica Neue"/>
          <w:b/>
          <w:sz w:val="21"/>
          <w:szCs w:val="21"/>
        </w:rPr>
      </w:pPr>
    </w:p>
    <w:p w14:paraId="43589041" w14:textId="77777777" w:rsidR="00A779AD" w:rsidRPr="00302ECD" w:rsidRDefault="00A779AD" w:rsidP="00A779AD">
      <w:pPr>
        <w:rPr>
          <w:rFonts w:eastAsia="Helvetica Neue"/>
          <w:sz w:val="21"/>
          <w:szCs w:val="21"/>
          <w:u w:val="single"/>
        </w:rPr>
      </w:pPr>
      <w:r w:rsidRPr="00302ECD">
        <w:rPr>
          <w:rFonts w:eastAsia="Helvetica Neue"/>
          <w:sz w:val="21"/>
          <w:szCs w:val="21"/>
          <w:u w:val="single"/>
        </w:rPr>
        <w:t>Posterior distribution of crude infection fatality ratio</w:t>
      </w:r>
    </w:p>
    <w:p w14:paraId="37A2EAE6" w14:textId="77777777" w:rsidR="00A779AD" w:rsidRPr="00302ECD" w:rsidRDefault="00A779AD" w:rsidP="00A779AD">
      <w:pPr>
        <w:rPr>
          <w:rFonts w:eastAsia="Helvetica Neue"/>
          <w:sz w:val="21"/>
          <w:szCs w:val="21"/>
        </w:rPr>
      </w:pPr>
    </w:p>
    <w:p w14:paraId="001A58DE" w14:textId="77777777" w:rsidR="00A779AD" w:rsidRPr="00302ECD" w:rsidRDefault="00A779AD" w:rsidP="00A779AD">
      <w:pPr>
        <w:rPr>
          <w:rFonts w:eastAsia="Helvetica Neue"/>
          <w:sz w:val="21"/>
          <w:szCs w:val="21"/>
        </w:rPr>
      </w:pPr>
      <w:r w:rsidRPr="00302ECD">
        <w:rPr>
          <w:rFonts w:eastAsia="Helvetica Neue"/>
          <w:sz w:val="21"/>
          <w:szCs w:val="21"/>
        </w:rPr>
        <w:t xml:space="preserve">Here we give details of the posterior distribution of </w:t>
      </w:r>
      <m:oMath>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oMath>
      <w:r w:rsidRPr="00302ECD">
        <w:rPr>
          <w:rFonts w:eastAsia="Helvetica Neue"/>
          <w:sz w:val="21"/>
          <w:szCs w:val="21"/>
        </w:rPr>
        <w:t xml:space="preserve">. It is well known that the exponential distribution is a conjugate prior to the mean of a Poisson distribution; that is that given a model where data </w:t>
      </w:r>
      <m:oMath>
        <m:sSub>
          <m:sSubPr>
            <m:ctrlPr>
              <w:rPr>
                <w:rFonts w:ascii="Cambria Math" w:eastAsia="Helvetica Neue" w:hAnsi="Cambria Math"/>
                <w:sz w:val="21"/>
                <w:szCs w:val="21"/>
              </w:rPr>
            </m:ctrlPr>
          </m:sSubPr>
          <m:e>
            <m:r>
              <w:rPr>
                <w:rFonts w:ascii="Cambria Math" w:eastAsia="Helvetica Neue" w:hAnsi="Cambria Math"/>
                <w:sz w:val="21"/>
                <w:szCs w:val="21"/>
              </w:rPr>
              <m:t>y</m:t>
            </m:r>
          </m:e>
          <m:sub>
            <m:r>
              <w:rPr>
                <w:rFonts w:ascii="Cambria Math" w:eastAsia="Helvetica Neue" w:hAnsi="Cambria Math"/>
                <w:sz w:val="21"/>
                <w:szCs w:val="21"/>
              </w:rPr>
              <m:t>k</m:t>
            </m:r>
          </m:sub>
        </m:sSub>
        <m:r>
          <w:rPr>
            <w:rFonts w:ascii="Cambria Math" w:eastAsia="Helvetica Neue" w:hAnsi="Cambria Math"/>
            <w:sz w:val="21"/>
            <w:szCs w:val="21"/>
          </w:rPr>
          <m:t>∼Poi(</m:t>
        </m:r>
        <m:acc>
          <m:accPr>
            <m:ctrlPr>
              <w:rPr>
                <w:rFonts w:ascii="Cambria Math" w:eastAsia="Helvetica Neue" w:hAnsi="Cambria Math"/>
                <w:i/>
                <w:sz w:val="21"/>
                <w:szCs w:val="21"/>
              </w:rPr>
            </m:ctrlPr>
          </m:accPr>
          <m:e>
            <m:r>
              <w:rPr>
                <w:rFonts w:ascii="Cambria Math" w:eastAsia="Helvetica Neue" w:hAnsi="Cambria Math"/>
                <w:sz w:val="21"/>
                <w:szCs w:val="21"/>
              </w:rPr>
              <m:t>μ</m:t>
            </m:r>
          </m:e>
        </m:acc>
        <m:r>
          <w:rPr>
            <w:rFonts w:ascii="Cambria Math" w:eastAsia="Helvetica Neue" w:hAnsi="Cambria Math"/>
            <w:sz w:val="21"/>
            <w:szCs w:val="21"/>
          </w:rPr>
          <m:t>=λ)</m:t>
        </m:r>
      </m:oMath>
      <w:r w:rsidRPr="00302ECD">
        <w:rPr>
          <w:rFonts w:eastAsia="Helvetica Neue"/>
          <w:sz w:val="21"/>
          <w:szCs w:val="21"/>
        </w:rPr>
        <w:t xml:space="preserve">for </w:t>
      </w:r>
      <m:oMath>
        <m:r>
          <w:rPr>
            <w:rFonts w:ascii="Cambria Math" w:eastAsia="Helvetica Neue" w:hAnsi="Cambria Math"/>
            <w:sz w:val="21"/>
            <w:szCs w:val="21"/>
          </w:rPr>
          <m:t>k=1,...,N</m:t>
        </m:r>
      </m:oMath>
      <w:r w:rsidRPr="00302ECD">
        <w:rPr>
          <w:rFonts w:eastAsia="Helvetica Neue"/>
          <w:sz w:val="21"/>
          <w:szCs w:val="21"/>
        </w:rPr>
        <w:t xml:space="preserve">, and a prior </w:t>
      </w:r>
      <m:oMath>
        <m:r>
          <w:rPr>
            <w:rFonts w:ascii="Cambria Math" w:hAnsi="Cambria Math"/>
          </w:rPr>
          <m:t>λ∼</m:t>
        </m:r>
        <m:r>
          <w:rPr>
            <w:rFonts w:ascii="Cambria Math" w:eastAsia="Helvetica Neue" w:hAnsi="Cambria Math"/>
            <w:sz w:val="21"/>
            <w:szCs w:val="21"/>
          </w:rPr>
          <m:t>Exp(</m:t>
        </m:r>
        <m:acc>
          <m:accPr>
            <m:ctrlPr>
              <w:rPr>
                <w:rFonts w:ascii="Cambria Math" w:eastAsia="Helvetica Neue" w:hAnsi="Cambria Math"/>
                <w:i/>
                <w:sz w:val="21"/>
                <w:szCs w:val="21"/>
              </w:rPr>
            </m:ctrlPr>
          </m:accPr>
          <m:e>
            <m:r>
              <w:rPr>
                <w:rFonts w:ascii="Cambria Math" w:eastAsia="Helvetica Neue" w:hAnsi="Cambria Math"/>
                <w:sz w:val="21"/>
                <w:szCs w:val="21"/>
              </w:rPr>
              <m:t>μ</m:t>
            </m:r>
          </m:e>
        </m:acc>
        <m:r>
          <w:rPr>
            <w:rFonts w:ascii="Cambria Math" w:eastAsia="Helvetica Neue" w:hAnsi="Cambria Math"/>
            <w:sz w:val="21"/>
            <w:szCs w:val="21"/>
          </w:rPr>
          <m:t>=1/</m:t>
        </m:r>
        <m:sSub>
          <m:sSubPr>
            <m:ctrlPr>
              <w:rPr>
                <w:rFonts w:ascii="Cambria Math" w:eastAsia="Helvetica Neue" w:hAnsi="Cambria Math"/>
                <w:sz w:val="21"/>
                <w:szCs w:val="21"/>
              </w:rPr>
            </m:ctrlPr>
          </m:sSubPr>
          <m:e>
            <m:r>
              <w:rPr>
                <w:rFonts w:ascii="Cambria Math" w:eastAsia="Helvetica Neue" w:hAnsi="Cambria Math"/>
                <w:sz w:val="21"/>
                <w:szCs w:val="21"/>
              </w:rPr>
              <m:t>λ</m:t>
            </m:r>
          </m:e>
          <m:sub>
            <m:r>
              <w:rPr>
                <w:rFonts w:ascii="Cambria Math" w:eastAsia="Helvetica Neue" w:hAnsi="Cambria Math"/>
                <w:sz w:val="21"/>
                <w:szCs w:val="21"/>
              </w:rPr>
              <m:t>0</m:t>
            </m:r>
          </m:sub>
        </m:sSub>
        <m:r>
          <w:rPr>
            <w:rFonts w:ascii="Cambria Math" w:eastAsia="Helvetica Neue" w:hAnsi="Cambria Math"/>
            <w:sz w:val="21"/>
            <w:szCs w:val="21"/>
          </w:rPr>
          <m:t>)</m:t>
        </m:r>
      </m:oMath>
      <w:r w:rsidRPr="00302ECD">
        <w:rPr>
          <w:rFonts w:eastAsia="Helvetica Neue"/>
          <w:sz w:val="21"/>
          <w:szCs w:val="21"/>
        </w:rPr>
        <w:t xml:space="preserve">, then the posterior distribution of </w:t>
      </w:r>
      <m:oMath>
        <m:r>
          <w:rPr>
            <w:rFonts w:ascii="Cambria Math" w:hAnsi="Cambria Math"/>
          </w:rPr>
          <m:t>λ</m:t>
        </m:r>
      </m:oMath>
      <w:r w:rsidRPr="00302ECD">
        <w:rPr>
          <w:rFonts w:eastAsia="Helvetica Neue"/>
          <w:sz w:val="21"/>
          <w:szCs w:val="21"/>
        </w:rPr>
        <w:t xml:space="preserve"> is gamma distributed with an analytical solution: </w:t>
      </w:r>
      <m:oMath>
        <m:r>
          <w:rPr>
            <w:rFonts w:ascii="Cambria Math" w:hAnsi="Cambria Math"/>
          </w:rPr>
          <m:t>λ</m:t>
        </m:r>
        <m:r>
          <w:rPr>
            <w:rFonts w:ascii="Cambria Math" w:eastAsia="Helvetica Neue" w:hAnsi="Cambria Math"/>
            <w:sz w:val="21"/>
            <w:szCs w:val="21"/>
          </w:rPr>
          <m:t xml:space="preserve"> | y ∼Γ(</m:t>
        </m:r>
        <m:acc>
          <m:accPr>
            <m:ctrlPr>
              <w:rPr>
                <w:rFonts w:ascii="Cambria Math" w:eastAsia="Helvetica Neue" w:hAnsi="Cambria Math"/>
                <w:sz w:val="21"/>
                <w:szCs w:val="21"/>
              </w:rPr>
            </m:ctrlPr>
          </m:accPr>
          <m:e>
            <m:r>
              <w:rPr>
                <w:rFonts w:ascii="Cambria Math" w:eastAsia="Helvetica Neue" w:hAnsi="Cambria Math"/>
                <w:sz w:val="21"/>
                <w:szCs w:val="21"/>
              </w:rPr>
              <m:t>k</m:t>
            </m:r>
          </m:e>
        </m:acc>
        <m:r>
          <w:rPr>
            <w:rFonts w:ascii="Cambria Math" w:eastAsia="Helvetica Neue" w:hAnsi="Cambria Math"/>
            <w:sz w:val="21"/>
            <w:szCs w:val="21"/>
          </w:rPr>
          <m:t>=1+</m:t>
        </m:r>
        <m:nary>
          <m:naryPr>
            <m:chr m:val="∑"/>
            <m:ctrlPr>
              <w:rPr>
                <w:rFonts w:ascii="Cambria Math" w:eastAsia="Helvetica Neue" w:hAnsi="Cambria Math"/>
                <w:sz w:val="21"/>
                <w:szCs w:val="21"/>
              </w:rPr>
            </m:ctrlPr>
          </m:naryPr>
          <m:sub>
            <m:r>
              <w:rPr>
                <w:rFonts w:ascii="Cambria Math" w:eastAsia="Helvetica Neue" w:hAnsi="Cambria Math"/>
                <w:sz w:val="21"/>
                <w:szCs w:val="21"/>
              </w:rPr>
              <m:t>k</m:t>
            </m:r>
          </m:sub>
          <m:sup/>
          <m:e>
            <m:sSub>
              <m:sSubPr>
                <m:ctrlPr>
                  <w:rPr>
                    <w:rFonts w:ascii="Cambria Math" w:eastAsia="Helvetica Neue" w:hAnsi="Cambria Math"/>
                    <w:sz w:val="21"/>
                    <w:szCs w:val="21"/>
                  </w:rPr>
                </m:ctrlPr>
              </m:sSubPr>
              <m:e>
                <m:r>
                  <w:rPr>
                    <w:rFonts w:ascii="Cambria Math" w:eastAsia="Helvetica Neue" w:hAnsi="Cambria Math"/>
                    <w:sz w:val="21"/>
                    <w:szCs w:val="21"/>
                  </w:rPr>
                  <m:t>y</m:t>
                </m:r>
              </m:e>
              <m:sub>
                <m:r>
                  <w:rPr>
                    <w:rFonts w:ascii="Cambria Math" w:eastAsia="Helvetica Neue" w:hAnsi="Cambria Math"/>
                    <w:sz w:val="21"/>
                    <w:szCs w:val="21"/>
                  </w:rPr>
                  <m:t>k</m:t>
                </m:r>
              </m:sub>
            </m:sSub>
            <m:r>
              <w:rPr>
                <w:rFonts w:ascii="Cambria Math" w:eastAsia="Helvetica Neue" w:hAnsi="Cambria Math"/>
                <w:sz w:val="21"/>
                <w:szCs w:val="21"/>
              </w:rPr>
              <m:t>,</m:t>
            </m:r>
            <m:acc>
              <m:accPr>
                <m:ctrlPr>
                  <w:rPr>
                    <w:rFonts w:ascii="Cambria Math" w:eastAsia="Helvetica Neue" w:hAnsi="Cambria Math"/>
                    <w:sz w:val="21"/>
                    <w:szCs w:val="21"/>
                  </w:rPr>
                </m:ctrlPr>
              </m:accPr>
              <m:e>
                <m:r>
                  <w:rPr>
                    <w:rFonts w:ascii="Cambria Math" w:eastAsia="Helvetica Neue" w:hAnsi="Cambria Math"/>
                    <w:sz w:val="21"/>
                    <w:szCs w:val="21"/>
                  </w:rPr>
                  <m:t>θ</m:t>
                </m:r>
              </m:e>
            </m:acc>
            <m:r>
              <w:rPr>
                <w:rFonts w:ascii="Cambria Math" w:eastAsia="Helvetica Neue" w:hAnsi="Cambria Math"/>
                <w:sz w:val="21"/>
                <w:szCs w:val="21"/>
              </w:rPr>
              <m:t>=1/(</m:t>
            </m:r>
            <m:sSub>
              <m:sSubPr>
                <m:ctrlPr>
                  <w:rPr>
                    <w:rFonts w:ascii="Cambria Math" w:eastAsia="Helvetica Neue" w:hAnsi="Cambria Math"/>
                    <w:i/>
                    <w:sz w:val="21"/>
                    <w:szCs w:val="21"/>
                  </w:rPr>
                </m:ctrlPr>
              </m:sSubPr>
              <m:e>
                <m:r>
                  <w:rPr>
                    <w:rFonts w:ascii="Cambria Math" w:eastAsia="Helvetica Neue" w:hAnsi="Cambria Math"/>
                    <w:sz w:val="21"/>
                    <w:szCs w:val="21"/>
                  </w:rPr>
                  <m:t>λ</m:t>
                </m:r>
              </m:e>
              <m:sub>
                <m:r>
                  <w:rPr>
                    <w:rFonts w:ascii="Cambria Math" w:eastAsia="Helvetica Neue" w:hAnsi="Cambria Math"/>
                    <w:sz w:val="21"/>
                    <w:szCs w:val="21"/>
                  </w:rPr>
                  <m:t>0</m:t>
                </m:r>
              </m:sub>
            </m:sSub>
            <m:r>
              <w:rPr>
                <w:rFonts w:ascii="Cambria Math" w:eastAsia="Helvetica Neue" w:hAnsi="Cambria Math"/>
                <w:sz w:val="21"/>
                <w:szCs w:val="21"/>
              </w:rPr>
              <m:t>+N)</m:t>
            </m:r>
          </m:e>
        </m:nary>
        <m:r>
          <w:rPr>
            <w:rFonts w:ascii="Cambria Math" w:eastAsia="Helvetica Neue" w:hAnsi="Cambria Math"/>
            <w:sz w:val="21"/>
            <w:szCs w:val="21"/>
          </w:rPr>
          <m:t>).</m:t>
        </m:r>
      </m:oMath>
      <w:r w:rsidRPr="00302ECD">
        <w:rPr>
          <w:rFonts w:eastAsia="Helvetica Neue"/>
          <w:sz w:val="21"/>
          <w:szCs w:val="21"/>
        </w:rPr>
        <w:t xml:space="preserve"> We </w:t>
      </w:r>
      <w:r w:rsidRPr="00302ECD">
        <w:rPr>
          <w:rFonts w:eastAsia="Helvetica Neue"/>
          <w:sz w:val="21"/>
          <w:szCs w:val="21"/>
        </w:rPr>
        <w:lastRenderedPageBreak/>
        <w:t xml:space="preserve">demonstrate that the posterior crude infection fatality ratio, </w:t>
      </w:r>
      <w:r w:rsidRPr="00302ECD">
        <w:rPr>
          <w:rFonts w:eastAsia="Helvetica Neue"/>
          <w:i/>
          <w:sz w:val="21"/>
          <w:szCs w:val="21"/>
        </w:rPr>
        <w:t xml:space="preserve">conditional on some fixed value of the parameters </w:t>
      </w:r>
      <m:oMath>
        <m:r>
          <w:rPr>
            <w:rFonts w:ascii="Cambria Math" w:hAnsi="Cambria Math"/>
          </w:rPr>
          <m:t>θ</m:t>
        </m:r>
      </m:oMath>
      <w:r w:rsidRPr="00302ECD">
        <w:rPr>
          <w:rFonts w:eastAsia="Helvetica Neue"/>
          <w:sz w:val="21"/>
          <w:szCs w:val="21"/>
        </w:rPr>
        <w:t xml:space="preserve">, </w:t>
      </w:r>
      <m:oMath>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 (</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1</m:t>
            </m:r>
          </m:sub>
        </m:sSub>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r>
          <w:rPr>
            <w:rFonts w:ascii="Cambria Math" w:eastAsia="Helvetica Neue" w:hAnsi="Cambria Math"/>
            <w:sz w:val="21"/>
            <w:szCs w:val="21"/>
          </w:rPr>
          <m:t>,θ</m:t>
        </m:r>
      </m:oMath>
      <w:r w:rsidRPr="00302ECD">
        <w:rPr>
          <w:rFonts w:eastAsia="Helvetica Neue"/>
          <w:sz w:val="21"/>
          <w:szCs w:val="21"/>
        </w:rPr>
        <w:t xml:space="preserve"> , and with the prior distribution </w:t>
      </w:r>
      <m:oMath>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|θ∼Exp(</m:t>
        </m:r>
        <m:acc>
          <m:accPr>
            <m:ctrlPr>
              <w:rPr>
                <w:rFonts w:ascii="Cambria Math" w:eastAsia="Helvetica Neue" w:hAnsi="Cambria Math"/>
                <w:i/>
                <w:sz w:val="21"/>
                <w:szCs w:val="21"/>
              </w:rPr>
            </m:ctrlPr>
          </m:accPr>
          <m:e>
            <m:r>
              <w:rPr>
                <w:rFonts w:ascii="Cambria Math" w:eastAsia="Helvetica Neue" w:hAnsi="Cambria Math"/>
                <w:sz w:val="21"/>
                <w:szCs w:val="21"/>
              </w:rPr>
              <m:t>μ</m:t>
            </m:r>
          </m:e>
        </m:acc>
        <m:r>
          <w:rPr>
            <w:rFonts w:ascii="Cambria Math" w:eastAsia="Helvetica Neue" w:hAnsi="Cambria Math"/>
            <w:sz w:val="21"/>
            <w:szCs w:val="21"/>
          </w:rPr>
          <m:t>=1/</m:t>
        </m:r>
        <m:sSub>
          <m:sSubPr>
            <m:ctrlPr>
              <w:rPr>
                <w:rFonts w:ascii="Cambria Math" w:eastAsia="Helvetica Neue" w:hAnsi="Cambria Math"/>
                <w:sz w:val="21"/>
                <w:szCs w:val="21"/>
              </w:rPr>
            </m:ctrlPr>
          </m:sSubPr>
          <m:e>
            <m:r>
              <w:rPr>
                <w:rFonts w:ascii="Cambria Math" w:eastAsia="Helvetica Neue" w:hAnsi="Cambria Math"/>
                <w:sz w:val="21"/>
                <w:szCs w:val="21"/>
              </w:rPr>
              <m:t>μ</m:t>
            </m:r>
          </m:e>
          <m:sub>
            <m:r>
              <w:rPr>
                <w:rFonts w:ascii="Cambria Math" w:eastAsia="Helvetica Neue" w:hAnsi="Cambria Math"/>
                <w:sz w:val="21"/>
                <w:szCs w:val="21"/>
              </w:rPr>
              <m:t>0</m:t>
            </m:r>
          </m:sub>
        </m:sSub>
        <m:r>
          <w:rPr>
            <w:rFonts w:ascii="Cambria Math" w:eastAsia="Helvetica Neue" w:hAnsi="Cambria Math"/>
            <w:sz w:val="21"/>
            <w:szCs w:val="21"/>
          </w:rPr>
          <m:t>)</m:t>
        </m:r>
      </m:oMath>
      <w:r w:rsidRPr="00302ECD">
        <w:rPr>
          <w:rFonts w:eastAsia="Helvetica Neue"/>
          <w:sz w:val="21"/>
          <w:szCs w:val="21"/>
        </w:rPr>
        <w:t xml:space="preserve"> is also gamma distributed. This holds despite the mean number of deaths changing daily, and the posterior distribution only depends on the total number of observed deaths and the cumulative number of time delayed infections. First, we define the time delayed infections on each day using the lag distribution </w:t>
      </w:r>
      <m:oMath>
        <m:sSub>
          <m:sSubPr>
            <m:ctrlPr>
              <w:rPr>
                <w:rFonts w:ascii="Cambria Math" w:eastAsia="Helvetica Neue" w:hAnsi="Cambria Math"/>
                <w:sz w:val="21"/>
                <w:szCs w:val="21"/>
              </w:rPr>
            </m:ctrlPr>
          </m:sSubPr>
          <m:e>
            <m:r>
              <w:rPr>
                <w:rFonts w:ascii="Cambria Math" w:eastAsia="Helvetica Neue" w:hAnsi="Cambria Math"/>
                <w:sz w:val="21"/>
                <w:szCs w:val="21"/>
              </w:rPr>
              <m:t>p</m:t>
            </m:r>
          </m:e>
          <m:sub>
            <m:r>
              <w:rPr>
                <w:rFonts w:ascii="Cambria Math" w:eastAsia="Helvetica Neue" w:hAnsi="Cambria Math"/>
                <w:sz w:val="21"/>
                <w:szCs w:val="21"/>
              </w:rPr>
              <m:t>ID</m:t>
            </m:r>
          </m:sub>
        </m:sSub>
      </m:oMath>
      <w:r w:rsidRPr="00302ECD">
        <w:rPr>
          <w:rFonts w:eastAsia="Helvetica Neue"/>
          <w:sz w:val="21"/>
          <w:szCs w:val="21"/>
        </w:rPr>
        <w:t xml:space="preserve"> [equation (19)], </w:t>
      </w:r>
      <m:oMath>
        <m:acc>
          <m:accPr>
            <m:chr m:val="̃"/>
            <m:ctrlPr>
              <w:rPr>
                <w:rFonts w:ascii="Cambria Math" w:hAnsi="Cambria Math"/>
              </w:rPr>
            </m:ctrlPr>
          </m:accPr>
          <m:e>
            <m:sSub>
              <m:sSubPr>
                <m:ctrlPr>
                  <w:rPr>
                    <w:rFonts w:ascii="Cambria Math" w:eastAsia="Helvetica Neue" w:hAnsi="Cambria Math"/>
                    <w:sz w:val="21"/>
                    <w:szCs w:val="21"/>
                  </w:rPr>
                </m:ctrlPr>
              </m:sSubPr>
              <m:e>
                <m:r>
                  <w:rPr>
                    <w:rFonts w:ascii="Cambria Math" w:hAnsi="Cambria Math"/>
                  </w:rPr>
                  <m:t>ι</m:t>
                </m:r>
              </m:e>
              <m:sub>
                <m:r>
                  <w:rPr>
                    <w:rFonts w:ascii="Cambria Math" w:eastAsia="Helvetica Neue" w:hAnsi="Cambria Math"/>
                    <w:sz w:val="21"/>
                    <w:szCs w:val="21"/>
                  </w:rPr>
                  <m:t>n</m:t>
                </m:r>
              </m:sub>
            </m:sSub>
          </m:e>
        </m:acc>
        <m:r>
          <w:rPr>
            <w:rFonts w:ascii="Cambria Math" w:eastAsia="Helvetica Neue" w:hAnsi="Cambria Math"/>
            <w:sz w:val="21"/>
            <w:szCs w:val="21"/>
          </w:rPr>
          <m:t>=</m:t>
        </m:r>
        <m:nary>
          <m:naryPr>
            <m:chr m:val="∑"/>
            <m:ctrlPr>
              <w:rPr>
                <w:rFonts w:ascii="Cambria Math" w:eastAsia="Helvetica Neue" w:hAnsi="Cambria Math"/>
                <w:sz w:val="21"/>
                <w:szCs w:val="21"/>
              </w:rPr>
            </m:ctrlPr>
          </m:naryPr>
          <m:sub>
            <m:r>
              <w:rPr>
                <w:rFonts w:ascii="Cambria Math" w:eastAsia="Helvetica Neue" w:hAnsi="Cambria Math"/>
                <w:sz w:val="21"/>
                <w:szCs w:val="21"/>
              </w:rPr>
              <m:t>m&lt;n</m:t>
            </m:r>
          </m:sub>
          <m:sup/>
          <m:e>
            <m:sSub>
              <m:sSubPr>
                <m:ctrlPr>
                  <w:rPr>
                    <w:rFonts w:ascii="Cambria Math" w:eastAsia="Helvetica Neue" w:hAnsi="Cambria Math"/>
                    <w:sz w:val="21"/>
                    <w:szCs w:val="21"/>
                  </w:rPr>
                </m:ctrlPr>
              </m:sSubPr>
              <m:e>
                <m:r>
                  <w:rPr>
                    <w:rFonts w:ascii="Cambria Math" w:eastAsia="Helvetica Neue" w:hAnsi="Cambria Math"/>
                    <w:sz w:val="21"/>
                    <w:szCs w:val="21"/>
                  </w:rPr>
                  <m:t>p</m:t>
                </m:r>
              </m:e>
              <m:sub>
                <m:r>
                  <w:rPr>
                    <w:rFonts w:ascii="Cambria Math" w:eastAsia="Helvetica Neue" w:hAnsi="Cambria Math"/>
                    <w:sz w:val="21"/>
                    <w:szCs w:val="21"/>
                  </w:rPr>
                  <m:t>ID</m:t>
                </m:r>
              </m:sub>
            </m:sSub>
            <m:r>
              <w:rPr>
                <w:rFonts w:ascii="Cambria Math" w:eastAsia="Helvetica Neue" w:hAnsi="Cambria Math"/>
                <w:sz w:val="21"/>
                <w:szCs w:val="21"/>
              </w:rPr>
              <m:t>(n-m)</m:t>
            </m:r>
            <m:sSub>
              <m:sSubPr>
                <m:ctrlPr>
                  <w:rPr>
                    <w:rFonts w:ascii="Cambria Math" w:eastAsia="Helvetica Neue" w:hAnsi="Cambria Math"/>
                    <w:sz w:val="21"/>
                    <w:szCs w:val="21"/>
                  </w:rPr>
                </m:ctrlPr>
              </m:sSubPr>
              <m:e>
                <m:r>
                  <w:rPr>
                    <w:rFonts w:ascii="Cambria Math" w:eastAsia="Helvetica Neue" w:hAnsi="Cambria Math"/>
                    <w:sz w:val="21"/>
                    <w:szCs w:val="21"/>
                  </w:rPr>
                  <m:t>ι</m:t>
                </m:r>
              </m:e>
              <m:sub>
                <m:r>
                  <w:rPr>
                    <w:rFonts w:ascii="Cambria Math" w:eastAsia="Helvetica Neue" w:hAnsi="Cambria Math"/>
                    <w:sz w:val="21"/>
                    <w:szCs w:val="21"/>
                  </w:rPr>
                  <m:t>m</m:t>
                </m:r>
              </m:sub>
            </m:sSub>
          </m:e>
        </m:nary>
        <m:r>
          <w:rPr>
            <w:rFonts w:ascii="Cambria Math" w:eastAsia="Helvetica Neue" w:hAnsi="Cambria Math"/>
            <w:sz w:val="21"/>
            <w:szCs w:val="21"/>
          </w:rPr>
          <m:t>.</m:t>
        </m:r>
      </m:oMath>
      <w:r w:rsidRPr="00302ECD">
        <w:rPr>
          <w:rFonts w:eastAsia="Helvetica Neue"/>
          <w:sz w:val="21"/>
          <w:szCs w:val="21"/>
        </w:rPr>
        <w:t xml:space="preserve"> We define the total time delayed infections, </w:t>
      </w:r>
      <m:oMath>
        <m:acc>
          <m:accPr>
            <m:chr m:val="̃"/>
            <m:ctrlPr>
              <w:rPr>
                <w:rFonts w:ascii="Cambria Math" w:hAnsi="Cambria Math"/>
              </w:rPr>
            </m:ctrlPr>
          </m:accPr>
          <m:e>
            <m:r>
              <w:rPr>
                <w:rFonts w:ascii="Cambria Math" w:hAnsi="Cambria Math"/>
              </w:rPr>
              <m:t>ι</m:t>
            </m:r>
          </m:e>
        </m:acc>
        <m:r>
          <w:rPr>
            <w:rFonts w:ascii="Cambria Math" w:eastAsia="Helvetica Neue" w:hAnsi="Cambria Math"/>
            <w:sz w:val="21"/>
            <w:szCs w:val="21"/>
          </w:rPr>
          <m:t>=</m:t>
        </m:r>
        <m:nary>
          <m:naryPr>
            <m:chr m:val="∑"/>
            <m:ctrlPr>
              <w:rPr>
                <w:rFonts w:ascii="Cambria Math" w:eastAsia="Helvetica Neue" w:hAnsi="Cambria Math"/>
                <w:sz w:val="21"/>
                <w:szCs w:val="21"/>
              </w:rPr>
            </m:ctrlPr>
          </m:naryPr>
          <m:sub>
            <m:r>
              <w:rPr>
                <w:rFonts w:ascii="Cambria Math" w:eastAsia="Helvetica Neue" w:hAnsi="Cambria Math"/>
                <w:sz w:val="21"/>
                <w:szCs w:val="21"/>
              </w:rPr>
              <m:t>n</m:t>
            </m:r>
          </m:sub>
          <m:sup/>
          <m:e>
            <m:sSub>
              <m:sSubPr>
                <m:ctrlPr>
                  <w:rPr>
                    <w:rFonts w:ascii="Cambria Math" w:eastAsia="Helvetica Neue" w:hAnsi="Cambria Math"/>
                    <w:sz w:val="21"/>
                    <w:szCs w:val="21"/>
                  </w:rPr>
                </m:ctrlPr>
              </m:sSubPr>
              <m:e>
                <m:acc>
                  <m:accPr>
                    <m:chr m:val="̃"/>
                    <m:ctrlPr>
                      <w:rPr>
                        <w:rFonts w:ascii="Cambria Math" w:eastAsia="Helvetica Neue" w:hAnsi="Cambria Math"/>
                        <w:sz w:val="21"/>
                        <w:szCs w:val="21"/>
                      </w:rPr>
                    </m:ctrlPr>
                  </m:accPr>
                  <m:e>
                    <m:r>
                      <w:rPr>
                        <w:rFonts w:ascii="Cambria Math" w:eastAsia="Helvetica Neue" w:hAnsi="Cambria Math"/>
                        <w:sz w:val="21"/>
                        <w:szCs w:val="21"/>
                      </w:rPr>
                      <m:t>ι</m:t>
                    </m:r>
                  </m:e>
                </m:acc>
              </m:e>
              <m:sub>
                <m:r>
                  <w:rPr>
                    <w:rFonts w:ascii="Cambria Math" w:eastAsia="Helvetica Neue" w:hAnsi="Cambria Math"/>
                    <w:sz w:val="21"/>
                    <w:szCs w:val="21"/>
                  </w:rPr>
                  <m:t>n</m:t>
                </m:r>
              </m:sub>
            </m:sSub>
          </m:e>
        </m:nary>
      </m:oMath>
      <w:r w:rsidRPr="00302ECD">
        <w:rPr>
          <w:rFonts w:eastAsia="Helvetica Neue"/>
          <w:sz w:val="21"/>
          <w:szCs w:val="21"/>
        </w:rPr>
        <w:t xml:space="preserve">, and the total deaths, </w:t>
      </w:r>
      <m:oMath>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r>
          <w:rPr>
            <w:rFonts w:ascii="Cambria Math" w:eastAsia="Helvetica Neue" w:hAnsi="Cambria Math"/>
            <w:sz w:val="21"/>
            <w:szCs w:val="21"/>
          </w:rPr>
          <m:t>=</m:t>
        </m:r>
        <m:nary>
          <m:naryPr>
            <m:chr m:val="∑"/>
            <m:ctrlPr>
              <w:rPr>
                <w:rFonts w:ascii="Cambria Math" w:eastAsia="Helvetica Neue" w:hAnsi="Cambria Math"/>
                <w:sz w:val="21"/>
                <w:szCs w:val="21"/>
              </w:rPr>
            </m:ctrlPr>
          </m:naryPr>
          <m:sub>
            <m:r>
              <w:rPr>
                <w:rFonts w:ascii="Cambria Math" w:eastAsia="Helvetica Neue" w:hAnsi="Cambria Math"/>
                <w:sz w:val="21"/>
                <w:szCs w:val="21"/>
              </w:rPr>
              <m:t>n</m:t>
            </m:r>
          </m:sub>
          <m:sup/>
          <m:e>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e>
        </m:nary>
      </m:oMath>
      <w:r w:rsidRPr="00302ECD">
        <w:rPr>
          <w:rFonts w:eastAsia="Helvetica Neue"/>
          <w:sz w:val="21"/>
          <w:szCs w:val="21"/>
        </w:rPr>
        <w:t xml:space="preserve">. </w:t>
      </w:r>
    </w:p>
    <w:p w14:paraId="0DCFF1ED" w14:textId="77777777" w:rsidR="00A779AD" w:rsidRPr="00302ECD" w:rsidRDefault="00A779AD" w:rsidP="00A779AD">
      <w:pPr>
        <w:rPr>
          <w:rFonts w:eastAsia="Helvetica Neue"/>
          <w:sz w:val="21"/>
          <w:szCs w:val="21"/>
        </w:rPr>
      </w:pPr>
      <w:r w:rsidRPr="00302ECD">
        <w:rPr>
          <w:rFonts w:eastAsia="Helvetica Neue"/>
          <w:sz w:val="21"/>
          <w:szCs w:val="21"/>
        </w:rPr>
        <w:t xml:space="preserve">Then, after cancelling terms, the posterior distribution of </w:t>
      </w:r>
      <m:oMath>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|θ</m:t>
        </m:r>
      </m:oMath>
      <w:r w:rsidRPr="00302ECD">
        <w:rPr>
          <w:rFonts w:eastAsia="Helvetica Neue"/>
          <w:sz w:val="21"/>
          <w:szCs w:val="21"/>
        </w:rPr>
        <w:t xml:space="preserve"> given the daily deaths is,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779AD" w:rsidRPr="00302ECD" w14:paraId="50D9B1BE"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80CA31" w14:textId="77777777" w:rsidR="00A779AD" w:rsidRPr="00302ECD" w:rsidRDefault="00A779AD" w:rsidP="00BE7648">
            <w:pPr>
              <w:jc w:val="center"/>
              <w:rPr>
                <w:rFonts w:eastAsia="Helvetica Neue"/>
                <w:sz w:val="26"/>
                <w:szCs w:val="26"/>
              </w:rPr>
            </w:pPr>
            <m:oMath>
              <m:r>
                <w:rPr>
                  <w:rFonts w:ascii="Cambria Math" w:eastAsia="Helvetica Neue" w:hAnsi="Cambria Math"/>
                  <w:sz w:val="21"/>
                  <w:szCs w:val="21"/>
                </w:rPr>
                <m:t>P(IF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1</m:t>
                  </m:r>
                </m:sub>
              </m:sSub>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r>
                <w:rPr>
                  <w:rFonts w:ascii="Cambria Math" w:eastAsia="Helvetica Neue" w:hAnsi="Cambria Math"/>
                  <w:sz w:val="21"/>
                  <w:szCs w:val="21"/>
                </w:rPr>
                <m:t>,θ) =</m:t>
              </m:r>
              <m:r>
                <w:rPr>
                  <w:rFonts w:ascii="Cambria Math" w:eastAsia="Helvetica Neue" w:hAnsi="Cambria Math"/>
                  <w:sz w:val="26"/>
                  <w:szCs w:val="26"/>
                </w:rPr>
                <m:t xml:space="preserve"> </m:t>
              </m:r>
              <m:f>
                <m:fPr>
                  <m:ctrlPr>
                    <w:rPr>
                      <w:rFonts w:ascii="Cambria Math" w:eastAsia="Helvetica Neue" w:hAnsi="Cambria Math"/>
                      <w:sz w:val="26"/>
                      <w:szCs w:val="26"/>
                    </w:rPr>
                  </m:ctrlPr>
                </m:fPr>
                <m:num>
                  <m:r>
                    <w:rPr>
                      <w:rFonts w:ascii="Cambria Math" w:eastAsia="Helvetica Neue" w:hAnsi="Cambria Math"/>
                      <w:sz w:val="26"/>
                      <w:szCs w:val="26"/>
                    </w:rPr>
                    <m:t>[</m:t>
                  </m:r>
                  <m:sSub>
                    <m:sSubPr>
                      <m:ctrlPr>
                        <w:rPr>
                          <w:rFonts w:ascii="Cambria Math" w:eastAsia="Helvetica Neue" w:hAnsi="Cambria Math"/>
                          <w:sz w:val="26"/>
                          <w:szCs w:val="26"/>
                        </w:rPr>
                      </m:ctrlPr>
                    </m:sSubPr>
                    <m:e>
                      <m:r>
                        <w:rPr>
                          <w:rFonts w:ascii="Cambria Math" w:eastAsia="Helvetica Neue" w:hAnsi="Cambria Math"/>
                          <w:sz w:val="26"/>
                          <w:szCs w:val="26"/>
                        </w:rPr>
                        <m:t>μ</m:t>
                      </m:r>
                    </m:e>
                    <m:sub>
                      <m:r>
                        <w:rPr>
                          <w:rFonts w:ascii="Cambria Math" w:eastAsia="Helvetica Neue" w:hAnsi="Cambria Math"/>
                          <w:sz w:val="26"/>
                          <w:szCs w:val="26"/>
                        </w:rPr>
                        <m:t>0</m:t>
                      </m:r>
                    </m:sub>
                  </m:sSub>
                  <m:r>
                    <w:rPr>
                      <w:rFonts w:ascii="Cambria Math" w:eastAsia="Helvetica Neue" w:hAnsi="Cambria Math"/>
                      <w:sz w:val="26"/>
                      <w:szCs w:val="26"/>
                    </w:rPr>
                    <m:t xml:space="preserve"> + </m:t>
                  </m:r>
                  <m:acc>
                    <m:accPr>
                      <m:chr m:val="̃"/>
                      <m:ctrlPr>
                        <w:rPr>
                          <w:rFonts w:ascii="Cambria Math" w:eastAsia="Helvetica Neue" w:hAnsi="Cambria Math"/>
                          <w:sz w:val="26"/>
                          <w:szCs w:val="26"/>
                        </w:rPr>
                      </m:ctrlPr>
                    </m:accPr>
                    <m:e>
                      <m:r>
                        <w:rPr>
                          <w:rFonts w:ascii="Cambria Math" w:eastAsia="Helvetica Neue" w:hAnsi="Cambria Math"/>
                          <w:sz w:val="26"/>
                          <w:szCs w:val="26"/>
                        </w:rPr>
                        <m:t>ι</m:t>
                      </m:r>
                    </m:e>
                  </m:acc>
                  <m:r>
                    <w:rPr>
                      <w:rFonts w:ascii="Cambria Math" w:eastAsia="Helvetica Neue" w:hAnsi="Cambria Math"/>
                      <w:sz w:val="26"/>
                      <w:szCs w:val="26"/>
                    </w:rPr>
                    <m:t xml:space="preserve"> ]</m:t>
                  </m:r>
                  <m:box>
                    <m:boxPr>
                      <m:opEmu m:val="1"/>
                      <m:ctrlPr>
                        <w:rPr>
                          <w:rFonts w:ascii="Cambria Math" w:eastAsia="Helvetica Neue" w:hAnsi="Cambria Math"/>
                          <w:sz w:val="26"/>
                          <w:szCs w:val="26"/>
                        </w:rPr>
                      </m:ctrlPr>
                    </m:boxPr>
                    <m:e>
                      <m:r>
                        <w:rPr>
                          <w:rFonts w:ascii="Cambria Math" w:eastAsia="Helvetica Neue" w:hAnsi="Cambria Math"/>
                          <w:sz w:val="26"/>
                          <w:szCs w:val="26"/>
                        </w:rPr>
                        <m:t>exp</m:t>
                      </m:r>
                    </m:e>
                  </m:box>
                  <m:r>
                    <w:rPr>
                      <w:rFonts w:ascii="Cambria Math" w:eastAsia="Helvetica Neue" w:hAnsi="Cambria Math"/>
                      <w:sz w:val="26"/>
                      <w:szCs w:val="26"/>
                    </w:rPr>
                    <m:t>(-</m:t>
                  </m:r>
                  <m:sSub>
                    <m:sSubPr>
                      <m:ctrlPr>
                        <w:rPr>
                          <w:rFonts w:ascii="Cambria Math" w:eastAsia="Helvetica Neue" w:hAnsi="Cambria Math"/>
                          <w:sz w:val="26"/>
                          <w:szCs w:val="26"/>
                        </w:rPr>
                      </m:ctrlPr>
                    </m:sSubPr>
                    <m:e>
                      <m:r>
                        <w:rPr>
                          <w:rFonts w:ascii="Cambria Math" w:eastAsia="Helvetica Neue" w:hAnsi="Cambria Math"/>
                          <w:sz w:val="26"/>
                          <w:szCs w:val="26"/>
                        </w:rPr>
                        <m:t>IF</m:t>
                      </m:r>
                      <m:sSub>
                        <m:sSubPr>
                          <m:ctrlPr>
                            <w:rPr>
                              <w:rFonts w:ascii="Cambria Math" w:eastAsia="Helvetica Neue" w:hAnsi="Cambria Math"/>
                              <w:sz w:val="26"/>
                              <w:szCs w:val="26"/>
                            </w:rPr>
                          </m:ctrlPr>
                        </m:sSubPr>
                        <m:e>
                          <m:r>
                            <w:rPr>
                              <w:rFonts w:ascii="Cambria Math" w:eastAsia="Helvetica Neue" w:hAnsi="Cambria Math"/>
                              <w:sz w:val="26"/>
                              <w:szCs w:val="26"/>
                            </w:rPr>
                            <m:t>R</m:t>
                          </m:r>
                        </m:e>
                        <m:sub>
                          <m:r>
                            <w:rPr>
                              <w:rFonts w:ascii="Cambria Math" w:eastAsia="Helvetica Neue" w:hAnsi="Cambria Math"/>
                              <w:sz w:val="26"/>
                              <w:szCs w:val="26"/>
                            </w:rPr>
                            <m:t>crude</m:t>
                          </m:r>
                        </m:sub>
                      </m:sSub>
                      <m:r>
                        <w:rPr>
                          <w:rFonts w:ascii="Cambria Math" w:eastAsia="Helvetica Neue" w:hAnsi="Cambria Math"/>
                          <w:sz w:val="26"/>
                          <w:szCs w:val="26"/>
                        </w:rPr>
                        <m:t>[μ</m:t>
                      </m:r>
                    </m:e>
                    <m:sub>
                      <m:r>
                        <w:rPr>
                          <w:rFonts w:ascii="Cambria Math" w:eastAsia="Helvetica Neue" w:hAnsi="Cambria Math"/>
                          <w:sz w:val="26"/>
                          <w:szCs w:val="26"/>
                        </w:rPr>
                        <m:t>0</m:t>
                      </m:r>
                    </m:sub>
                  </m:sSub>
                  <m:r>
                    <w:rPr>
                      <w:rFonts w:ascii="Cambria Math" w:eastAsia="Helvetica Neue" w:hAnsi="Cambria Math"/>
                      <w:sz w:val="26"/>
                      <w:szCs w:val="26"/>
                    </w:rPr>
                    <m:t xml:space="preserve"> + </m:t>
                  </m:r>
                  <m:acc>
                    <m:accPr>
                      <m:chr m:val="̃"/>
                      <m:ctrlPr>
                        <w:rPr>
                          <w:rFonts w:ascii="Cambria Math" w:eastAsia="Helvetica Neue" w:hAnsi="Cambria Math"/>
                          <w:sz w:val="26"/>
                          <w:szCs w:val="26"/>
                        </w:rPr>
                      </m:ctrlPr>
                    </m:accPr>
                    <m:e>
                      <m:r>
                        <w:rPr>
                          <w:rFonts w:ascii="Cambria Math" w:eastAsia="Helvetica Neue" w:hAnsi="Cambria Math"/>
                          <w:sz w:val="26"/>
                          <w:szCs w:val="26"/>
                        </w:rPr>
                        <m:t>ι]</m:t>
                      </m:r>
                    </m:e>
                  </m:acc>
                  <m:r>
                    <w:rPr>
                      <w:rFonts w:ascii="Cambria Math" w:eastAsia="Helvetica Neue" w:hAnsi="Cambria Math"/>
                      <w:sz w:val="26"/>
                      <w:szCs w:val="26"/>
                    </w:rPr>
                    <m:t>)(IF</m:t>
                  </m:r>
                  <m:sSub>
                    <m:sSubPr>
                      <m:ctrlPr>
                        <w:rPr>
                          <w:rFonts w:ascii="Cambria Math" w:eastAsia="Helvetica Neue" w:hAnsi="Cambria Math"/>
                          <w:sz w:val="26"/>
                          <w:szCs w:val="26"/>
                        </w:rPr>
                      </m:ctrlPr>
                    </m:sSubPr>
                    <m:e>
                      <m:r>
                        <w:rPr>
                          <w:rFonts w:ascii="Cambria Math" w:eastAsia="Helvetica Neue" w:hAnsi="Cambria Math"/>
                          <w:sz w:val="26"/>
                          <w:szCs w:val="26"/>
                        </w:rPr>
                        <m:t>R</m:t>
                      </m:r>
                    </m:e>
                    <m:sub>
                      <m:r>
                        <w:rPr>
                          <w:rFonts w:ascii="Cambria Math" w:eastAsia="Helvetica Neue" w:hAnsi="Cambria Math"/>
                          <w:sz w:val="26"/>
                          <w:szCs w:val="26"/>
                        </w:rPr>
                        <m:t>crude</m:t>
                      </m:r>
                    </m:sub>
                  </m:sSub>
                  <m:sSup>
                    <m:sSupPr>
                      <m:ctrlPr>
                        <w:rPr>
                          <w:rFonts w:ascii="Cambria Math" w:eastAsia="Helvetica Neue" w:hAnsi="Cambria Math"/>
                          <w:sz w:val="26"/>
                          <w:szCs w:val="26"/>
                        </w:rPr>
                      </m:ctrlPr>
                    </m:sSupPr>
                    <m:e>
                      <m:r>
                        <w:rPr>
                          <w:rFonts w:ascii="Cambria Math" w:eastAsia="Helvetica Neue" w:hAnsi="Cambria Math"/>
                          <w:sz w:val="26"/>
                          <w:szCs w:val="26"/>
                        </w:rPr>
                        <m:t>)</m:t>
                      </m:r>
                    </m:e>
                    <m:sup>
                      <m:sSup>
                        <m:sSupPr>
                          <m:ctrlPr>
                            <w:rPr>
                              <w:rFonts w:ascii="Cambria Math" w:eastAsia="Helvetica Neue" w:hAnsi="Cambria Math"/>
                              <w:sz w:val="26"/>
                              <w:szCs w:val="26"/>
                            </w:rPr>
                          </m:ctrlPr>
                        </m:sSupPr>
                        <m:e>
                          <m:r>
                            <w:rPr>
                              <w:rFonts w:ascii="Cambria Math" w:eastAsia="Helvetica Neue" w:hAnsi="Cambria Math"/>
                              <w:sz w:val="26"/>
                              <w:szCs w:val="26"/>
                            </w:rPr>
                            <m:t>X</m:t>
                          </m:r>
                        </m:e>
                        <m:sup>
                          <m:r>
                            <w:rPr>
                              <w:rFonts w:ascii="Cambria Math" w:eastAsia="Helvetica Neue" w:hAnsi="Cambria Math"/>
                              <w:sz w:val="26"/>
                              <w:szCs w:val="26"/>
                            </w:rPr>
                            <m:t>+</m:t>
                          </m:r>
                        </m:sup>
                      </m:sSup>
                    </m:sup>
                  </m:sSup>
                </m:num>
                <m:den>
                  <m:r>
                    <w:rPr>
                      <w:rFonts w:ascii="Cambria Math" w:eastAsia="Helvetica Neue" w:hAnsi="Cambria Math"/>
                      <w:sz w:val="26"/>
                      <w:szCs w:val="26"/>
                    </w:rPr>
                    <m:t>[</m:t>
                  </m:r>
                  <m:sSub>
                    <m:sSubPr>
                      <m:ctrlPr>
                        <w:rPr>
                          <w:rFonts w:ascii="Cambria Math" w:eastAsia="Helvetica Neue" w:hAnsi="Cambria Math"/>
                          <w:sz w:val="26"/>
                          <w:szCs w:val="26"/>
                        </w:rPr>
                      </m:ctrlPr>
                    </m:sSubPr>
                    <m:e>
                      <m:r>
                        <w:rPr>
                          <w:rFonts w:ascii="Cambria Math" w:eastAsia="Helvetica Neue" w:hAnsi="Cambria Math"/>
                          <w:sz w:val="26"/>
                          <w:szCs w:val="26"/>
                        </w:rPr>
                        <m:t>μ</m:t>
                      </m:r>
                    </m:e>
                    <m:sub>
                      <m:r>
                        <w:rPr>
                          <w:rFonts w:ascii="Cambria Math" w:eastAsia="Helvetica Neue" w:hAnsi="Cambria Math"/>
                          <w:sz w:val="26"/>
                          <w:szCs w:val="26"/>
                        </w:rPr>
                        <m:t>0</m:t>
                      </m:r>
                    </m:sub>
                  </m:sSub>
                  <m:r>
                    <w:rPr>
                      <w:rFonts w:ascii="Cambria Math" w:eastAsia="Helvetica Neue" w:hAnsi="Cambria Math"/>
                      <w:sz w:val="26"/>
                      <w:szCs w:val="26"/>
                    </w:rPr>
                    <m:t xml:space="preserve"> + </m:t>
                  </m:r>
                  <m:acc>
                    <m:accPr>
                      <m:chr m:val="̃"/>
                      <m:ctrlPr>
                        <w:rPr>
                          <w:rFonts w:ascii="Cambria Math" w:eastAsia="Helvetica Neue" w:hAnsi="Cambria Math"/>
                          <w:sz w:val="26"/>
                          <w:szCs w:val="26"/>
                        </w:rPr>
                      </m:ctrlPr>
                    </m:accPr>
                    <m:e>
                      <m:r>
                        <w:rPr>
                          <w:rFonts w:ascii="Cambria Math" w:eastAsia="Helvetica Neue" w:hAnsi="Cambria Math"/>
                          <w:sz w:val="26"/>
                          <w:szCs w:val="26"/>
                        </w:rPr>
                        <m:t>ι</m:t>
                      </m:r>
                    </m:e>
                  </m:acc>
                  <m:r>
                    <w:rPr>
                      <w:rFonts w:ascii="Cambria Math" w:eastAsia="Helvetica Neue" w:hAnsi="Cambria Math"/>
                      <w:sz w:val="26"/>
                      <w:szCs w:val="26"/>
                    </w:rPr>
                    <m:t xml:space="preserve"> ]</m:t>
                  </m:r>
                  <m:nary>
                    <m:naryPr>
                      <m:ctrlPr>
                        <w:rPr>
                          <w:rFonts w:ascii="Cambria Math" w:eastAsia="Helvetica Neue" w:hAnsi="Cambria Math"/>
                          <w:sz w:val="26"/>
                          <w:szCs w:val="26"/>
                        </w:rPr>
                      </m:ctrlPr>
                    </m:naryPr>
                    <m:sub/>
                    <m:sup/>
                    <m:e>
                      <m:box>
                        <m:boxPr>
                          <m:opEmu m:val="1"/>
                          <m:ctrlPr>
                            <w:rPr>
                              <w:rFonts w:ascii="Cambria Math" w:eastAsia="Helvetica Neue" w:hAnsi="Cambria Math"/>
                              <w:sz w:val="26"/>
                              <w:szCs w:val="26"/>
                            </w:rPr>
                          </m:ctrlPr>
                        </m:boxPr>
                        <m:e>
                          <m:r>
                            <w:rPr>
                              <w:rFonts w:ascii="Cambria Math" w:eastAsia="Helvetica Neue" w:hAnsi="Cambria Math"/>
                              <w:sz w:val="26"/>
                              <w:szCs w:val="26"/>
                            </w:rPr>
                            <m:t>exp</m:t>
                          </m:r>
                        </m:e>
                      </m:box>
                      <m:r>
                        <w:rPr>
                          <w:rFonts w:ascii="Cambria Math" w:eastAsia="Helvetica Neue" w:hAnsi="Cambria Math"/>
                          <w:sz w:val="26"/>
                          <w:szCs w:val="26"/>
                        </w:rPr>
                        <m:t>(-μ[</m:t>
                      </m:r>
                      <m:sSub>
                        <m:sSubPr>
                          <m:ctrlPr>
                            <w:rPr>
                              <w:rFonts w:ascii="Cambria Math" w:eastAsia="Helvetica Neue" w:hAnsi="Cambria Math"/>
                              <w:sz w:val="26"/>
                              <w:szCs w:val="26"/>
                            </w:rPr>
                          </m:ctrlPr>
                        </m:sSubPr>
                        <m:e>
                          <m:r>
                            <w:rPr>
                              <w:rFonts w:ascii="Cambria Math" w:eastAsia="Helvetica Neue" w:hAnsi="Cambria Math"/>
                              <w:sz w:val="26"/>
                              <w:szCs w:val="26"/>
                            </w:rPr>
                            <m:t>μ</m:t>
                          </m:r>
                        </m:e>
                        <m:sub>
                          <m:r>
                            <w:rPr>
                              <w:rFonts w:ascii="Cambria Math" w:eastAsia="Helvetica Neue" w:hAnsi="Cambria Math"/>
                              <w:sz w:val="26"/>
                              <w:szCs w:val="26"/>
                            </w:rPr>
                            <m:t>0</m:t>
                          </m:r>
                        </m:sub>
                      </m:sSub>
                      <m:r>
                        <w:rPr>
                          <w:rFonts w:ascii="Cambria Math" w:eastAsia="Helvetica Neue" w:hAnsi="Cambria Math"/>
                          <w:sz w:val="26"/>
                          <w:szCs w:val="26"/>
                        </w:rPr>
                        <m:t xml:space="preserve"> + </m:t>
                      </m:r>
                      <m:acc>
                        <m:accPr>
                          <m:chr m:val="̃"/>
                          <m:ctrlPr>
                            <w:rPr>
                              <w:rFonts w:ascii="Cambria Math" w:eastAsia="Helvetica Neue" w:hAnsi="Cambria Math"/>
                              <w:sz w:val="26"/>
                              <w:szCs w:val="26"/>
                            </w:rPr>
                          </m:ctrlPr>
                        </m:accPr>
                        <m:e>
                          <m:r>
                            <w:rPr>
                              <w:rFonts w:ascii="Cambria Math" w:eastAsia="Helvetica Neue" w:hAnsi="Cambria Math"/>
                              <w:sz w:val="26"/>
                              <w:szCs w:val="26"/>
                            </w:rPr>
                            <m:t>ι</m:t>
                          </m:r>
                        </m:e>
                      </m:acc>
                      <m:r>
                        <w:rPr>
                          <w:rFonts w:ascii="Cambria Math" w:eastAsia="Helvetica Neue" w:hAnsi="Cambria Math"/>
                          <w:sz w:val="26"/>
                          <w:szCs w:val="26"/>
                        </w:rPr>
                        <m:t xml:space="preserve"> ])</m:t>
                      </m:r>
                      <m:sSup>
                        <m:sSupPr>
                          <m:ctrlPr>
                            <w:rPr>
                              <w:rFonts w:ascii="Cambria Math" w:eastAsia="Helvetica Neue" w:hAnsi="Cambria Math"/>
                              <w:sz w:val="26"/>
                              <w:szCs w:val="26"/>
                            </w:rPr>
                          </m:ctrlPr>
                        </m:sSupPr>
                        <m:e>
                          <m:r>
                            <w:rPr>
                              <w:rFonts w:ascii="Cambria Math" w:eastAsia="Helvetica Neue" w:hAnsi="Cambria Math"/>
                              <w:sz w:val="26"/>
                              <w:szCs w:val="26"/>
                            </w:rPr>
                            <m:t>μ</m:t>
                          </m:r>
                        </m:e>
                        <m:sup>
                          <m:sSup>
                            <m:sSupPr>
                              <m:ctrlPr>
                                <w:rPr>
                                  <w:rFonts w:ascii="Cambria Math" w:eastAsia="Helvetica Neue" w:hAnsi="Cambria Math"/>
                                  <w:sz w:val="26"/>
                                  <w:szCs w:val="26"/>
                                </w:rPr>
                              </m:ctrlPr>
                            </m:sSupPr>
                            <m:e>
                              <m:r>
                                <w:rPr>
                                  <w:rFonts w:ascii="Cambria Math" w:eastAsia="Helvetica Neue" w:hAnsi="Cambria Math"/>
                                  <w:sz w:val="26"/>
                                  <w:szCs w:val="26"/>
                                </w:rPr>
                                <m:t>X</m:t>
                              </m:r>
                            </m:e>
                            <m:sup>
                              <m:r>
                                <w:rPr>
                                  <w:rFonts w:ascii="Cambria Math" w:eastAsia="Helvetica Neue" w:hAnsi="Cambria Math"/>
                                  <w:sz w:val="26"/>
                                  <w:szCs w:val="26"/>
                                </w:rPr>
                                <m:t>+</m:t>
                              </m:r>
                            </m:sup>
                          </m:sSup>
                        </m:sup>
                      </m:sSup>
                      <m:r>
                        <w:rPr>
                          <w:rFonts w:ascii="Cambria Math" w:eastAsia="Helvetica Neue" w:hAnsi="Cambria Math"/>
                          <w:sz w:val="26"/>
                          <w:szCs w:val="26"/>
                        </w:rPr>
                        <m:t>dμ</m:t>
                      </m:r>
                    </m:e>
                  </m:nary>
                </m:den>
              </m:f>
            </m:oMath>
            <w:r w:rsidRPr="00302ECD">
              <w:rPr>
                <w:rFonts w:eastAsia="Helvetica Neue"/>
                <w:sz w:val="26"/>
                <w:szCs w:val="26"/>
              </w:rPr>
              <w:t xml:space="preserve">. </w:t>
            </w:r>
          </w:p>
        </w:tc>
      </w:tr>
    </w:tbl>
    <w:p w14:paraId="4A84A050" w14:textId="77777777" w:rsidR="00A779AD" w:rsidRPr="00302ECD" w:rsidRDefault="00A779AD" w:rsidP="00A779AD">
      <w:pPr>
        <w:rPr>
          <w:rFonts w:eastAsia="Helvetica Neue"/>
          <w:sz w:val="21"/>
          <w:szCs w:val="21"/>
        </w:rPr>
      </w:pPr>
      <w:r w:rsidRPr="00302ECD">
        <w:rPr>
          <w:rFonts w:eastAsia="Helvetica Neue"/>
          <w:sz w:val="21"/>
          <w:szCs w:val="21"/>
        </w:rPr>
        <w:t xml:space="preserve">By identifying the denominator as the </w:t>
      </w:r>
      <m:oMath>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p>
          <m:sSupPr>
            <m:ctrlPr>
              <w:rPr>
                <w:rFonts w:ascii="Cambria Math" w:eastAsia="Helvetica Neue" w:hAnsi="Cambria Math"/>
                <w:sz w:val="21"/>
                <w:szCs w:val="21"/>
              </w:rPr>
            </m:ctrlPr>
          </m:sSupPr>
          <m:e>
            <m:r>
              <w:rPr>
                <w:rFonts w:ascii="Cambria Math" w:eastAsia="Helvetica Neue" w:hAnsi="Cambria Math"/>
                <w:sz w:val="21"/>
                <w:szCs w:val="21"/>
              </w:rPr>
              <m:t>)</m:t>
            </m:r>
          </m:e>
          <m:sup>
            <m:r>
              <w:rPr>
                <w:rFonts w:ascii="Cambria Math" w:eastAsia="Helvetica Neue" w:hAnsi="Cambria Math"/>
                <w:sz w:val="21"/>
                <w:szCs w:val="21"/>
              </w:rPr>
              <m:t>th</m:t>
            </m:r>
          </m:sup>
        </m:sSup>
      </m:oMath>
      <w:r w:rsidRPr="00302ECD">
        <w:rPr>
          <w:rFonts w:eastAsia="Helvetica Neue"/>
          <w:sz w:val="21"/>
          <w:szCs w:val="21"/>
        </w:rPr>
        <w:t xml:space="preserve"> moment of an exponential distribution we arrive at,  </w:t>
      </w:r>
    </w:p>
    <w:p w14:paraId="5D06F22E" w14:textId="77777777" w:rsidR="00A779AD" w:rsidRPr="00302ECD" w:rsidRDefault="00A779AD" w:rsidP="00A779AD">
      <w:pPr>
        <w:rPr>
          <w:rFonts w:eastAsia="Helvetica Neue"/>
          <w:sz w:val="21"/>
          <w:szCs w:val="21"/>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779AD" w:rsidRPr="00302ECD" w14:paraId="1A99E423"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85B5BC" w14:textId="77777777" w:rsidR="00A779AD" w:rsidRPr="00302ECD" w:rsidRDefault="00A779AD" w:rsidP="00BE7648">
            <w:pPr>
              <w:jc w:val="center"/>
              <w:rPr>
                <w:rFonts w:eastAsia="Helvetica Neue"/>
                <w:sz w:val="21"/>
                <w:szCs w:val="21"/>
              </w:rPr>
            </w:pPr>
            <m:oMath>
              <m:r>
                <w:rPr>
                  <w:rFonts w:ascii="Cambria Math" w:eastAsia="Helvetica Neue" w:hAnsi="Cambria Math"/>
                  <w:sz w:val="21"/>
                  <w:szCs w:val="21"/>
                </w:rPr>
                <m:t>P(IF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1</m:t>
                  </m:r>
                </m:sub>
              </m:sSub>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r>
                <w:rPr>
                  <w:rFonts w:ascii="Cambria Math" w:eastAsia="Helvetica Neue" w:hAnsi="Cambria Math"/>
                  <w:sz w:val="21"/>
                  <w:szCs w:val="21"/>
                </w:rPr>
                <m:t>,θ) = [</m:t>
              </m:r>
              <m:sSub>
                <m:sSubPr>
                  <m:ctrlPr>
                    <w:rPr>
                      <w:rFonts w:ascii="Cambria Math" w:eastAsia="Helvetica Neue" w:hAnsi="Cambria Math"/>
                      <w:sz w:val="21"/>
                      <w:szCs w:val="21"/>
                    </w:rPr>
                  </m:ctrlPr>
                </m:sSubPr>
                <m:e>
                  <m:r>
                    <w:rPr>
                      <w:rFonts w:ascii="Cambria Math" w:eastAsia="Helvetica Neue" w:hAnsi="Cambria Math"/>
                      <w:sz w:val="21"/>
                      <w:szCs w:val="21"/>
                    </w:rPr>
                    <m:t>μ</m:t>
                  </m:r>
                </m:e>
                <m:sub>
                  <m:r>
                    <w:rPr>
                      <w:rFonts w:ascii="Cambria Math" w:eastAsia="Helvetica Neue" w:hAnsi="Cambria Math"/>
                      <w:sz w:val="21"/>
                      <w:szCs w:val="21"/>
                    </w:rPr>
                    <m:t>0</m:t>
                  </m:r>
                </m:sub>
              </m:sSub>
              <m:r>
                <w:rPr>
                  <w:rFonts w:ascii="Cambria Math" w:eastAsia="Helvetica Neue" w:hAnsi="Cambria Math"/>
                  <w:sz w:val="21"/>
                  <w:szCs w:val="21"/>
                </w:rPr>
                <m:t xml:space="preserve"> + </m:t>
              </m:r>
              <m:acc>
                <m:accPr>
                  <m:chr m:val="̃"/>
                  <m:ctrlPr>
                    <w:rPr>
                      <w:rFonts w:ascii="Cambria Math" w:eastAsia="Helvetica Neue" w:hAnsi="Cambria Math"/>
                      <w:sz w:val="21"/>
                      <w:szCs w:val="21"/>
                    </w:rPr>
                  </m:ctrlPr>
                </m:accPr>
                <m:e>
                  <m:r>
                    <w:rPr>
                      <w:rFonts w:ascii="Cambria Math" w:eastAsia="Helvetica Neue" w:hAnsi="Cambria Math"/>
                      <w:sz w:val="21"/>
                      <w:szCs w:val="21"/>
                    </w:rPr>
                    <m:t>ι</m:t>
                  </m:r>
                </m:e>
              </m:acc>
              <m:r>
                <w:rPr>
                  <w:rFonts w:ascii="Cambria Math" w:eastAsia="Helvetica Neue" w:hAnsi="Cambria Math"/>
                  <w:sz w:val="21"/>
                  <w:szCs w:val="21"/>
                </w:rPr>
                <m:t xml:space="preserve"> </m:t>
              </m:r>
              <m:sSup>
                <m:sSupPr>
                  <m:ctrlPr>
                    <w:rPr>
                      <w:rFonts w:ascii="Cambria Math" w:eastAsia="Helvetica Neue" w:hAnsi="Cambria Math"/>
                      <w:sz w:val="21"/>
                      <w:szCs w:val="21"/>
                    </w:rPr>
                  </m:ctrlPr>
                </m:sSupPr>
                <m:e>
                  <m:r>
                    <w:rPr>
                      <w:rFonts w:ascii="Cambria Math" w:eastAsia="Helvetica Neue" w:hAnsi="Cambria Math"/>
                      <w:sz w:val="21"/>
                      <w:szCs w:val="21"/>
                    </w:rPr>
                    <m:t>]</m:t>
                  </m:r>
                </m:e>
                <m:sup>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r>
                    <w:rPr>
                      <w:rFonts w:ascii="Cambria Math" w:eastAsia="Helvetica Neue" w:hAnsi="Cambria Math"/>
                      <w:sz w:val="21"/>
                      <w:szCs w:val="21"/>
                    </w:rPr>
                    <m:t>+1</m:t>
                  </m:r>
                </m:sup>
              </m:sSup>
              <m:f>
                <m:fPr>
                  <m:ctrlPr>
                    <w:rPr>
                      <w:rFonts w:ascii="Cambria Math" w:eastAsia="Helvetica Neue" w:hAnsi="Cambria Math"/>
                      <w:sz w:val="21"/>
                      <w:szCs w:val="21"/>
                    </w:rPr>
                  </m:ctrlPr>
                </m:fPr>
                <m:num>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sSup>
                    <m:sSupPr>
                      <m:ctrlPr>
                        <w:rPr>
                          <w:rFonts w:ascii="Cambria Math" w:eastAsia="Helvetica Neue" w:hAnsi="Cambria Math"/>
                          <w:sz w:val="21"/>
                          <w:szCs w:val="21"/>
                        </w:rPr>
                      </m:ctrlPr>
                    </m:sSupPr>
                    <m:e>
                      <m:r>
                        <w:rPr>
                          <w:rFonts w:ascii="Cambria Math" w:eastAsia="Helvetica Neue" w:hAnsi="Cambria Math"/>
                          <w:sz w:val="21"/>
                          <w:szCs w:val="21"/>
                        </w:rPr>
                        <m:t>)</m:t>
                      </m:r>
                    </m:e>
                    <m:sup>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up>
                  </m:sSup>
                </m:num>
                <m:den>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r>
                    <w:rPr>
                      <w:rFonts w:ascii="Cambria Math" w:eastAsia="Helvetica Neue" w:hAnsi="Cambria Math"/>
                      <w:sz w:val="21"/>
                      <w:szCs w:val="21"/>
                    </w:rPr>
                    <m:t>!</m:t>
                  </m:r>
                </m:den>
              </m:f>
              <m:box>
                <m:boxPr>
                  <m:opEmu m:val="1"/>
                  <m:ctrlPr>
                    <w:rPr>
                      <w:rFonts w:ascii="Cambria Math" w:eastAsia="Helvetica Neue" w:hAnsi="Cambria Math"/>
                      <w:sz w:val="21"/>
                      <w:szCs w:val="21"/>
                    </w:rPr>
                  </m:ctrlPr>
                </m:boxPr>
                <m:e>
                  <m:r>
                    <w:rPr>
                      <w:rFonts w:ascii="Cambria Math" w:eastAsia="Helvetica Neue" w:hAnsi="Cambria Math"/>
                      <w:sz w:val="21"/>
                      <w:szCs w:val="21"/>
                    </w:rPr>
                    <m:t>exp</m:t>
                  </m:r>
                </m:e>
              </m:box>
              <m:r>
                <w:rPr>
                  <w:rFonts w:ascii="Cambria Math" w:eastAsia="Helvetica Neue" w:hAnsi="Cambria Math"/>
                  <w:sz w:val="21"/>
                  <w:szCs w:val="21"/>
                </w:rPr>
                <m:t>(-</m:t>
              </m:r>
              <m:sSub>
                <m:sSubPr>
                  <m:ctrlPr>
                    <w:rPr>
                      <w:rFonts w:ascii="Cambria Math" w:eastAsia="Helvetica Neue" w:hAnsi="Cambria Math"/>
                      <w:sz w:val="21"/>
                      <w:szCs w:val="21"/>
                    </w:rPr>
                  </m:ctrlPr>
                </m:sSubPr>
                <m:e>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[μ</m:t>
                  </m:r>
                </m:e>
                <m:sub>
                  <m:r>
                    <w:rPr>
                      <w:rFonts w:ascii="Cambria Math" w:eastAsia="Helvetica Neue" w:hAnsi="Cambria Math"/>
                      <w:sz w:val="21"/>
                      <w:szCs w:val="21"/>
                    </w:rPr>
                    <m:t>0</m:t>
                  </m:r>
                </m:sub>
              </m:sSub>
              <m:r>
                <w:rPr>
                  <w:rFonts w:ascii="Cambria Math" w:eastAsia="Helvetica Neue" w:hAnsi="Cambria Math"/>
                  <w:sz w:val="21"/>
                  <w:szCs w:val="21"/>
                </w:rPr>
                <m:t xml:space="preserve"> + </m:t>
              </m:r>
              <m:acc>
                <m:accPr>
                  <m:chr m:val="̃"/>
                  <m:ctrlPr>
                    <w:rPr>
                      <w:rFonts w:ascii="Cambria Math" w:eastAsia="Helvetica Neue" w:hAnsi="Cambria Math"/>
                      <w:sz w:val="21"/>
                      <w:szCs w:val="21"/>
                    </w:rPr>
                  </m:ctrlPr>
                </m:accPr>
                <m:e>
                  <m:r>
                    <w:rPr>
                      <w:rFonts w:ascii="Cambria Math" w:eastAsia="Helvetica Neue" w:hAnsi="Cambria Math"/>
                      <w:sz w:val="21"/>
                      <w:szCs w:val="21"/>
                    </w:rPr>
                    <m:t>ι]</m:t>
                  </m:r>
                </m:e>
              </m:acc>
              <m:r>
                <w:rPr>
                  <w:rFonts w:ascii="Cambria Math" w:eastAsia="Helvetica Neue" w:hAnsi="Cambria Math"/>
                  <w:sz w:val="21"/>
                  <w:szCs w:val="21"/>
                </w:rPr>
                <m:t>)</m:t>
              </m:r>
            </m:oMath>
            <w:r w:rsidRPr="00302ECD">
              <w:rPr>
                <w:rFonts w:eastAsia="Helvetica Neue"/>
                <w:sz w:val="21"/>
                <w:szCs w:val="21"/>
              </w:rPr>
              <w:t xml:space="preserve">. </w:t>
            </w:r>
          </w:p>
        </w:tc>
      </w:tr>
    </w:tbl>
    <w:p w14:paraId="1CD1C97D" w14:textId="77777777" w:rsidR="00A779AD" w:rsidRPr="00302ECD" w:rsidRDefault="00A779AD" w:rsidP="00A779AD">
      <w:pPr>
        <w:rPr>
          <w:rFonts w:eastAsia="Helvetica Neue"/>
          <w:sz w:val="21"/>
          <w:szCs w:val="21"/>
        </w:rPr>
      </w:pPr>
      <w:r w:rsidRPr="00302ECD">
        <w:rPr>
          <w:rFonts w:eastAsia="Helvetica Neue"/>
          <w:sz w:val="21"/>
          <w:szCs w:val="21"/>
        </w:rPr>
        <w:t xml:space="preserve">The </w:t>
      </w:r>
      <w:proofErr w:type="gramStart"/>
      <w:r w:rsidRPr="00302ECD">
        <w:rPr>
          <w:rFonts w:eastAsia="Helvetica Neue"/>
          <w:sz w:val="21"/>
          <w:szCs w:val="21"/>
        </w:rPr>
        <w:t>right hand</w:t>
      </w:r>
      <w:proofErr w:type="gramEnd"/>
      <w:r w:rsidRPr="00302ECD">
        <w:rPr>
          <w:rFonts w:eastAsia="Helvetica Neue"/>
          <w:sz w:val="21"/>
          <w:szCs w:val="21"/>
        </w:rPr>
        <w:t xml:space="preserve"> side of this expression is the density function of a </w:t>
      </w:r>
      <m:oMath>
        <m:r>
          <w:rPr>
            <w:rFonts w:ascii="Cambria Math" w:hAnsi="Cambria Math"/>
          </w:rPr>
          <m:t>Γ</m:t>
        </m:r>
        <m:r>
          <w:rPr>
            <w:rFonts w:ascii="Cambria Math" w:eastAsia="Helvetica Neue" w:hAnsi="Cambria Math"/>
            <w:sz w:val="21"/>
            <w:szCs w:val="21"/>
          </w:rPr>
          <m:t>(</m:t>
        </m:r>
        <m:acc>
          <m:accPr>
            <m:ctrlPr>
              <w:rPr>
                <w:rFonts w:ascii="Cambria Math" w:eastAsia="Helvetica Neue" w:hAnsi="Cambria Math"/>
                <w:sz w:val="21"/>
                <w:szCs w:val="21"/>
              </w:rPr>
            </m:ctrlPr>
          </m:accPr>
          <m:e>
            <m:r>
              <w:rPr>
                <w:rFonts w:ascii="Cambria Math" w:eastAsia="Helvetica Neue" w:hAnsi="Cambria Math"/>
                <w:sz w:val="21"/>
                <w:szCs w:val="21"/>
              </w:rPr>
              <m:t>k</m:t>
            </m:r>
          </m:e>
        </m:acc>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r>
          <w:rPr>
            <w:rFonts w:ascii="Cambria Math" w:eastAsia="Helvetica Neue" w:hAnsi="Cambria Math"/>
            <w:sz w:val="21"/>
            <w:szCs w:val="21"/>
          </w:rPr>
          <m:t>+1,</m:t>
        </m:r>
        <m:acc>
          <m:accPr>
            <m:ctrlPr>
              <w:rPr>
                <w:rFonts w:ascii="Cambria Math" w:eastAsia="Helvetica Neue" w:hAnsi="Cambria Math"/>
                <w:sz w:val="21"/>
                <w:szCs w:val="21"/>
              </w:rPr>
            </m:ctrlPr>
          </m:accPr>
          <m:e>
            <m:r>
              <w:rPr>
                <w:rFonts w:ascii="Cambria Math" w:eastAsia="Helvetica Neue" w:hAnsi="Cambria Math"/>
                <w:sz w:val="21"/>
                <w:szCs w:val="21"/>
              </w:rPr>
              <m:t>θ</m:t>
            </m:r>
          </m:e>
        </m:acc>
        <m:r>
          <w:rPr>
            <w:rFonts w:ascii="Cambria Math" w:eastAsia="Helvetica Neue" w:hAnsi="Cambria Math"/>
            <w:sz w:val="21"/>
            <w:szCs w:val="21"/>
          </w:rPr>
          <m:t>=1/[</m:t>
        </m:r>
        <m:sSub>
          <m:sSubPr>
            <m:ctrlPr>
              <w:rPr>
                <w:rFonts w:ascii="Cambria Math" w:eastAsia="Helvetica Neue" w:hAnsi="Cambria Math"/>
                <w:sz w:val="21"/>
                <w:szCs w:val="21"/>
              </w:rPr>
            </m:ctrlPr>
          </m:sSubPr>
          <m:e>
            <m:r>
              <w:rPr>
                <w:rFonts w:ascii="Cambria Math" w:eastAsia="Helvetica Neue" w:hAnsi="Cambria Math"/>
                <w:sz w:val="21"/>
                <w:szCs w:val="21"/>
              </w:rPr>
              <m:t>μ</m:t>
            </m:r>
          </m:e>
          <m:sub>
            <m:r>
              <w:rPr>
                <w:rFonts w:ascii="Cambria Math" w:eastAsia="Helvetica Neue" w:hAnsi="Cambria Math"/>
                <w:sz w:val="21"/>
                <w:szCs w:val="21"/>
              </w:rPr>
              <m:t>0</m:t>
            </m:r>
          </m:sub>
        </m:sSub>
        <m:r>
          <w:rPr>
            <w:rFonts w:ascii="Cambria Math" w:eastAsia="Helvetica Neue" w:hAnsi="Cambria Math"/>
            <w:sz w:val="21"/>
            <w:szCs w:val="21"/>
          </w:rPr>
          <m:t>+</m:t>
        </m:r>
        <m:acc>
          <m:accPr>
            <m:chr m:val="̃"/>
            <m:ctrlPr>
              <w:rPr>
                <w:rFonts w:ascii="Cambria Math" w:eastAsia="Helvetica Neue" w:hAnsi="Cambria Math"/>
                <w:sz w:val="21"/>
                <w:szCs w:val="21"/>
              </w:rPr>
            </m:ctrlPr>
          </m:accPr>
          <m:e>
            <m:r>
              <w:rPr>
                <w:rFonts w:ascii="Cambria Math" w:eastAsia="Helvetica Neue" w:hAnsi="Cambria Math"/>
                <w:sz w:val="21"/>
                <w:szCs w:val="21"/>
              </w:rPr>
              <m:t>ι</m:t>
            </m:r>
          </m:e>
        </m:acc>
        <m:r>
          <w:rPr>
            <w:rFonts w:ascii="Cambria Math" w:eastAsia="Helvetica Neue" w:hAnsi="Cambria Math"/>
            <w:sz w:val="21"/>
            <w:szCs w:val="21"/>
          </w:rPr>
          <m:t>])</m:t>
        </m:r>
      </m:oMath>
      <w:r w:rsidRPr="00302ECD">
        <w:rPr>
          <w:rFonts w:eastAsia="Helvetica Neue"/>
          <w:sz w:val="21"/>
          <w:szCs w:val="21"/>
        </w:rPr>
        <w:t xml:space="preserve"> distribution, that only depends on the total deaths and time-delayed infections. Therefore, the posterior mean estimator for the crude infection fatality ratio conditional on the death data and a fixed value of </w:t>
      </w:r>
      <m:oMath>
        <m:r>
          <w:rPr>
            <w:rFonts w:ascii="Cambria Math" w:hAnsi="Cambria Math"/>
          </w:rPr>
          <m:t>θ</m:t>
        </m:r>
      </m:oMath>
      <w:r w:rsidRPr="00302ECD">
        <w:rPr>
          <w:rFonts w:eastAsia="Helvetica Neue"/>
          <w:sz w:val="21"/>
          <w:szCs w:val="21"/>
        </w:rPr>
        <w:t xml:space="preserve">is: </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779AD" w:rsidRPr="00302ECD" w14:paraId="1D84898A"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2B91C8" w14:textId="77777777" w:rsidR="00A779AD" w:rsidRPr="00302ECD" w:rsidRDefault="00A779AD" w:rsidP="00BE7648">
            <w:pPr>
              <w:jc w:val="center"/>
              <w:rPr>
                <w:rFonts w:eastAsia="Helvetica Neue"/>
                <w:sz w:val="26"/>
                <w:szCs w:val="26"/>
              </w:rPr>
            </w:pPr>
            <m:oMath>
              <m:r>
                <w:rPr>
                  <w:rFonts w:ascii="Cambria Math" w:eastAsia="Helvetica Neue" w:hAnsi="Cambria Math"/>
                  <w:sz w:val="26"/>
                  <w:szCs w:val="26"/>
                </w:rPr>
                <m:t>E[IF</m:t>
              </m:r>
              <m:sSub>
                <m:sSubPr>
                  <m:ctrlPr>
                    <w:rPr>
                      <w:rFonts w:ascii="Cambria Math" w:eastAsia="Helvetica Neue" w:hAnsi="Cambria Math"/>
                      <w:sz w:val="26"/>
                      <w:szCs w:val="26"/>
                    </w:rPr>
                  </m:ctrlPr>
                </m:sSubPr>
                <m:e>
                  <m:r>
                    <w:rPr>
                      <w:rFonts w:ascii="Cambria Math" w:eastAsia="Helvetica Neue" w:hAnsi="Cambria Math"/>
                      <w:sz w:val="26"/>
                      <w:szCs w:val="26"/>
                    </w:rPr>
                    <m:t>R</m:t>
                  </m:r>
                </m:e>
                <m:sub>
                  <m:r>
                    <w:rPr>
                      <w:rFonts w:ascii="Cambria Math" w:eastAsia="Helvetica Neue" w:hAnsi="Cambria Math"/>
                      <w:sz w:val="26"/>
                      <w:szCs w:val="26"/>
                    </w:rPr>
                    <m:t>crude</m:t>
                  </m:r>
                </m:sub>
              </m:sSub>
              <m:r>
                <w:rPr>
                  <w:rFonts w:ascii="Cambria Math" w:eastAsia="Helvetica Neue" w:hAnsi="Cambria Math"/>
                  <w:sz w:val="26"/>
                  <w:szCs w:val="26"/>
                </w:rPr>
                <m:t>|(</m:t>
              </m:r>
              <m:sSup>
                <m:sSupPr>
                  <m:ctrlPr>
                    <w:rPr>
                      <w:rFonts w:ascii="Cambria Math" w:eastAsia="Helvetica Neue" w:hAnsi="Cambria Math"/>
                      <w:sz w:val="26"/>
                      <w:szCs w:val="26"/>
                    </w:rPr>
                  </m:ctrlPr>
                </m:sSupPr>
                <m:e>
                  <m:r>
                    <w:rPr>
                      <w:rFonts w:ascii="Cambria Math" w:eastAsia="Helvetica Neue" w:hAnsi="Cambria Math"/>
                      <w:sz w:val="26"/>
                      <w:szCs w:val="26"/>
                    </w:rPr>
                    <m:t>X</m:t>
                  </m:r>
                </m:e>
                <m:sup>
                  <m:r>
                    <w:rPr>
                      <w:rFonts w:ascii="Cambria Math" w:eastAsia="Helvetica Neue" w:hAnsi="Cambria Math"/>
                      <w:sz w:val="26"/>
                      <w:szCs w:val="26"/>
                    </w:rPr>
                    <m:t>+</m:t>
                  </m:r>
                </m:sup>
              </m:sSup>
              <m:sSub>
                <m:sSubPr>
                  <m:ctrlPr>
                    <w:rPr>
                      <w:rFonts w:ascii="Cambria Math" w:eastAsia="Helvetica Neue" w:hAnsi="Cambria Math"/>
                      <w:sz w:val="26"/>
                      <w:szCs w:val="26"/>
                    </w:rPr>
                  </m:ctrlPr>
                </m:sSubPr>
                <m:e>
                  <m:r>
                    <w:rPr>
                      <w:rFonts w:ascii="Cambria Math" w:eastAsia="Helvetica Neue" w:hAnsi="Cambria Math"/>
                      <w:sz w:val="26"/>
                      <w:szCs w:val="26"/>
                    </w:rPr>
                    <m:t>)</m:t>
                  </m:r>
                </m:e>
                <m:sub>
                  <m:r>
                    <w:rPr>
                      <w:rFonts w:ascii="Cambria Math" w:eastAsia="Helvetica Neue" w:hAnsi="Cambria Math"/>
                      <w:sz w:val="26"/>
                      <w:szCs w:val="26"/>
                    </w:rPr>
                    <m:t>1</m:t>
                  </m:r>
                </m:sub>
              </m:sSub>
              <m:r>
                <w:rPr>
                  <w:rFonts w:ascii="Cambria Math" w:eastAsia="Helvetica Neue" w:hAnsi="Cambria Math"/>
                  <w:sz w:val="26"/>
                  <w:szCs w:val="26"/>
                </w:rPr>
                <m:t>,...,(</m:t>
              </m:r>
              <m:sSup>
                <m:sSupPr>
                  <m:ctrlPr>
                    <w:rPr>
                      <w:rFonts w:ascii="Cambria Math" w:eastAsia="Helvetica Neue" w:hAnsi="Cambria Math"/>
                      <w:sz w:val="26"/>
                      <w:szCs w:val="26"/>
                    </w:rPr>
                  </m:ctrlPr>
                </m:sSupPr>
                <m:e>
                  <m:r>
                    <w:rPr>
                      <w:rFonts w:ascii="Cambria Math" w:eastAsia="Helvetica Neue" w:hAnsi="Cambria Math"/>
                      <w:sz w:val="26"/>
                      <w:szCs w:val="26"/>
                    </w:rPr>
                    <m:t>X</m:t>
                  </m:r>
                </m:e>
                <m:sup>
                  <m:r>
                    <w:rPr>
                      <w:rFonts w:ascii="Cambria Math" w:eastAsia="Helvetica Neue" w:hAnsi="Cambria Math"/>
                      <w:sz w:val="26"/>
                      <w:szCs w:val="26"/>
                    </w:rPr>
                    <m:t>+</m:t>
                  </m:r>
                </m:sup>
              </m:sSup>
              <m:sSub>
                <m:sSubPr>
                  <m:ctrlPr>
                    <w:rPr>
                      <w:rFonts w:ascii="Cambria Math" w:eastAsia="Helvetica Neue" w:hAnsi="Cambria Math"/>
                      <w:sz w:val="26"/>
                      <w:szCs w:val="26"/>
                    </w:rPr>
                  </m:ctrlPr>
                </m:sSubPr>
                <m:e>
                  <m:r>
                    <w:rPr>
                      <w:rFonts w:ascii="Cambria Math" w:eastAsia="Helvetica Neue" w:hAnsi="Cambria Math"/>
                      <w:sz w:val="26"/>
                      <w:szCs w:val="26"/>
                    </w:rPr>
                    <m:t>)</m:t>
                  </m:r>
                </m:e>
                <m:sub>
                  <m:r>
                    <w:rPr>
                      <w:rFonts w:ascii="Cambria Math" w:eastAsia="Helvetica Neue" w:hAnsi="Cambria Math"/>
                      <w:sz w:val="26"/>
                      <w:szCs w:val="26"/>
                    </w:rPr>
                    <m:t>N</m:t>
                  </m:r>
                </m:sub>
              </m:sSub>
              <m:r>
                <w:rPr>
                  <w:rFonts w:ascii="Cambria Math" w:eastAsia="Helvetica Neue" w:hAnsi="Cambria Math"/>
                  <w:sz w:val="26"/>
                  <w:szCs w:val="26"/>
                </w:rPr>
                <m:t>,θ] =</m:t>
              </m:r>
              <m:f>
                <m:fPr>
                  <m:ctrlPr>
                    <w:rPr>
                      <w:rFonts w:ascii="Cambria Math" w:eastAsia="Helvetica Neue" w:hAnsi="Cambria Math"/>
                      <w:sz w:val="26"/>
                      <w:szCs w:val="26"/>
                    </w:rPr>
                  </m:ctrlPr>
                </m:fPr>
                <m:num>
                  <m:sSup>
                    <m:sSupPr>
                      <m:ctrlPr>
                        <w:rPr>
                          <w:rFonts w:ascii="Cambria Math" w:eastAsia="Helvetica Neue" w:hAnsi="Cambria Math"/>
                          <w:sz w:val="26"/>
                          <w:szCs w:val="26"/>
                        </w:rPr>
                      </m:ctrlPr>
                    </m:sSupPr>
                    <m:e>
                      <m:r>
                        <w:rPr>
                          <w:rFonts w:ascii="Cambria Math" w:eastAsia="Helvetica Neue" w:hAnsi="Cambria Math"/>
                          <w:sz w:val="26"/>
                          <w:szCs w:val="26"/>
                        </w:rPr>
                        <m:t>X</m:t>
                      </m:r>
                    </m:e>
                    <m:sup>
                      <m:r>
                        <w:rPr>
                          <w:rFonts w:ascii="Cambria Math" w:eastAsia="Helvetica Neue" w:hAnsi="Cambria Math"/>
                          <w:sz w:val="26"/>
                          <w:szCs w:val="26"/>
                        </w:rPr>
                        <m:t>+</m:t>
                      </m:r>
                    </m:sup>
                  </m:sSup>
                  <m:r>
                    <w:rPr>
                      <w:rFonts w:ascii="Cambria Math" w:eastAsia="Helvetica Neue" w:hAnsi="Cambria Math"/>
                      <w:sz w:val="26"/>
                      <w:szCs w:val="26"/>
                    </w:rPr>
                    <m:t>+1</m:t>
                  </m:r>
                </m:num>
                <m:den>
                  <m:sSub>
                    <m:sSubPr>
                      <m:ctrlPr>
                        <w:rPr>
                          <w:rFonts w:ascii="Cambria Math" w:eastAsia="Helvetica Neue" w:hAnsi="Cambria Math"/>
                          <w:sz w:val="26"/>
                          <w:szCs w:val="26"/>
                        </w:rPr>
                      </m:ctrlPr>
                    </m:sSubPr>
                    <m:e>
                      <m:r>
                        <w:rPr>
                          <w:rFonts w:ascii="Cambria Math" w:eastAsia="Helvetica Neue" w:hAnsi="Cambria Math"/>
                          <w:sz w:val="26"/>
                          <w:szCs w:val="26"/>
                        </w:rPr>
                        <m:t>μ</m:t>
                      </m:r>
                    </m:e>
                    <m:sub>
                      <m:r>
                        <w:rPr>
                          <w:rFonts w:ascii="Cambria Math" w:eastAsia="Helvetica Neue" w:hAnsi="Cambria Math"/>
                          <w:sz w:val="26"/>
                          <w:szCs w:val="26"/>
                        </w:rPr>
                        <m:t>0</m:t>
                      </m:r>
                    </m:sub>
                  </m:sSub>
                  <m:r>
                    <w:rPr>
                      <w:rFonts w:ascii="Cambria Math" w:eastAsia="Helvetica Neue" w:hAnsi="Cambria Math"/>
                      <w:sz w:val="26"/>
                      <w:szCs w:val="26"/>
                    </w:rPr>
                    <m:t>+</m:t>
                  </m:r>
                  <m:acc>
                    <m:accPr>
                      <m:chr m:val="̃"/>
                      <m:ctrlPr>
                        <w:rPr>
                          <w:rFonts w:ascii="Cambria Math" w:eastAsia="Helvetica Neue" w:hAnsi="Cambria Math"/>
                          <w:sz w:val="26"/>
                          <w:szCs w:val="26"/>
                        </w:rPr>
                      </m:ctrlPr>
                    </m:accPr>
                    <m:e>
                      <m:r>
                        <w:rPr>
                          <w:rFonts w:ascii="Cambria Math" w:eastAsia="Helvetica Neue" w:hAnsi="Cambria Math"/>
                          <w:sz w:val="26"/>
                          <w:szCs w:val="26"/>
                        </w:rPr>
                        <m:t>ι</m:t>
                      </m:r>
                    </m:e>
                  </m:acc>
                </m:den>
              </m:f>
            </m:oMath>
            <w:r w:rsidRPr="00302ECD">
              <w:rPr>
                <w:rFonts w:eastAsia="Helvetica Neue"/>
                <w:sz w:val="26"/>
                <w:szCs w:val="26"/>
              </w:rPr>
              <w:t xml:space="preserve">. </w:t>
            </w:r>
          </w:p>
        </w:tc>
      </w:tr>
    </w:tbl>
    <w:p w14:paraId="009D2B7C" w14:textId="77777777" w:rsidR="00A779AD" w:rsidRPr="00302ECD" w:rsidRDefault="00A779AD" w:rsidP="00A779AD">
      <w:pPr>
        <w:pStyle w:val="SMText"/>
      </w:pPr>
    </w:p>
    <w:p w14:paraId="2899D7F0" w14:textId="77777777" w:rsidR="00A779AD" w:rsidRPr="00302ECD" w:rsidRDefault="00A779AD" w:rsidP="00A779AD">
      <w:pPr>
        <w:pStyle w:val="SMText"/>
      </w:pPr>
    </w:p>
    <w:p w14:paraId="30FDEC41" w14:textId="77777777" w:rsidR="00A779AD" w:rsidRPr="00302ECD" w:rsidRDefault="00A779AD" w:rsidP="00A779AD">
      <w:pPr>
        <w:pStyle w:val="SMHeading"/>
      </w:pPr>
      <w:r w:rsidRPr="00302ECD">
        <w:t>Fig. S1.</w:t>
      </w:r>
    </w:p>
    <w:p w14:paraId="185D4555" w14:textId="77777777" w:rsidR="00A779AD" w:rsidRPr="00302ECD" w:rsidRDefault="00A779AD" w:rsidP="00A779AD">
      <w:pPr>
        <w:pStyle w:val="SMHeading"/>
      </w:pPr>
      <w:r w:rsidRPr="00302ECD">
        <w:rPr>
          <w:noProof/>
          <w:lang w:eastAsia="en-US"/>
        </w:rPr>
        <w:drawing>
          <wp:inline distT="0" distB="0" distL="0" distR="0" wp14:anchorId="4EB9D597" wp14:editId="4A43EC67">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D398331" w14:textId="77777777" w:rsidR="00A779AD" w:rsidRPr="00302ECD" w:rsidRDefault="00A779AD" w:rsidP="00A779AD">
      <w:pPr>
        <w:pStyle w:val="SMcaption"/>
        <w:spacing w:line="480" w:lineRule="auto"/>
        <w:rPr>
          <w:szCs w:val="24"/>
        </w:rPr>
      </w:pPr>
      <w:r w:rsidRPr="00302ECD">
        <w:rPr>
          <w:rFonts w:eastAsia="Helvetica Neue"/>
          <w:szCs w:val="24"/>
        </w:rPr>
        <w:t xml:space="preserve">Fig S1: </w:t>
      </w:r>
      <w:r w:rsidRPr="00302ECD">
        <w:rPr>
          <w:rFonts w:eastAsia="Helvetica Neue"/>
          <w:b/>
          <w:szCs w:val="24"/>
        </w:rPr>
        <w:t>Google mobility trends</w:t>
      </w:r>
      <w:r w:rsidRPr="00302ECD">
        <w:rPr>
          <w:rFonts w:eastAsia="Helvetica Neue"/>
          <w:szCs w:val="24"/>
        </w:rPr>
        <w:t xml:space="preserve">. The mobility trends used in this study. The curves show a 7-day moving average of the mean relative mobility in the, Google defined setting categories, </w:t>
      </w:r>
      <w:r w:rsidRPr="00302ECD">
        <w:rPr>
          <w:rFonts w:eastAsia="Helvetica Neue"/>
          <w:szCs w:val="24"/>
        </w:rPr>
        <w:lastRenderedPageBreak/>
        <w:t xml:space="preserve">“retail and recreation”, “grocery and pharmacy”, “transit stations”, </w:t>
      </w:r>
      <w:proofErr w:type="gramStart"/>
      <w:r w:rsidRPr="00302ECD">
        <w:rPr>
          <w:rFonts w:eastAsia="Helvetica Neue"/>
          <w:szCs w:val="24"/>
        </w:rPr>
        <w:t>and,</w:t>
      </w:r>
      <w:proofErr w:type="gramEnd"/>
      <w:r w:rsidRPr="00302ECD">
        <w:rPr>
          <w:rFonts w:eastAsia="Helvetica Neue"/>
          <w:szCs w:val="24"/>
        </w:rPr>
        <w:t xml:space="preserve"> “workplaces” for Nairobi (</w:t>
      </w:r>
      <w:r w:rsidRPr="00302ECD">
        <w:rPr>
          <w:rFonts w:eastAsia="Helvetica Neue"/>
          <w:i/>
          <w:iCs/>
          <w:szCs w:val="24"/>
        </w:rPr>
        <w:t>red curve</w:t>
      </w:r>
      <w:r w:rsidRPr="00302ECD">
        <w:rPr>
          <w:rFonts w:eastAsia="Helvetica Neue"/>
          <w:szCs w:val="24"/>
        </w:rPr>
        <w:t>), Mombasa (</w:t>
      </w:r>
      <w:r w:rsidRPr="00302ECD">
        <w:rPr>
          <w:rFonts w:eastAsia="Helvetica Neue"/>
          <w:i/>
          <w:iCs/>
          <w:szCs w:val="24"/>
        </w:rPr>
        <w:t>green curve</w:t>
      </w:r>
      <w:r w:rsidRPr="00302ECD">
        <w:rPr>
          <w:rFonts w:eastAsia="Helvetica Neue"/>
          <w:szCs w:val="24"/>
        </w:rPr>
        <w:t>), and the overall Kenyan trend (</w:t>
      </w:r>
      <w:r w:rsidRPr="00302ECD">
        <w:rPr>
          <w:rFonts w:eastAsia="Helvetica Neue"/>
          <w:i/>
          <w:iCs/>
          <w:szCs w:val="24"/>
        </w:rPr>
        <w:t>blue curve</w:t>
      </w:r>
      <w:r w:rsidRPr="00302ECD">
        <w:rPr>
          <w:rFonts w:eastAsia="Helvetica Neue"/>
          <w:szCs w:val="24"/>
        </w:rPr>
        <w:t>).</w:t>
      </w:r>
    </w:p>
    <w:p w14:paraId="326ABE90" w14:textId="77777777" w:rsidR="00A779AD" w:rsidRPr="00302ECD" w:rsidRDefault="00A779AD" w:rsidP="00A779AD">
      <w:r w:rsidRPr="00302ECD">
        <w:rPr>
          <w:b/>
          <w:bCs/>
        </w:rPr>
        <w:br w:type="page"/>
      </w:r>
    </w:p>
    <w:p w14:paraId="441D6EAF" w14:textId="77777777" w:rsidR="00A779AD" w:rsidRPr="00302ECD" w:rsidRDefault="00A779AD" w:rsidP="00A779AD">
      <w:pPr>
        <w:pStyle w:val="SMHeading"/>
      </w:pPr>
      <w:r w:rsidRPr="00302ECD">
        <w:lastRenderedPageBreak/>
        <w:t>Fig. S2.</w:t>
      </w:r>
    </w:p>
    <w:p w14:paraId="382BF748" w14:textId="77777777" w:rsidR="00A779AD" w:rsidRPr="00302ECD" w:rsidRDefault="00A779AD" w:rsidP="00A779AD">
      <w:pPr>
        <w:pStyle w:val="SMHeading"/>
      </w:pPr>
      <w:r w:rsidRPr="00302ECD">
        <w:rPr>
          <w:noProof/>
          <w:lang w:eastAsia="en-US"/>
        </w:rPr>
        <w:drawing>
          <wp:inline distT="0" distB="0" distL="0" distR="0" wp14:anchorId="2AD1107F" wp14:editId="3172B340">
            <wp:extent cx="5943600" cy="424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9BA587B" w14:textId="77777777" w:rsidR="00A779AD" w:rsidRPr="00302ECD" w:rsidRDefault="00A779AD" w:rsidP="00A779AD">
      <w:pPr>
        <w:pStyle w:val="SMcaption"/>
        <w:spacing w:line="480" w:lineRule="auto"/>
        <w:rPr>
          <w:szCs w:val="24"/>
        </w:rPr>
      </w:pPr>
      <w:r w:rsidRPr="00302ECD">
        <w:rPr>
          <w:rFonts w:eastAsia="Helvetica Neue"/>
          <w:szCs w:val="24"/>
        </w:rPr>
        <w:t xml:space="preserve">Fig S2: </w:t>
      </w:r>
      <w:r w:rsidRPr="00302ECD">
        <w:rPr>
          <w:rFonts w:eastAsia="Helvetica Neue"/>
          <w:b/>
          <w:szCs w:val="24"/>
        </w:rPr>
        <w:t xml:space="preserve">Difference between </w:t>
      </w:r>
      <w:r w:rsidRPr="00302ECD">
        <w:rPr>
          <w:rFonts w:eastAsia="Helvetica Neue"/>
          <w:b/>
          <w:i/>
          <w:iCs/>
          <w:szCs w:val="24"/>
        </w:rPr>
        <w:t>ourworldindata.org</w:t>
      </w:r>
      <w:r w:rsidRPr="00302ECD">
        <w:rPr>
          <w:rFonts w:eastAsia="Helvetica Neue"/>
          <w:b/>
          <w:szCs w:val="24"/>
        </w:rPr>
        <w:t xml:space="preserve"> collation of reported total daily national tests in Kenya and Kenyan laboratory linelist</w:t>
      </w:r>
      <w:r w:rsidRPr="00302ECD">
        <w:rPr>
          <w:rFonts w:eastAsia="Helvetica Neue"/>
          <w:szCs w:val="24"/>
        </w:rPr>
        <w:t>. Data from the Kenyan laboratory linelist is only used in the period after 7</w:t>
      </w:r>
      <w:r w:rsidRPr="00302ECD">
        <w:rPr>
          <w:rFonts w:eastAsia="Helvetica Neue"/>
          <w:szCs w:val="24"/>
          <w:vertAlign w:val="superscript"/>
        </w:rPr>
        <w:t>th</w:t>
      </w:r>
      <w:r w:rsidRPr="00302ECD">
        <w:rPr>
          <w:rFonts w:eastAsia="Helvetica Neue"/>
          <w:szCs w:val="24"/>
        </w:rPr>
        <w:t xml:space="preserve"> July 2020. This figure was generated by comparing the total linelist tests (positive and negative where available (Data S6) with the reported total tests (Data S7).</w:t>
      </w:r>
    </w:p>
    <w:p w14:paraId="4CE1198F" w14:textId="77777777" w:rsidR="00A779AD" w:rsidRPr="00302ECD" w:rsidRDefault="00A779AD" w:rsidP="00A779AD">
      <w:r w:rsidRPr="00302ECD">
        <w:rPr>
          <w:b/>
          <w:bCs/>
        </w:rPr>
        <w:br w:type="page"/>
      </w:r>
    </w:p>
    <w:p w14:paraId="729E6999" w14:textId="77777777" w:rsidR="00A779AD" w:rsidRPr="00302ECD" w:rsidRDefault="00A779AD" w:rsidP="00A779AD">
      <w:pPr>
        <w:pStyle w:val="SMHeading"/>
      </w:pPr>
      <w:r w:rsidRPr="00302ECD">
        <w:lastRenderedPageBreak/>
        <w:t>Fig. S3.</w:t>
      </w:r>
    </w:p>
    <w:p w14:paraId="42460CF1" w14:textId="77777777" w:rsidR="00A779AD" w:rsidRPr="00302ECD" w:rsidRDefault="00A779AD" w:rsidP="00A779AD">
      <w:pPr>
        <w:pStyle w:val="SMHeading"/>
        <w:jc w:val="center"/>
      </w:pPr>
      <w:r w:rsidRPr="00302ECD">
        <w:rPr>
          <w:noProof/>
          <w:lang w:eastAsia="en-US"/>
        </w:rPr>
        <w:drawing>
          <wp:inline distT="0" distB="0" distL="0" distR="0" wp14:anchorId="1853734C" wp14:editId="547AE44E">
            <wp:extent cx="2970000" cy="1980000"/>
            <wp:effectExtent l="0" t="0" r="1905" b="1270"/>
            <wp:docPr id="13" name="Picture 12">
              <a:extLst xmlns:a="http://schemas.openxmlformats.org/drawingml/2006/main">
                <a:ext uri="{FF2B5EF4-FFF2-40B4-BE49-F238E27FC236}">
                  <a16:creationId xmlns:a16="http://schemas.microsoft.com/office/drawing/2014/main" id="{FCBD6BD4-1551-9141-98DF-2E05D1B0A1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CBD6BD4-1551-9141-98DF-2E05D1B0A1D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70000" cy="1980000"/>
                    </a:xfrm>
                    <a:prstGeom prst="rect">
                      <a:avLst/>
                    </a:prstGeom>
                  </pic:spPr>
                </pic:pic>
              </a:graphicData>
            </a:graphic>
          </wp:inline>
        </w:drawing>
      </w:r>
      <w:r w:rsidRPr="00302ECD">
        <w:rPr>
          <w:noProof/>
          <w:lang w:eastAsia="en-US"/>
        </w:rPr>
        <w:drawing>
          <wp:inline distT="0" distB="0" distL="0" distR="0" wp14:anchorId="099558EF" wp14:editId="41817F13">
            <wp:extent cx="2970000" cy="1980000"/>
            <wp:effectExtent l="0" t="0" r="1905" b="1270"/>
            <wp:docPr id="15" name="Picture 14">
              <a:extLst xmlns:a="http://schemas.openxmlformats.org/drawingml/2006/main">
                <a:ext uri="{FF2B5EF4-FFF2-40B4-BE49-F238E27FC236}">
                  <a16:creationId xmlns:a16="http://schemas.microsoft.com/office/drawing/2014/main" id="{B3B069C2-C474-1E48-9B7C-034D85427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3B069C2-C474-1E48-9B7C-034D854275E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70000" cy="1980000"/>
                    </a:xfrm>
                    <a:prstGeom prst="rect">
                      <a:avLst/>
                    </a:prstGeom>
                  </pic:spPr>
                </pic:pic>
              </a:graphicData>
            </a:graphic>
          </wp:inline>
        </w:drawing>
      </w:r>
      <w:r w:rsidRPr="00302ECD">
        <w:rPr>
          <w:b w:val="0"/>
          <w:bCs w:val="0"/>
          <w:noProof/>
          <w:kern w:val="0"/>
          <w:lang w:eastAsia="en-US"/>
        </w:rPr>
        <w:drawing>
          <wp:inline distT="0" distB="0" distL="0" distR="0" wp14:anchorId="1FF4C2DD" wp14:editId="0BE44C4A">
            <wp:extent cx="2970000" cy="1980000"/>
            <wp:effectExtent l="0" t="0" r="1905" b="1270"/>
            <wp:docPr id="18" name="Picture 17">
              <a:extLst xmlns:a="http://schemas.openxmlformats.org/drawingml/2006/main">
                <a:ext uri="{FF2B5EF4-FFF2-40B4-BE49-F238E27FC236}">
                  <a16:creationId xmlns:a16="http://schemas.microsoft.com/office/drawing/2014/main" id="{B0E972F1-F8D7-8246-823D-2C7AED8089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0E972F1-F8D7-8246-823D-2C7AED8089D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70000" cy="1980000"/>
                    </a:xfrm>
                    <a:prstGeom prst="rect">
                      <a:avLst/>
                    </a:prstGeom>
                  </pic:spPr>
                </pic:pic>
              </a:graphicData>
            </a:graphic>
          </wp:inline>
        </w:drawing>
      </w:r>
    </w:p>
    <w:p w14:paraId="146B44DB" w14:textId="77777777" w:rsidR="00A779AD" w:rsidRPr="00302ECD" w:rsidRDefault="00A779AD" w:rsidP="00A779AD">
      <w:pPr>
        <w:pStyle w:val="SMcaption"/>
        <w:spacing w:line="480" w:lineRule="auto"/>
        <w:rPr>
          <w:rFonts w:eastAsia="Helvetica Neue"/>
          <w:bCs/>
          <w:szCs w:val="24"/>
        </w:rPr>
      </w:pPr>
      <w:r w:rsidRPr="00302ECD">
        <w:rPr>
          <w:rFonts w:eastAsia="Helvetica Neue"/>
          <w:szCs w:val="24"/>
        </w:rPr>
        <w:t xml:space="preserve">Fig S3: </w:t>
      </w:r>
      <w:r w:rsidRPr="00302ECD">
        <w:rPr>
          <w:rFonts w:eastAsia="Helvetica Neue"/>
          <w:b/>
          <w:szCs w:val="24"/>
        </w:rPr>
        <w:t>Distributions of time between infection and observable events for those infected.</w:t>
      </w:r>
      <w:r w:rsidRPr="00302ECD">
        <w:rPr>
          <w:rFonts w:eastAsia="Helvetica Neue"/>
          <w:bCs/>
          <w:szCs w:val="24"/>
        </w:rPr>
        <w:t xml:space="preserve"> The time-since-infection dependent probability of being detectable by a PCR test </w:t>
      </w:r>
      <w:r w:rsidRPr="00302ECD">
        <w:rPr>
          <w:rFonts w:eastAsia="Helvetica Neue"/>
          <w:bCs/>
          <w:i/>
          <w:iCs/>
          <w:szCs w:val="24"/>
        </w:rPr>
        <w:t>(top left</w:t>
      </w:r>
      <w:r w:rsidRPr="00302ECD">
        <w:rPr>
          <w:rFonts w:eastAsia="Helvetica Neue"/>
          <w:bCs/>
          <w:szCs w:val="24"/>
        </w:rPr>
        <w:t xml:space="preserve">) or serology test </w:t>
      </w:r>
      <w:r w:rsidRPr="00302ECD">
        <w:rPr>
          <w:rFonts w:eastAsia="Helvetica Neue"/>
          <w:bCs/>
          <w:i/>
          <w:iCs/>
          <w:szCs w:val="24"/>
        </w:rPr>
        <w:t>(top right)</w:t>
      </w:r>
      <w:r w:rsidRPr="00302ECD">
        <w:rPr>
          <w:rFonts w:eastAsia="Helvetica Neue"/>
          <w:bCs/>
          <w:szCs w:val="24"/>
        </w:rPr>
        <w:t xml:space="preserve"> used in this paper.  The distribution of time between infection and death, conditional on a death outcome </w:t>
      </w:r>
      <w:r w:rsidRPr="00302ECD">
        <w:rPr>
          <w:rFonts w:eastAsia="Helvetica Neue"/>
          <w:bCs/>
          <w:i/>
          <w:iCs/>
          <w:szCs w:val="24"/>
        </w:rPr>
        <w:t>(bottom)</w:t>
      </w:r>
      <w:r w:rsidRPr="00302ECD">
        <w:rPr>
          <w:rFonts w:eastAsia="Helvetica Neue"/>
          <w:bCs/>
          <w:szCs w:val="24"/>
        </w:rPr>
        <w:t xml:space="preserve"> used in this paper.</w:t>
      </w:r>
    </w:p>
    <w:p w14:paraId="723D4E16" w14:textId="77777777" w:rsidR="00A779AD" w:rsidRPr="00302ECD" w:rsidRDefault="00A779AD" w:rsidP="00A779AD">
      <w:pPr>
        <w:pStyle w:val="SMHeading"/>
      </w:pPr>
    </w:p>
    <w:p w14:paraId="34E99B9A" w14:textId="77777777" w:rsidR="00A779AD" w:rsidRPr="00302ECD" w:rsidRDefault="00A779AD" w:rsidP="00A779AD">
      <w:pPr>
        <w:pStyle w:val="SMHeading"/>
      </w:pPr>
      <w:r w:rsidRPr="00302ECD">
        <w:t>Fig. S4.</w:t>
      </w:r>
    </w:p>
    <w:p w14:paraId="0103354C" w14:textId="77777777" w:rsidR="00A779AD" w:rsidRPr="00302ECD" w:rsidRDefault="00A779AD" w:rsidP="00A779AD">
      <w:pPr>
        <w:pStyle w:val="SMHeading"/>
      </w:pPr>
      <w:r w:rsidRPr="00302ECD">
        <w:rPr>
          <w:rFonts w:eastAsia="Helvetica Neue"/>
          <w:noProof/>
          <w:sz w:val="21"/>
          <w:szCs w:val="21"/>
          <w:lang w:eastAsia="en-US"/>
        </w:rPr>
        <w:drawing>
          <wp:inline distT="0" distB="0" distL="0" distR="0" wp14:anchorId="504F689B" wp14:editId="116CE538">
            <wp:extent cx="56007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600700" cy="4000500"/>
                    </a:xfrm>
                    <a:prstGeom prst="rect">
                      <a:avLst/>
                    </a:prstGeom>
                  </pic:spPr>
                </pic:pic>
              </a:graphicData>
            </a:graphic>
          </wp:inline>
        </w:drawing>
      </w:r>
    </w:p>
    <w:p w14:paraId="7320499F" w14:textId="77777777" w:rsidR="00A779AD" w:rsidRPr="00302ECD" w:rsidRDefault="00A779AD" w:rsidP="00A779AD">
      <w:pPr>
        <w:pStyle w:val="SMcaption"/>
        <w:spacing w:line="480" w:lineRule="auto"/>
        <w:rPr>
          <w:szCs w:val="24"/>
        </w:rPr>
      </w:pPr>
      <w:r w:rsidRPr="00302ECD">
        <w:rPr>
          <w:rFonts w:eastAsia="Helvetica Neue"/>
          <w:szCs w:val="24"/>
        </w:rPr>
        <w:t xml:space="preserve">Fig S4: </w:t>
      </w:r>
      <w:r w:rsidRPr="00302ECD">
        <w:rPr>
          <w:rFonts w:eastAsia="Helvetica Neue"/>
          <w:b/>
          <w:szCs w:val="24"/>
        </w:rPr>
        <w:t xml:space="preserve">Trend in daily testing overall Kenya since 29th March. </w:t>
      </w:r>
      <w:r w:rsidRPr="00302ECD">
        <w:rPr>
          <w:rFonts w:eastAsia="Helvetica Neue"/>
          <w:bCs/>
          <w:szCs w:val="24"/>
        </w:rPr>
        <w:t>The number of tests collected each day reported as a Kenya-wide statistic relative to a mean testing rate of 2482 tests per day across Kenya (</w:t>
      </w:r>
      <w:r w:rsidRPr="00302ECD">
        <w:rPr>
          <w:rFonts w:eastAsia="Helvetica Neue"/>
          <w:bCs/>
          <w:i/>
          <w:iCs/>
          <w:szCs w:val="24"/>
        </w:rPr>
        <w:t xml:space="preserve">blue </w:t>
      </w:r>
      <w:r w:rsidRPr="00302ECD">
        <w:rPr>
          <w:rFonts w:eastAsia="Helvetica Neue"/>
          <w:bCs/>
          <w:szCs w:val="24"/>
        </w:rPr>
        <w:t>dots; data available from an open source repository</w:t>
      </w:r>
      <w:r>
        <w:rPr>
          <w:rFonts w:eastAsia="Helvetica Neue"/>
          <w:bCs/>
          <w:szCs w:val="24"/>
        </w:rPr>
        <w:t xml:space="preserve"> </w:t>
      </w:r>
      <w:r>
        <w:rPr>
          <w:rFonts w:eastAsia="Helvetica Neue"/>
          <w:bCs/>
          <w:szCs w:val="24"/>
        </w:rPr>
        <w:fldChar w:fldCharType="begin" w:fldLock="1"/>
      </w:r>
      <w:r>
        <w:rPr>
          <w:rFonts w:eastAsia="Helvetica Neue"/>
          <w:bCs/>
          <w:szCs w:val="24"/>
        </w:rPr>
        <w:instrText>ADDIN CSL_CITATION {"citationItems":[{"id":"ITEM-1","itemData":{"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 World in Data","id":"ITEM-1","issued":{"date-parts":[["2020"]]},"title":"Coronavirus Pandemic (COVID-19)","type":"article-journal"},"uris":["http://www.mendeley.com/documents/?uuid=33ef0d09-655c-4809-a25d-c1d28772e958"]}],"mendeley":{"formattedCitation":"(&lt;i&gt;22&lt;/i&gt;)","plainTextFormattedCitation":"(22)","previouslyFormattedCitation":"(&lt;i&gt;22&lt;/i&gt;)"},"properties":{"noteIndex":0},"schema":"https://github.com/citation-style-language/schema/raw/master/csl-citation.json"}</w:instrText>
      </w:r>
      <w:r>
        <w:rPr>
          <w:rFonts w:eastAsia="Helvetica Neue"/>
          <w:bCs/>
          <w:szCs w:val="24"/>
        </w:rPr>
        <w:fldChar w:fldCharType="separate"/>
      </w:r>
      <w:r w:rsidRPr="00EF6532">
        <w:rPr>
          <w:rFonts w:eastAsia="Helvetica Neue"/>
          <w:bCs/>
          <w:noProof/>
          <w:szCs w:val="24"/>
        </w:rPr>
        <w:t>(</w:t>
      </w:r>
      <w:r w:rsidRPr="00EF6532">
        <w:rPr>
          <w:rFonts w:eastAsia="Helvetica Neue"/>
          <w:bCs/>
          <w:i/>
          <w:noProof/>
          <w:szCs w:val="24"/>
        </w:rPr>
        <w:t>22</w:t>
      </w:r>
      <w:r w:rsidRPr="00EF6532">
        <w:rPr>
          <w:rFonts w:eastAsia="Helvetica Neue"/>
          <w:bCs/>
          <w:noProof/>
          <w:szCs w:val="24"/>
        </w:rPr>
        <w:t>)</w:t>
      </w:r>
      <w:r>
        <w:rPr>
          <w:rFonts w:eastAsia="Helvetica Neue"/>
          <w:bCs/>
          <w:szCs w:val="24"/>
        </w:rPr>
        <w:fldChar w:fldCharType="end"/>
      </w:r>
      <w:r w:rsidRPr="00302ECD">
        <w:rPr>
          <w:rFonts w:eastAsia="Helvetica Neue"/>
          <w:bCs/>
          <w:szCs w:val="24"/>
        </w:rPr>
        <w:t>, Data S7). Testing rate increases approximately linearly (</w:t>
      </w:r>
      <w:r w:rsidRPr="00302ECD">
        <w:rPr>
          <w:rFonts w:eastAsia="Helvetica Neue"/>
          <w:bCs/>
          <w:i/>
          <w:iCs/>
          <w:szCs w:val="24"/>
        </w:rPr>
        <w:t>red line</w:t>
      </w:r>
      <w:r w:rsidRPr="00302ECD">
        <w:rPr>
          <w:rFonts w:eastAsia="Helvetica Neue"/>
          <w:bCs/>
          <w:szCs w:val="24"/>
        </w:rPr>
        <w:t>) with a trend of 1.6% increase in testing relative to the mean (40 additional tests per day).</w:t>
      </w:r>
    </w:p>
    <w:p w14:paraId="38B54EA0" w14:textId="77777777" w:rsidR="00A779AD" w:rsidRPr="00302ECD" w:rsidRDefault="00A779AD" w:rsidP="00A779AD">
      <w:pPr>
        <w:jc w:val="center"/>
      </w:pPr>
      <w:r w:rsidRPr="00302ECD">
        <w:rPr>
          <w:rFonts w:eastAsia="Helvetica Neue"/>
          <w:noProof/>
          <w:sz w:val="21"/>
          <w:szCs w:val="21"/>
          <w:lang w:val="en-US" w:eastAsia="en-US"/>
        </w:rPr>
        <w:lastRenderedPageBreak/>
        <w:drawing>
          <wp:inline distT="0" distB="0" distL="0" distR="0" wp14:anchorId="19A23FD5" wp14:editId="0077817C">
            <wp:extent cx="4036181" cy="6306532"/>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stretch>
                      <a:fillRect/>
                    </a:stretch>
                  </pic:blipFill>
                  <pic:spPr>
                    <a:xfrm>
                      <a:off x="0" y="0"/>
                      <a:ext cx="4048045" cy="6325070"/>
                    </a:xfrm>
                    <a:prstGeom prst="rect">
                      <a:avLst/>
                    </a:prstGeom>
                  </pic:spPr>
                </pic:pic>
              </a:graphicData>
            </a:graphic>
          </wp:inline>
        </w:drawing>
      </w:r>
    </w:p>
    <w:p w14:paraId="1E962ADE" w14:textId="77777777" w:rsidR="00A779AD" w:rsidRPr="00302ECD" w:rsidRDefault="00A779AD" w:rsidP="00A779AD">
      <w:pPr>
        <w:pStyle w:val="SMcaption"/>
        <w:spacing w:line="480" w:lineRule="auto"/>
        <w:rPr>
          <w:szCs w:val="24"/>
        </w:rPr>
      </w:pPr>
      <w:r w:rsidRPr="00302ECD">
        <w:rPr>
          <w:rFonts w:eastAsia="Helvetica Neue"/>
          <w:szCs w:val="24"/>
        </w:rPr>
        <w:t>Fig S5: Identical to main manuscript Fig. 1 except using contact rates assumed to follow Google trends rather than fitted from data.</w:t>
      </w:r>
    </w:p>
    <w:p w14:paraId="01F738DB" w14:textId="77777777" w:rsidR="00A779AD" w:rsidRPr="00302ECD" w:rsidRDefault="00A779AD" w:rsidP="00A779AD">
      <w:pPr>
        <w:rPr>
          <w:rFonts w:eastAsia="Helvetica Neue"/>
          <w:bCs/>
        </w:rPr>
      </w:pPr>
      <w:r w:rsidRPr="00302ECD">
        <w:rPr>
          <w:rFonts w:eastAsia="Helvetica Neue"/>
          <w:bCs/>
        </w:rPr>
        <w:br w:type="page"/>
      </w:r>
    </w:p>
    <w:p w14:paraId="044CD180" w14:textId="77777777" w:rsidR="00A779AD" w:rsidRPr="00302ECD" w:rsidRDefault="00A779AD" w:rsidP="00A779AD">
      <w:pPr>
        <w:pStyle w:val="SMcaption"/>
        <w:spacing w:line="480" w:lineRule="auto"/>
        <w:rPr>
          <w:szCs w:val="24"/>
        </w:rPr>
      </w:pPr>
    </w:p>
    <w:p w14:paraId="120DC7DD" w14:textId="77777777" w:rsidR="00A779AD" w:rsidRPr="00302ECD" w:rsidRDefault="00A779AD" w:rsidP="00A779AD">
      <w:pPr>
        <w:pStyle w:val="SMHeading"/>
      </w:pPr>
      <w:r w:rsidRPr="00302ECD">
        <w:t>Table S1.</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25"/>
        <w:gridCol w:w="3975"/>
      </w:tblGrid>
      <w:tr w:rsidR="00A779AD" w:rsidRPr="00302ECD" w14:paraId="418A5E5D" w14:textId="77777777" w:rsidTr="00BE7648">
        <w:trPr>
          <w:trHeight w:val="555"/>
        </w:trPr>
        <w:tc>
          <w:tcPr>
            <w:tcW w:w="5025" w:type="dxa"/>
            <w:vAlign w:val="center"/>
          </w:tcPr>
          <w:p w14:paraId="35B921C6" w14:textId="77777777" w:rsidR="00A779AD" w:rsidRPr="00302ECD" w:rsidRDefault="00A779AD" w:rsidP="00BE7648">
            <w:pPr>
              <w:jc w:val="center"/>
              <w:rPr>
                <w:rFonts w:eastAsia="Helvetica Neue"/>
                <w:b/>
                <w:sz w:val="18"/>
                <w:szCs w:val="18"/>
              </w:rPr>
            </w:pPr>
            <w:r w:rsidRPr="00302ECD">
              <w:rPr>
                <w:rFonts w:eastAsia="Helvetica Neue"/>
                <w:b/>
                <w:sz w:val="18"/>
                <w:szCs w:val="18"/>
              </w:rPr>
              <w:t>Parameters and variables</w:t>
            </w:r>
          </w:p>
        </w:tc>
        <w:tc>
          <w:tcPr>
            <w:tcW w:w="3975" w:type="dxa"/>
            <w:vAlign w:val="center"/>
          </w:tcPr>
          <w:p w14:paraId="1A5171E0" w14:textId="77777777" w:rsidR="00A779AD" w:rsidRPr="00302ECD" w:rsidRDefault="00A779AD" w:rsidP="00BE7648">
            <w:pPr>
              <w:jc w:val="center"/>
              <w:rPr>
                <w:rFonts w:eastAsia="Helvetica Neue"/>
                <w:b/>
                <w:sz w:val="18"/>
                <w:szCs w:val="18"/>
              </w:rPr>
            </w:pPr>
            <w:r w:rsidRPr="00302ECD">
              <w:rPr>
                <w:rFonts w:eastAsia="Helvetica Neue"/>
                <w:b/>
                <w:sz w:val="18"/>
                <w:szCs w:val="18"/>
              </w:rPr>
              <w:t>Value</w:t>
            </w:r>
          </w:p>
        </w:tc>
      </w:tr>
      <w:tr w:rsidR="00A779AD" w:rsidRPr="00302ECD" w14:paraId="2D71D6C8" w14:textId="77777777" w:rsidTr="00BE7648">
        <w:trPr>
          <w:trHeight w:val="480"/>
        </w:trPr>
        <w:tc>
          <w:tcPr>
            <w:tcW w:w="9000" w:type="dxa"/>
            <w:gridSpan w:val="2"/>
            <w:vAlign w:val="center"/>
          </w:tcPr>
          <w:p w14:paraId="7452F444" w14:textId="77777777" w:rsidR="00A779AD" w:rsidRPr="00302ECD" w:rsidRDefault="00A779AD" w:rsidP="00BE7648">
            <w:pPr>
              <w:jc w:val="center"/>
              <w:rPr>
                <w:rFonts w:eastAsia="Helvetica Neue"/>
                <w:b/>
                <w:sz w:val="18"/>
                <w:szCs w:val="18"/>
              </w:rPr>
            </w:pPr>
            <w:r w:rsidRPr="00302ECD">
              <w:rPr>
                <w:rFonts w:eastAsia="Helvetica Neue"/>
                <w:b/>
                <w:sz w:val="18"/>
                <w:szCs w:val="18"/>
              </w:rPr>
              <w:t>Transmission model parameters</w:t>
            </w:r>
          </w:p>
        </w:tc>
      </w:tr>
      <w:tr w:rsidR="00A779AD" w:rsidRPr="00302ECD" w14:paraId="55677934" w14:textId="77777777" w:rsidTr="00BE7648">
        <w:tc>
          <w:tcPr>
            <w:tcW w:w="5025" w:type="dxa"/>
            <w:vAlign w:val="center"/>
          </w:tcPr>
          <w:p w14:paraId="034976B9" w14:textId="77777777" w:rsidR="00A779AD" w:rsidRPr="00302ECD" w:rsidRDefault="00A779AD" w:rsidP="00BE7648">
            <w:pPr>
              <w:rPr>
                <w:rFonts w:eastAsia="Helvetica Neue"/>
                <w:sz w:val="18"/>
                <w:szCs w:val="18"/>
              </w:rPr>
            </w:pPr>
            <w:r w:rsidRPr="00302ECD">
              <w:rPr>
                <w:rFonts w:eastAsia="Helvetica Neue"/>
                <w:sz w:val="18"/>
                <w:szCs w:val="18"/>
              </w:rPr>
              <w:t xml:space="preserve">Number of susceptible people at time t, </w:t>
            </w:r>
            <m:oMath>
              <m:r>
                <w:rPr>
                  <w:rFonts w:ascii="Cambria Math" w:eastAsia="Helvetica Neue" w:hAnsi="Cambria Math"/>
                  <w:sz w:val="18"/>
                  <w:szCs w:val="18"/>
                </w:rPr>
                <m:t>S</m:t>
              </m:r>
              <m:d>
                <m:dPr>
                  <m:ctrlPr>
                    <w:rPr>
                      <w:rFonts w:ascii="Cambria Math" w:eastAsia="Helvetica Neue" w:hAnsi="Cambria Math"/>
                      <w:sz w:val="18"/>
                      <w:szCs w:val="18"/>
                    </w:rPr>
                  </m:ctrlPr>
                </m:dPr>
                <m:e>
                  <m:r>
                    <w:rPr>
                      <w:rFonts w:ascii="Cambria Math" w:eastAsia="Helvetica Neue" w:hAnsi="Cambria Math"/>
                      <w:sz w:val="18"/>
                      <w:szCs w:val="18"/>
                    </w:rPr>
                    <m:t>t</m:t>
                  </m:r>
                </m:e>
              </m:d>
            </m:oMath>
          </w:p>
        </w:tc>
        <w:tc>
          <w:tcPr>
            <w:tcW w:w="3975" w:type="dxa"/>
            <w:vAlign w:val="center"/>
          </w:tcPr>
          <w:p w14:paraId="345C564C"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58ED1358" w14:textId="77777777" w:rsidTr="00BE7648">
        <w:tc>
          <w:tcPr>
            <w:tcW w:w="5025" w:type="dxa"/>
            <w:vAlign w:val="center"/>
          </w:tcPr>
          <w:p w14:paraId="7DA19754" w14:textId="77777777" w:rsidR="00A779AD" w:rsidRPr="00302ECD" w:rsidRDefault="00A779AD" w:rsidP="00BE7648">
            <w:pPr>
              <w:rPr>
                <w:rFonts w:eastAsia="Helvetica Neue"/>
                <w:sz w:val="18"/>
                <w:szCs w:val="18"/>
              </w:rPr>
            </w:pPr>
            <w:r w:rsidRPr="00302ECD">
              <w:rPr>
                <w:rFonts w:eastAsia="Helvetica Neue"/>
                <w:sz w:val="18"/>
                <w:szCs w:val="18"/>
              </w:rPr>
              <w:t xml:space="preserve">Number of latently infected people at time </w:t>
            </w:r>
            <m:oMath>
              <m:r>
                <w:rPr>
                  <w:rFonts w:ascii="Cambria Math" w:eastAsia="Helvetica Neue" w:hAnsi="Cambria Math"/>
                  <w:sz w:val="18"/>
                  <w:szCs w:val="18"/>
                </w:rPr>
                <m:t>t</m:t>
              </m:r>
            </m:oMath>
            <w:r w:rsidRPr="00302ECD">
              <w:rPr>
                <w:rFonts w:eastAsia="Helvetica Neue"/>
                <w:sz w:val="18"/>
                <w:szCs w:val="18"/>
              </w:rPr>
              <w:t xml:space="preserve">,  </w:t>
            </w:r>
            <m:oMath>
              <m:r>
                <w:rPr>
                  <w:rFonts w:ascii="Cambria Math" w:eastAsia="Helvetica Neue" w:hAnsi="Cambria Math"/>
                  <w:sz w:val="18"/>
                  <w:szCs w:val="18"/>
                </w:rPr>
                <m:t>E(t)</m:t>
              </m:r>
            </m:oMath>
          </w:p>
        </w:tc>
        <w:tc>
          <w:tcPr>
            <w:tcW w:w="3975" w:type="dxa"/>
            <w:vAlign w:val="center"/>
          </w:tcPr>
          <w:p w14:paraId="3B3770BF"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4AC6DE86" w14:textId="77777777" w:rsidTr="00BE7648">
        <w:tc>
          <w:tcPr>
            <w:tcW w:w="5025" w:type="dxa"/>
            <w:vAlign w:val="center"/>
          </w:tcPr>
          <w:p w14:paraId="1A0C0D82" w14:textId="77777777" w:rsidR="00A779AD" w:rsidRPr="00302ECD" w:rsidRDefault="00A779AD" w:rsidP="00BE7648">
            <w:pPr>
              <w:rPr>
                <w:rFonts w:eastAsia="Helvetica Neue"/>
                <w:sz w:val="18"/>
                <w:szCs w:val="18"/>
              </w:rPr>
            </w:pPr>
            <w:r w:rsidRPr="00302ECD">
              <w:rPr>
                <w:rFonts w:eastAsia="Helvetica Neue"/>
                <w:sz w:val="18"/>
                <w:szCs w:val="18"/>
              </w:rPr>
              <w:t xml:space="preserve">Number of infectious people at time </w:t>
            </w:r>
            <m:oMath>
              <m:r>
                <w:rPr>
                  <w:rFonts w:ascii="Cambria Math" w:eastAsia="Helvetica Neue" w:hAnsi="Cambria Math"/>
                  <w:sz w:val="18"/>
                  <w:szCs w:val="18"/>
                </w:rPr>
                <m:t>t</m:t>
              </m:r>
            </m:oMath>
            <w:r w:rsidRPr="00302ECD">
              <w:rPr>
                <w:rFonts w:eastAsia="Helvetica Neue"/>
                <w:sz w:val="18"/>
                <w:szCs w:val="18"/>
              </w:rPr>
              <w:t xml:space="preserve">, </w:t>
            </w:r>
            <m:oMath>
              <m:r>
                <w:rPr>
                  <w:rFonts w:ascii="Cambria Math" w:eastAsia="Helvetica Neue" w:hAnsi="Cambria Math"/>
                  <w:sz w:val="18"/>
                  <w:szCs w:val="18"/>
                </w:rPr>
                <m:t>I(t)</m:t>
              </m:r>
            </m:oMath>
          </w:p>
        </w:tc>
        <w:tc>
          <w:tcPr>
            <w:tcW w:w="3975" w:type="dxa"/>
            <w:vAlign w:val="center"/>
          </w:tcPr>
          <w:p w14:paraId="5B6EF557"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4BF201CF" w14:textId="77777777" w:rsidTr="00BE7648">
        <w:tc>
          <w:tcPr>
            <w:tcW w:w="5025" w:type="dxa"/>
            <w:vAlign w:val="center"/>
          </w:tcPr>
          <w:p w14:paraId="4A53A54D" w14:textId="77777777" w:rsidR="00A779AD" w:rsidRPr="00302ECD" w:rsidRDefault="00A779AD" w:rsidP="00BE7648">
            <w:pPr>
              <w:rPr>
                <w:rFonts w:eastAsia="Helvetica Neue"/>
                <w:sz w:val="18"/>
                <w:szCs w:val="18"/>
              </w:rPr>
            </w:pPr>
            <w:r w:rsidRPr="00302ECD">
              <w:rPr>
                <w:rFonts w:eastAsia="Helvetica Neue"/>
                <w:sz w:val="18"/>
                <w:szCs w:val="18"/>
              </w:rPr>
              <w:t xml:space="preserve">Number of recovered and immune people at time </w:t>
            </w:r>
            <m:oMath>
              <m:r>
                <w:rPr>
                  <w:rFonts w:ascii="Cambria Math" w:eastAsia="Helvetica Neue" w:hAnsi="Cambria Math"/>
                  <w:sz w:val="18"/>
                  <w:szCs w:val="18"/>
                </w:rPr>
                <m:t>t</m:t>
              </m:r>
            </m:oMath>
            <w:r w:rsidRPr="00302ECD">
              <w:rPr>
                <w:rFonts w:eastAsia="Helvetica Neue"/>
                <w:sz w:val="18"/>
                <w:szCs w:val="18"/>
              </w:rPr>
              <w:t xml:space="preserve">, </w:t>
            </w:r>
            <m:oMath>
              <m:r>
                <w:rPr>
                  <w:rFonts w:ascii="Cambria Math" w:eastAsia="Helvetica Neue" w:hAnsi="Cambria Math"/>
                  <w:sz w:val="18"/>
                  <w:szCs w:val="18"/>
                </w:rPr>
                <m:t>R(t)</m:t>
              </m:r>
            </m:oMath>
          </w:p>
        </w:tc>
        <w:tc>
          <w:tcPr>
            <w:tcW w:w="3975" w:type="dxa"/>
            <w:vAlign w:val="center"/>
          </w:tcPr>
          <w:p w14:paraId="05F96706"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1EAEAB2E" w14:textId="77777777" w:rsidTr="00BE7648">
        <w:tc>
          <w:tcPr>
            <w:tcW w:w="5025" w:type="dxa"/>
            <w:vAlign w:val="center"/>
          </w:tcPr>
          <w:p w14:paraId="1E3C379F" w14:textId="77777777" w:rsidR="00A779AD" w:rsidRPr="00302ECD" w:rsidRDefault="00A779AD" w:rsidP="00BE7648">
            <w:pPr>
              <w:rPr>
                <w:rFonts w:eastAsia="Helvetica Neue"/>
                <w:sz w:val="18"/>
                <w:szCs w:val="18"/>
              </w:rPr>
            </w:pPr>
            <w:r w:rsidRPr="00302ECD">
              <w:rPr>
                <w:rFonts w:eastAsia="Helvetica Neue"/>
                <w:sz w:val="18"/>
                <w:szCs w:val="18"/>
              </w:rPr>
              <w:t xml:space="preserve">Cumulative number of infections at time </w:t>
            </w:r>
            <m:oMath>
              <m:r>
                <w:rPr>
                  <w:rFonts w:ascii="Cambria Math" w:eastAsia="Helvetica Neue" w:hAnsi="Cambria Math"/>
                  <w:sz w:val="18"/>
                  <w:szCs w:val="18"/>
                </w:rPr>
                <m:t>t</m:t>
              </m:r>
            </m:oMath>
            <w:r w:rsidRPr="00302ECD">
              <w:rPr>
                <w:rFonts w:eastAsia="Helvetica Neue"/>
                <w:sz w:val="18"/>
                <w:szCs w:val="18"/>
              </w:rPr>
              <w:t xml:space="preserve">, </w:t>
            </w:r>
            <m:oMath>
              <m:r>
                <w:rPr>
                  <w:rFonts w:ascii="Cambria Math" w:eastAsia="Helvetica Neue" w:hAnsi="Cambria Math"/>
                  <w:sz w:val="18"/>
                  <w:szCs w:val="18"/>
                </w:rPr>
                <m:t>C(t)</m:t>
              </m:r>
            </m:oMath>
          </w:p>
        </w:tc>
        <w:tc>
          <w:tcPr>
            <w:tcW w:w="3975" w:type="dxa"/>
            <w:vAlign w:val="center"/>
          </w:tcPr>
          <w:p w14:paraId="072E84F0"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2AEC6A89" w14:textId="77777777" w:rsidTr="00BE7648">
        <w:trPr>
          <w:trHeight w:val="1245"/>
        </w:trPr>
        <w:tc>
          <w:tcPr>
            <w:tcW w:w="5025" w:type="dxa"/>
            <w:vAlign w:val="center"/>
          </w:tcPr>
          <w:p w14:paraId="2DE9BBD5" w14:textId="77777777" w:rsidR="00A779AD" w:rsidRPr="00302ECD" w:rsidRDefault="00A779AD" w:rsidP="00BE7648">
            <w:pPr>
              <w:rPr>
                <w:rFonts w:eastAsia="Helvetica Neue"/>
                <w:sz w:val="18"/>
                <w:szCs w:val="18"/>
              </w:rPr>
            </w:pPr>
            <w:r w:rsidRPr="00302ECD">
              <w:rPr>
                <w:rFonts w:eastAsia="Helvetica Neue"/>
                <w:sz w:val="18"/>
                <w:szCs w:val="18"/>
              </w:rPr>
              <w:t>Numbers in each infection state on 21</w:t>
            </w:r>
            <w:r w:rsidRPr="00302ECD">
              <w:rPr>
                <w:rFonts w:eastAsia="Helvetica Neue"/>
                <w:sz w:val="18"/>
                <w:szCs w:val="18"/>
                <w:vertAlign w:val="superscript"/>
              </w:rPr>
              <w:t>st</w:t>
            </w:r>
            <w:r w:rsidRPr="00302ECD">
              <w:rPr>
                <w:rFonts w:eastAsia="Helvetica Neue"/>
                <w:sz w:val="18"/>
                <w:szCs w:val="18"/>
              </w:rPr>
              <w:t xml:space="preserve"> Feb </w:t>
            </w:r>
            <m:oMath>
              <m:r>
                <w:rPr>
                  <w:rFonts w:ascii="Cambria Math" w:eastAsia="Helvetica Neue" w:hAnsi="Cambria Math"/>
                  <w:sz w:val="18"/>
                  <w:szCs w:val="18"/>
                </w:rPr>
                <m:t>S(0), E(0), I(0), R(0), C(0)</m:t>
              </m:r>
            </m:oMath>
            <w:r w:rsidRPr="00302ECD">
              <w:rPr>
                <w:rFonts w:eastAsia="Helvetica Neue"/>
                <w:sz w:val="18"/>
                <w:szCs w:val="18"/>
              </w:rPr>
              <w:t xml:space="preserve"> </w:t>
            </w:r>
          </w:p>
        </w:tc>
        <w:tc>
          <w:tcPr>
            <w:tcW w:w="3975" w:type="dxa"/>
            <w:shd w:val="clear" w:color="auto" w:fill="CFE2F3"/>
            <w:vAlign w:val="center"/>
          </w:tcPr>
          <w:p w14:paraId="7AD7B616" w14:textId="77777777" w:rsidR="00A779AD" w:rsidRPr="00302ECD" w:rsidRDefault="00A779AD" w:rsidP="00BE7648">
            <w:pPr>
              <w:rPr>
                <w:rFonts w:eastAsia="Helvetica Neue"/>
                <w:b/>
                <w:sz w:val="18"/>
                <w:szCs w:val="18"/>
              </w:rPr>
            </w:pPr>
            <m:oMath>
              <m:r>
                <m:rPr>
                  <m:sty m:val="bi"/>
                </m:rPr>
                <w:rPr>
                  <w:rFonts w:ascii="Cambria Math" w:eastAsia="Helvetica Neue" w:hAnsi="Cambria Math"/>
                  <w:color w:val="000000" w:themeColor="text1"/>
                  <w:sz w:val="18"/>
                  <w:szCs w:val="18"/>
                </w:rPr>
                <m:t>E(0), I(0)</m:t>
              </m:r>
            </m:oMath>
            <w:r w:rsidRPr="00302ECD">
              <w:rPr>
                <w:rFonts w:eastAsia="Helvetica Neue"/>
                <w:color w:val="000000" w:themeColor="text1"/>
                <w:sz w:val="18"/>
                <w:szCs w:val="18"/>
              </w:rPr>
              <w:t xml:space="preserve"> </w:t>
            </w:r>
            <w:r w:rsidRPr="00302ECD">
              <w:rPr>
                <w:rFonts w:eastAsia="Helvetica Neue"/>
                <w:sz w:val="18"/>
                <w:szCs w:val="18"/>
              </w:rPr>
              <w:t>are</w:t>
            </w:r>
            <w:r w:rsidRPr="00302ECD">
              <w:rPr>
                <w:rFonts w:eastAsia="Helvetica Neue"/>
                <w:b/>
                <w:sz w:val="18"/>
                <w:szCs w:val="18"/>
              </w:rPr>
              <w:t xml:space="preserve"> inferred from data. </w:t>
            </w:r>
          </w:p>
          <w:p w14:paraId="407176C8" w14:textId="77777777" w:rsidR="00A779AD" w:rsidRPr="00302ECD" w:rsidRDefault="00A779AD" w:rsidP="00BE7648">
            <w:pPr>
              <w:rPr>
                <w:rFonts w:eastAsia="Helvetica Neue"/>
                <w:sz w:val="18"/>
                <w:szCs w:val="18"/>
              </w:rPr>
            </w:pPr>
            <m:oMath>
              <m:r>
                <w:rPr>
                  <w:rFonts w:ascii="Cambria Math" w:eastAsia="Helvetica Neue" w:hAnsi="Cambria Math"/>
                  <w:sz w:val="18"/>
                  <w:szCs w:val="18"/>
                </w:rPr>
                <m:t>R(0)= C(0)=0</m:t>
              </m:r>
            </m:oMath>
            <w:r w:rsidRPr="00302ECD">
              <w:rPr>
                <w:rFonts w:eastAsia="Helvetica Neue"/>
                <w:sz w:val="18"/>
                <w:szCs w:val="18"/>
              </w:rPr>
              <w:t xml:space="preserve"> </w:t>
            </w:r>
          </w:p>
          <w:p w14:paraId="5BE6BC2F" w14:textId="77777777" w:rsidR="00A779AD" w:rsidRPr="00302ECD" w:rsidRDefault="00A779AD" w:rsidP="00BE7648">
            <w:pPr>
              <w:rPr>
                <w:rFonts w:eastAsia="Helvetica Neue"/>
                <w:sz w:val="18"/>
                <w:szCs w:val="18"/>
              </w:rPr>
            </w:pPr>
            <m:oMathPara>
              <m:oMath>
                <m:r>
                  <w:rPr>
                    <w:rFonts w:ascii="Cambria Math" w:eastAsia="Helvetica Neue" w:hAnsi="Cambria Math"/>
                    <w:sz w:val="18"/>
                    <w:szCs w:val="18"/>
                  </w:rPr>
                  <m:t>S(0) = N -E(0) -I(0)</m:t>
                </m:r>
              </m:oMath>
            </m:oMathPara>
          </w:p>
          <w:p w14:paraId="3DCE35A2" w14:textId="77777777" w:rsidR="00A779AD" w:rsidRPr="00302ECD" w:rsidRDefault="00A779AD" w:rsidP="00BE7648">
            <w:pPr>
              <w:rPr>
                <w:rFonts w:eastAsia="Helvetica Neue"/>
                <w:sz w:val="18"/>
                <w:szCs w:val="18"/>
              </w:rPr>
            </w:pPr>
            <w:r w:rsidRPr="00302ECD">
              <w:rPr>
                <w:rFonts w:eastAsia="Helvetica Neue"/>
                <w:sz w:val="18"/>
                <w:szCs w:val="18"/>
              </w:rPr>
              <w:t>Where the county population size N is as reported in the 2019 Kenyan census.</w:t>
            </w:r>
          </w:p>
        </w:tc>
      </w:tr>
      <w:tr w:rsidR="00A779AD" w:rsidRPr="00302ECD" w14:paraId="2F2D63FC" w14:textId="77777777" w:rsidTr="00BE7648">
        <w:trPr>
          <w:trHeight w:val="750"/>
        </w:trPr>
        <w:tc>
          <w:tcPr>
            <w:tcW w:w="5025" w:type="dxa"/>
            <w:vAlign w:val="center"/>
          </w:tcPr>
          <w:p w14:paraId="4ABFC5B6" w14:textId="77777777" w:rsidR="00A779AD" w:rsidRPr="00302ECD" w:rsidRDefault="00A779AD" w:rsidP="00BE7648">
            <w:pPr>
              <w:rPr>
                <w:rFonts w:eastAsia="Helvetica Neue"/>
                <w:sz w:val="18"/>
                <w:szCs w:val="18"/>
              </w:rPr>
            </w:pPr>
            <w:r w:rsidRPr="00302ECD">
              <w:rPr>
                <w:rFonts w:eastAsia="Helvetica Neue"/>
                <w:sz w:val="18"/>
                <w:szCs w:val="18"/>
              </w:rPr>
              <w:t xml:space="preserve">Infectious period </w:t>
            </w:r>
            <m:oMath>
              <m:r>
                <w:rPr>
                  <w:rFonts w:ascii="Cambria Math" w:eastAsia="Helvetica Neue" w:hAnsi="Cambria Math"/>
                  <w:sz w:val="18"/>
                  <w:szCs w:val="18"/>
                </w:rPr>
                <m:t>1/γ</m:t>
              </m:r>
            </m:oMath>
          </w:p>
        </w:tc>
        <w:tc>
          <w:tcPr>
            <w:tcW w:w="3975" w:type="dxa"/>
            <w:vAlign w:val="center"/>
          </w:tcPr>
          <w:p w14:paraId="3A10BCF2" w14:textId="77777777" w:rsidR="00A779AD" w:rsidRPr="00302ECD" w:rsidRDefault="00A779AD" w:rsidP="00BE7648">
            <w:pPr>
              <w:rPr>
                <w:rFonts w:eastAsia="Helvetica Neue"/>
                <w:sz w:val="18"/>
                <w:szCs w:val="18"/>
              </w:rPr>
            </w:pPr>
            <w:r w:rsidRPr="00302ECD">
              <w:rPr>
                <w:rFonts w:eastAsia="Helvetica Neue"/>
                <w:sz w:val="18"/>
                <w:szCs w:val="18"/>
              </w:rPr>
              <w:t>2.4 days. This was chosen to recreate a serial interval of 5.5 days</w:t>
            </w:r>
            <w:r>
              <w:rPr>
                <w:rFonts w:eastAsia="Helvetica Neue"/>
                <w:sz w:val="18"/>
                <w:szCs w:val="18"/>
              </w:rPr>
              <w:t xml:space="preserve"> </w:t>
            </w:r>
            <w:r>
              <w:rPr>
                <w:rFonts w:eastAsia="Helvetica Neue"/>
                <w:sz w:val="18"/>
                <w:szCs w:val="18"/>
              </w:rPr>
              <w:fldChar w:fldCharType="begin" w:fldLock="1"/>
            </w:r>
            <w:r>
              <w:rPr>
                <w:rFonts w:eastAsia="Helvetica Neue"/>
                <w:sz w:val="18"/>
                <w:szCs w:val="18"/>
              </w:rPr>
              <w:instrText>ADDIN CSL_CITATION {"citationItems":[{"id":"ITEM-1","itemData":{"ISSN":"0036-8075","PMID":"32234805","abstract":"New analyses indicate that severe acute respiratory syndrome–coronavirus 2 (SARS-CoV-2) is more infectious and less virulent than the earlier SARS-CoV-1, which emerged in China in 2002. Unfortunately, the current virus has greater epidemic potential because it is difficult to trace mild or presymptomatic infections. As no treatment is currently available, the only tools that we can currently deploy to stop the epidemic are contact tracing, social distancing, and quarantine, all of which are slow to implement. However imperfect the data, the current global emergency requires more timely interventions. Ferretti et al. explored the feasibility of protecting the population (that is, achieving transmission below the basic reproduction number) using isolation coupled with classical contact tracing by questionnaires versus algorithmic instantaneous contact tracing assisted by a mobile phone application. For prevention, the crucial information is understanding the relative contributions of different routes of transmission. A phone app could show how finite resources must be divided between different intervention strategies for the most effective control. Science , this issue p. [eabb6936][1] ### INTRODUCTION Coronavirus disease 2019 (COVID-19), caused by severe acute respiratory syndrome–coronavirus 2 (SARS-CoV-2), has clear potential for a long-lasting global pandemic, high fatality rates, and incapacitated health systems. Until vaccines are widely available, the only available infection prevention approaches are case isolation, contact tracing and quarantine, physical distancing, decontamination, and hygiene measures. To implement the right measures at the right time, it is of crucial importance to understand the routes and timings of transmission. ### RATIONALE We used key parameters of epidemic spread to estimate the contribution of different transmission routes with a renewal equation formulation, and analytically determined the speed and scale for effective identification and contact tracing required to stop the epidemic. ### RESULTS We developed a mathematical model for infectiousness to estimate the basic reproductive number R and to quantify the contribution of different transmission routes. To parameterize the model, we analyzed 40 well-characterized source-recipient pairs and estimated the distribution of generation times (time from infection to onward transmission). The distribution had a median of 5.0 days and standard deviation of 1.9 days. We use…","author":[{"dropping-particle":"","family":"Ferretti","given":"Luca","non-dropping-particle":"","parse-names":false,"suffix":""},{"dropping-particle":"","family":"Wymant","given":"Chris","non-dropping-particle":"","parse-names":false,"suffix":""},{"dropping-particle":"","family":"Kendall","given":"Michelle","non-dropping-particle":"","parse-names":false,"suffix":""},{"dropping-particle":"","family":"Zhao","given":"Lele","non-dropping-particle":"","parse-names":false,"suffix":""},{"dropping-particle":"","family":"Nurtay","given":"Anel","non-dropping-particle":"","parse-names":false,"suffix":""},{"dropping-particle":"","family":"Abeler-Dörner","given":"Lucie","non-dropping-particle":"","parse-names":false,"suffix":""},{"dropping-particle":"","family":"Parker","given":"Michael","non-dropping-particle":"","parse-names":false,"suffix":""},{"dropping-particle":"","family":"Bonsall","given":"David","non-dropping-particle":"","parse-names":false,"suffix":""},{"dropping-particle":"","family":"Fraser","given":"Christophe","non-dropping-particle":"","parse-names":false,"suffix":""}],"container-title":"Science","id":"ITEM-1","issue":"6491","issued":{"date-parts":[["2020"]]},"publisher":"American Association for the Advancement of Science","title":"Quantifying SARS-CoV-2 transmission suggests epidemic control with digital contact tracing","type":"article-journal","volume":"368"},"uris":["http://www.mendeley.com/documents/?uuid=1ea9ed7b-ca4f-3559-8f27-a8d5c03d6a06"]}],"mendeley":{"formattedCitation":"(&lt;i&gt;39&lt;/i&gt;)","plainTextFormattedCitation":"(39)","previouslyFormattedCitation":"(&lt;i&gt;39&lt;/i&gt;)"},"properties":{"noteIndex":0},"schema":"https://github.com/citation-style-language/schema/raw/master/csl-citation.json"}</w:instrText>
            </w:r>
            <w:r>
              <w:rPr>
                <w:rFonts w:eastAsia="Helvetica Neue"/>
                <w:sz w:val="18"/>
                <w:szCs w:val="18"/>
              </w:rPr>
              <w:fldChar w:fldCharType="separate"/>
            </w:r>
            <w:r w:rsidRPr="00EF6532">
              <w:rPr>
                <w:rFonts w:eastAsia="Helvetica Neue"/>
                <w:noProof/>
                <w:sz w:val="18"/>
                <w:szCs w:val="18"/>
              </w:rPr>
              <w:t>(</w:t>
            </w:r>
            <w:r w:rsidRPr="00EF6532">
              <w:rPr>
                <w:rFonts w:eastAsia="Helvetica Neue"/>
                <w:i/>
                <w:noProof/>
                <w:sz w:val="18"/>
                <w:szCs w:val="18"/>
              </w:rPr>
              <w:t>39</w:t>
            </w:r>
            <w:r w:rsidRPr="00EF6532">
              <w:rPr>
                <w:rFonts w:eastAsia="Helvetica Neue"/>
                <w:noProof/>
                <w:sz w:val="18"/>
                <w:szCs w:val="18"/>
              </w:rPr>
              <w:t>)</w:t>
            </w:r>
            <w:r>
              <w:rPr>
                <w:rFonts w:eastAsia="Helvetica Neue"/>
                <w:sz w:val="18"/>
                <w:szCs w:val="18"/>
              </w:rPr>
              <w:fldChar w:fldCharType="end"/>
            </w:r>
            <w:r w:rsidRPr="00302ECD">
              <w:rPr>
                <w:rFonts w:eastAsia="Helvetica Neue"/>
                <w:sz w:val="18"/>
                <w:szCs w:val="18"/>
              </w:rPr>
              <w:t>.</w:t>
            </w:r>
          </w:p>
        </w:tc>
      </w:tr>
      <w:tr w:rsidR="00A779AD" w:rsidRPr="00302ECD" w14:paraId="74CDF4C1" w14:textId="77777777" w:rsidTr="00BE7648">
        <w:trPr>
          <w:trHeight w:val="1095"/>
        </w:trPr>
        <w:tc>
          <w:tcPr>
            <w:tcW w:w="5025" w:type="dxa"/>
            <w:vAlign w:val="center"/>
          </w:tcPr>
          <w:p w14:paraId="7B618CBD" w14:textId="77777777" w:rsidR="00A779AD" w:rsidRPr="00302ECD" w:rsidRDefault="00A779AD" w:rsidP="00BE7648">
            <w:pPr>
              <w:rPr>
                <w:rFonts w:eastAsia="Helvetica Neue"/>
                <w:sz w:val="18"/>
                <w:szCs w:val="18"/>
              </w:rPr>
            </w:pPr>
            <w:r w:rsidRPr="00302ECD">
              <w:rPr>
                <w:rFonts w:eastAsia="Helvetica Neue"/>
                <w:sz w:val="18"/>
                <w:szCs w:val="18"/>
              </w:rPr>
              <w:t xml:space="preserve">Latent period </w:t>
            </w:r>
            <m:oMath>
              <m:r>
                <w:rPr>
                  <w:rFonts w:ascii="Cambria Math" w:eastAsia="Helvetica Neue" w:hAnsi="Cambria Math"/>
                  <w:sz w:val="18"/>
                  <w:szCs w:val="18"/>
                </w:rPr>
                <m:t>1/σ</m:t>
              </m:r>
            </m:oMath>
          </w:p>
        </w:tc>
        <w:tc>
          <w:tcPr>
            <w:tcW w:w="3975" w:type="dxa"/>
            <w:vAlign w:val="center"/>
          </w:tcPr>
          <w:p w14:paraId="686138D3" w14:textId="77777777" w:rsidR="00A779AD" w:rsidRPr="00302ECD" w:rsidRDefault="00A779AD" w:rsidP="00BE7648">
            <w:pPr>
              <w:rPr>
                <w:rFonts w:eastAsia="Helvetica Neue"/>
                <w:sz w:val="18"/>
                <w:szCs w:val="18"/>
              </w:rPr>
            </w:pPr>
            <w:r w:rsidRPr="00302ECD">
              <w:rPr>
                <w:rFonts w:eastAsia="Helvetica Neue"/>
                <w:sz w:val="18"/>
                <w:szCs w:val="18"/>
              </w:rPr>
              <w:t xml:space="preserve">3.1 days. The mean incubation period </w:t>
            </w:r>
            <w:r>
              <w:rPr>
                <w:rFonts w:eastAsia="Helvetica Neue"/>
                <w:sz w:val="18"/>
                <w:szCs w:val="18"/>
              </w:rPr>
              <w:fldChar w:fldCharType="begin" w:fldLock="1"/>
            </w:r>
            <w:r>
              <w:rPr>
                <w:rFonts w:eastAsia="Helvetica Neue"/>
                <w:sz w:val="18"/>
                <w:szCs w:val="18"/>
              </w:rPr>
              <w:instrText>ADDIN CSL_CITATION {"citationItems":[{"id":"ITEM-1","itemData":{"DOI":"10.7326/M20-0504","ISSN":"1539-3704","PMID":"32150748","abstract":"Background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Medicine","id":"ITEM-1","issue":"9","issued":{"date-parts":[["2020","5","5"]]},"page":"577-582","publisher":"American College of Physicians","title":"The Incubation Period of Coronavirus Disease 2019 (COVID-19) From Publicly Reported Confirmed Cases: Estimation and Application","type":"article-journal","volume":"172"},"uris":["http://www.mendeley.com/documents/?uuid=180ffb7f-4b24-371c-8731-aec8f5eac76c"]}],"mendeley":{"formattedCitation":"(&lt;i&gt;31&lt;/i&gt;)","plainTextFormattedCitation":"(31)","previouslyFormattedCitation":"(&lt;i&gt;31&lt;/i&gt;)"},"properties":{"noteIndex":0},"schema":"https://github.com/citation-style-language/schema/raw/master/csl-citation.json"}</w:instrText>
            </w:r>
            <w:r>
              <w:rPr>
                <w:rFonts w:eastAsia="Helvetica Neue"/>
                <w:sz w:val="18"/>
                <w:szCs w:val="18"/>
              </w:rPr>
              <w:fldChar w:fldCharType="separate"/>
            </w:r>
            <w:r w:rsidRPr="00493B77">
              <w:rPr>
                <w:rFonts w:eastAsia="Helvetica Neue"/>
                <w:noProof/>
                <w:sz w:val="18"/>
                <w:szCs w:val="18"/>
              </w:rPr>
              <w:t>(</w:t>
            </w:r>
            <w:r w:rsidRPr="00493B77">
              <w:rPr>
                <w:rFonts w:eastAsia="Helvetica Neue"/>
                <w:i/>
                <w:noProof/>
                <w:sz w:val="18"/>
                <w:szCs w:val="18"/>
              </w:rPr>
              <w:t>31</w:t>
            </w:r>
            <w:r w:rsidRPr="00493B77">
              <w:rPr>
                <w:rFonts w:eastAsia="Helvetica Neue"/>
                <w:noProof/>
                <w:sz w:val="18"/>
                <w:szCs w:val="18"/>
              </w:rPr>
              <w:t>)</w:t>
            </w:r>
            <w:r>
              <w:rPr>
                <w:rFonts w:eastAsia="Helvetica Neue"/>
                <w:sz w:val="18"/>
                <w:szCs w:val="18"/>
              </w:rPr>
              <w:fldChar w:fldCharType="end"/>
            </w:r>
            <w:r>
              <w:rPr>
                <w:rFonts w:eastAsia="Helvetica Neue"/>
                <w:sz w:val="18"/>
                <w:szCs w:val="18"/>
              </w:rPr>
              <w:t xml:space="preserve"> </w:t>
            </w:r>
            <w:r w:rsidRPr="00302ECD">
              <w:rPr>
                <w:rFonts w:eastAsia="Helvetica Neue"/>
                <w:sz w:val="18"/>
                <w:szCs w:val="18"/>
              </w:rPr>
              <w:t>was reduced by two days of pre-symptomatic transmission to give a latency period.</w:t>
            </w:r>
          </w:p>
        </w:tc>
      </w:tr>
      <w:tr w:rsidR="00A779AD" w:rsidRPr="00302ECD" w14:paraId="653C1FF0" w14:textId="77777777" w:rsidTr="00BE7648">
        <w:trPr>
          <w:trHeight w:val="315"/>
        </w:trPr>
        <w:tc>
          <w:tcPr>
            <w:tcW w:w="5025" w:type="dxa"/>
            <w:vAlign w:val="center"/>
          </w:tcPr>
          <w:p w14:paraId="1C3384DB" w14:textId="77777777" w:rsidR="00A779AD" w:rsidRPr="00302ECD" w:rsidRDefault="00A779AD" w:rsidP="00BE7648">
            <w:pPr>
              <w:rPr>
                <w:rFonts w:eastAsia="Helvetica Neue"/>
                <w:sz w:val="18"/>
                <w:szCs w:val="18"/>
              </w:rPr>
            </w:pPr>
            <w:r w:rsidRPr="00302ECD">
              <w:rPr>
                <w:rFonts w:eastAsia="Helvetica Neue"/>
                <w:sz w:val="18"/>
                <w:szCs w:val="18"/>
              </w:rPr>
              <w:t xml:space="preserve">Baseline reproductive number, </w:t>
            </w:r>
            <m:oMath>
              <m:sSub>
                <m:sSubPr>
                  <m:ctrlPr>
                    <w:rPr>
                      <w:rFonts w:ascii="Cambria Math" w:eastAsia="Helvetica Neue" w:hAnsi="Cambria Math"/>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0</m:t>
                  </m:r>
                </m:sub>
              </m:sSub>
            </m:oMath>
            <w:r w:rsidRPr="00302ECD">
              <w:rPr>
                <w:rFonts w:eastAsia="Helvetica Neue"/>
                <w:sz w:val="18"/>
                <w:szCs w:val="18"/>
              </w:rPr>
              <w:t>.</w:t>
            </w:r>
          </w:p>
        </w:tc>
        <w:tc>
          <w:tcPr>
            <w:tcW w:w="3975" w:type="dxa"/>
            <w:shd w:val="clear" w:color="auto" w:fill="CFE2F3"/>
            <w:vAlign w:val="center"/>
          </w:tcPr>
          <w:p w14:paraId="7F7C7908"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23D291D4" w14:textId="77777777" w:rsidTr="00BE7648">
        <w:trPr>
          <w:trHeight w:val="315"/>
        </w:trPr>
        <w:tc>
          <w:tcPr>
            <w:tcW w:w="5025" w:type="dxa"/>
            <w:tcBorders>
              <w:bottom w:val="single" w:sz="4" w:space="0" w:color="000000"/>
            </w:tcBorders>
            <w:vAlign w:val="center"/>
          </w:tcPr>
          <w:p w14:paraId="4EA23A17" w14:textId="77777777" w:rsidR="00A779AD" w:rsidRPr="00302ECD" w:rsidRDefault="00A779AD" w:rsidP="00BE7648">
            <w:pPr>
              <w:rPr>
                <w:rFonts w:eastAsia="Helvetica Neue"/>
                <w:sz w:val="18"/>
                <w:szCs w:val="18"/>
              </w:rPr>
            </w:pPr>
            <w:r w:rsidRPr="00302ECD">
              <w:rPr>
                <w:rFonts w:eastAsia="Helvetica Neue"/>
                <w:sz w:val="18"/>
                <w:szCs w:val="18"/>
              </w:rPr>
              <w:t xml:space="preserve">Effective population size scale, </w:t>
            </w:r>
            <m:oMath>
              <m:sSub>
                <m:sSubPr>
                  <m:ctrlPr>
                    <w:rPr>
                      <w:rFonts w:ascii="Cambria Math" w:eastAsia="Helvetica Neue" w:hAnsi="Cambria Math"/>
                      <w:sz w:val="18"/>
                      <w:szCs w:val="18"/>
                    </w:rPr>
                  </m:ctrlPr>
                </m:sSubPr>
                <m:e>
                  <m:r>
                    <w:rPr>
                      <w:rFonts w:ascii="Cambria Math" w:eastAsia="Helvetica Neue" w:hAnsi="Cambria Math"/>
                      <w:sz w:val="18"/>
                      <w:szCs w:val="18"/>
                    </w:rPr>
                    <m:t>P</m:t>
                  </m:r>
                </m:e>
                <m:sub>
                  <m:r>
                    <w:rPr>
                      <w:rFonts w:ascii="Cambria Math" w:eastAsia="Helvetica Neue" w:hAnsi="Cambria Math"/>
                      <w:sz w:val="18"/>
                      <w:szCs w:val="18"/>
                    </w:rPr>
                    <m:t>eff</m:t>
                  </m:r>
                </m:sub>
              </m:sSub>
            </m:oMath>
          </w:p>
        </w:tc>
        <w:tc>
          <w:tcPr>
            <w:tcW w:w="3975" w:type="dxa"/>
            <w:tcBorders>
              <w:bottom w:val="single" w:sz="4" w:space="0" w:color="000000"/>
            </w:tcBorders>
            <w:shd w:val="clear" w:color="auto" w:fill="CFE2F3"/>
            <w:vAlign w:val="center"/>
          </w:tcPr>
          <w:p w14:paraId="409B6084"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3ECC67F5" w14:textId="77777777" w:rsidTr="00BE7648">
        <w:trPr>
          <w:trHeight w:val="315"/>
        </w:trPr>
        <w:tc>
          <w:tcPr>
            <w:tcW w:w="5025" w:type="dxa"/>
            <w:tcBorders>
              <w:bottom w:val="single" w:sz="4" w:space="0" w:color="000000"/>
            </w:tcBorders>
            <w:shd w:val="clear" w:color="auto" w:fill="auto"/>
            <w:vAlign w:val="center"/>
          </w:tcPr>
          <w:p w14:paraId="60313EBE" w14:textId="77777777" w:rsidR="00A779AD" w:rsidRPr="00302ECD" w:rsidRDefault="00A779AD" w:rsidP="00BE7648">
            <w:pPr>
              <w:rPr>
                <w:rFonts w:eastAsia="Helvetica Neue"/>
                <w:sz w:val="18"/>
                <w:szCs w:val="18"/>
              </w:rPr>
            </w:pPr>
            <w:r w:rsidRPr="00302ECD">
              <w:rPr>
                <w:rFonts w:eastAsia="Helvetica Neue"/>
                <w:sz w:val="18"/>
                <w:szCs w:val="18"/>
              </w:rPr>
              <w:t xml:space="preserve">Mobility of population in area on day </w:t>
            </w:r>
            <w:proofErr w:type="spellStart"/>
            <w:r w:rsidRPr="00302ECD">
              <w:rPr>
                <w:rFonts w:eastAsia="Helvetica Neue"/>
                <w:i/>
                <w:iCs/>
                <w:sz w:val="18"/>
                <w:szCs w:val="18"/>
              </w:rPr>
              <w:t>n</w:t>
            </w:r>
            <w:proofErr w:type="spellEnd"/>
            <w:r w:rsidRPr="00302ECD">
              <w:rPr>
                <w:rFonts w:eastAsia="Helvetica Neue"/>
                <w:sz w:val="18"/>
                <w:szCs w:val="18"/>
              </w:rPr>
              <w:t xml:space="preserve"> relative to 2019 baseline, </w:t>
            </w:r>
            <m:oMath>
              <m:sSub>
                <m:sSubPr>
                  <m:ctrlPr>
                    <w:rPr>
                      <w:rFonts w:ascii="Cambria Math" w:eastAsia="Helvetica Neue" w:hAnsi="Cambria Math"/>
                      <w:i/>
                      <w:sz w:val="18"/>
                      <w:szCs w:val="18"/>
                    </w:rPr>
                  </m:ctrlPr>
                </m:sSubPr>
                <m:e>
                  <m:r>
                    <w:rPr>
                      <w:rFonts w:ascii="Cambria Math" w:eastAsia="Helvetica Neue" w:hAnsi="Cambria Math"/>
                      <w:sz w:val="18"/>
                      <w:szCs w:val="18"/>
                    </w:rPr>
                    <m:t>m</m:t>
                  </m:r>
                </m:e>
                <m:sub>
                  <m:r>
                    <w:rPr>
                      <w:rFonts w:ascii="Cambria Math" w:eastAsia="Helvetica Neue" w:hAnsi="Cambria Math"/>
                      <w:sz w:val="18"/>
                      <w:szCs w:val="18"/>
                    </w:rPr>
                    <m:t>n,area</m:t>
                  </m:r>
                </m:sub>
              </m:sSub>
            </m:oMath>
            <w:r w:rsidRPr="00302ECD">
              <w:rPr>
                <w:rFonts w:eastAsia="Helvetica Neue"/>
                <w:sz w:val="18"/>
                <w:szCs w:val="18"/>
              </w:rPr>
              <w:t>.</w:t>
            </w:r>
          </w:p>
        </w:tc>
        <w:tc>
          <w:tcPr>
            <w:tcW w:w="3975" w:type="dxa"/>
            <w:tcBorders>
              <w:bottom w:val="single" w:sz="4" w:space="0" w:color="000000"/>
            </w:tcBorders>
            <w:shd w:val="clear" w:color="auto" w:fill="auto"/>
            <w:vAlign w:val="center"/>
          </w:tcPr>
          <w:p w14:paraId="5C40D8DC" w14:textId="77777777" w:rsidR="00A779AD" w:rsidRPr="00302ECD" w:rsidRDefault="00A779AD" w:rsidP="00BE7648">
            <w:pPr>
              <w:rPr>
                <w:rFonts w:eastAsia="Helvetica Neue"/>
                <w:bCs/>
                <w:sz w:val="18"/>
                <w:szCs w:val="18"/>
              </w:rPr>
            </w:pPr>
            <w:r w:rsidRPr="00302ECD">
              <w:rPr>
                <w:rFonts w:eastAsia="Helvetica Neue"/>
                <w:bCs/>
                <w:sz w:val="18"/>
                <w:szCs w:val="18"/>
              </w:rPr>
              <w:t>Data</w:t>
            </w:r>
          </w:p>
        </w:tc>
      </w:tr>
      <w:tr w:rsidR="00A779AD" w:rsidRPr="00302ECD" w14:paraId="4AA64620" w14:textId="77777777" w:rsidTr="00BE7648">
        <w:trPr>
          <w:trHeight w:val="315"/>
        </w:trPr>
        <w:tc>
          <w:tcPr>
            <w:tcW w:w="5025" w:type="dxa"/>
            <w:shd w:val="clear" w:color="auto" w:fill="auto"/>
            <w:vAlign w:val="center"/>
          </w:tcPr>
          <w:p w14:paraId="42BCFB65" w14:textId="77777777" w:rsidR="00A779AD" w:rsidRPr="00302ECD" w:rsidRDefault="00A779AD" w:rsidP="00BE7648">
            <w:pPr>
              <w:rPr>
                <w:rFonts w:eastAsia="Helvetica Neue"/>
                <w:sz w:val="18"/>
                <w:szCs w:val="18"/>
              </w:rPr>
            </w:pPr>
            <w:r w:rsidRPr="00302ECD">
              <w:rPr>
                <w:rFonts w:eastAsia="Helvetica Neue"/>
                <w:sz w:val="18"/>
                <w:szCs w:val="18"/>
              </w:rPr>
              <w:t xml:space="preserve">Instantaneous reproductive number, </w:t>
            </w:r>
            <m:oMath>
              <m:sSub>
                <m:sSubPr>
                  <m:ctrlPr>
                    <w:rPr>
                      <w:rFonts w:ascii="Cambria Math" w:eastAsia="Helvetica Neue" w:hAnsi="Cambria Math"/>
                      <w:i/>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t</m:t>
                  </m:r>
                </m:sub>
              </m:sSub>
            </m:oMath>
            <w:r w:rsidRPr="00302ECD">
              <w:rPr>
                <w:rFonts w:eastAsia="Helvetica Neue"/>
                <w:sz w:val="18"/>
                <w:szCs w:val="18"/>
              </w:rPr>
              <w:t>.</w:t>
            </w:r>
          </w:p>
        </w:tc>
        <w:tc>
          <w:tcPr>
            <w:tcW w:w="3975" w:type="dxa"/>
            <w:shd w:val="clear" w:color="auto" w:fill="auto"/>
            <w:vAlign w:val="center"/>
          </w:tcPr>
          <w:p w14:paraId="67051FEA" w14:textId="77777777" w:rsidR="00A779AD" w:rsidRPr="00302ECD" w:rsidRDefault="00CA2104" w:rsidP="00BE7648">
            <w:pPr>
              <w:rPr>
                <w:rFonts w:eastAsia="Helvetica Neue"/>
                <w:b/>
                <w:sz w:val="18"/>
                <w:szCs w:val="18"/>
              </w:rPr>
            </w:pPr>
            <m:oMath>
              <m:sSub>
                <m:sSubPr>
                  <m:ctrlPr>
                    <w:rPr>
                      <w:rFonts w:ascii="Cambria Math" w:eastAsia="Helvetica Neue" w:hAnsi="Cambria Math"/>
                      <w:i/>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t</m:t>
                  </m:r>
                </m:sub>
              </m:sSub>
              <m:r>
                <w:rPr>
                  <w:rFonts w:ascii="Cambria Math" w:eastAsia="Helvetica Neue" w:hAnsi="Cambria Math"/>
                  <w:sz w:val="18"/>
                  <w:szCs w:val="18"/>
                </w:rPr>
                <m:t xml:space="preserve">= </m:t>
              </m:r>
              <m:sSub>
                <m:sSubPr>
                  <m:ctrlPr>
                    <w:rPr>
                      <w:rFonts w:ascii="Cambria Math" w:eastAsia="Helvetica Neue" w:hAnsi="Cambria Math"/>
                      <w:i/>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0</m:t>
                  </m:r>
                </m:sub>
              </m:sSub>
              <m:sSub>
                <m:sSubPr>
                  <m:ctrlPr>
                    <w:rPr>
                      <w:rFonts w:ascii="Cambria Math" w:eastAsia="Helvetica Neue" w:hAnsi="Cambria Math"/>
                      <w:i/>
                      <w:sz w:val="18"/>
                      <w:szCs w:val="18"/>
                    </w:rPr>
                  </m:ctrlPr>
                </m:sSubPr>
                <m:e>
                  <m:r>
                    <w:rPr>
                      <w:rFonts w:ascii="Cambria Math" w:eastAsia="Helvetica Neue" w:hAnsi="Cambria Math"/>
                      <w:sz w:val="18"/>
                      <w:szCs w:val="18"/>
                    </w:rPr>
                    <m:t>m</m:t>
                  </m:r>
                </m:e>
                <m:sub>
                  <m:r>
                    <w:rPr>
                      <w:rFonts w:ascii="Cambria Math" w:eastAsia="Helvetica Neue" w:hAnsi="Cambria Math"/>
                      <w:sz w:val="18"/>
                      <w:szCs w:val="18"/>
                    </w:rPr>
                    <m:t>n,area</m:t>
                  </m:r>
                </m:sub>
              </m:sSub>
            </m:oMath>
            <w:r w:rsidR="00A779AD" w:rsidRPr="00302ECD">
              <w:rPr>
                <w:rFonts w:eastAsia="Helvetica Neue"/>
                <w:sz w:val="18"/>
                <w:szCs w:val="18"/>
              </w:rPr>
              <w:t xml:space="preserve"> for t in day </w:t>
            </w:r>
            <w:r w:rsidR="00A779AD" w:rsidRPr="00302ECD">
              <w:rPr>
                <w:rFonts w:eastAsia="Helvetica Neue"/>
                <w:i/>
                <w:iCs/>
                <w:sz w:val="18"/>
                <w:szCs w:val="18"/>
              </w:rPr>
              <w:t>n</w:t>
            </w:r>
            <w:r w:rsidR="00A779AD" w:rsidRPr="00302ECD">
              <w:rPr>
                <w:rFonts w:eastAsia="Helvetica Neue"/>
                <w:sz w:val="18"/>
                <w:szCs w:val="18"/>
              </w:rPr>
              <w:t xml:space="preserve">. </w:t>
            </w:r>
          </w:p>
        </w:tc>
      </w:tr>
      <w:tr w:rsidR="00A779AD" w:rsidRPr="00302ECD" w14:paraId="41AE2A89" w14:textId="77777777" w:rsidTr="00BE7648">
        <w:trPr>
          <w:trHeight w:val="315"/>
        </w:trPr>
        <w:tc>
          <w:tcPr>
            <w:tcW w:w="5025" w:type="dxa"/>
            <w:shd w:val="clear" w:color="auto" w:fill="auto"/>
            <w:vAlign w:val="center"/>
          </w:tcPr>
          <w:p w14:paraId="67DD059A" w14:textId="77777777" w:rsidR="00A779AD" w:rsidRPr="00302ECD" w:rsidRDefault="00A779AD" w:rsidP="00BE7648">
            <w:pPr>
              <w:rPr>
                <w:rFonts w:eastAsia="Helvetica Neue"/>
                <w:sz w:val="18"/>
                <w:szCs w:val="18"/>
              </w:rPr>
            </w:pPr>
            <w:r w:rsidRPr="00302ECD">
              <w:rPr>
                <w:rFonts w:eastAsia="Helvetica Neue"/>
                <w:sz w:val="18"/>
                <w:szCs w:val="18"/>
              </w:rPr>
              <w:t xml:space="preserve">Effective instantaneous reproductive number, </w:t>
            </w:r>
            <m:oMath>
              <m:sSub>
                <m:sSubPr>
                  <m:ctrlPr>
                    <w:rPr>
                      <w:rFonts w:ascii="Cambria Math" w:eastAsia="Helvetica Neue" w:hAnsi="Cambria Math"/>
                      <w:i/>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t</m:t>
                  </m:r>
                </m:sub>
              </m:sSub>
            </m:oMath>
            <w:r w:rsidRPr="00302ECD">
              <w:rPr>
                <w:rFonts w:eastAsia="Helvetica Neue"/>
                <w:sz w:val="18"/>
                <w:szCs w:val="18"/>
              </w:rPr>
              <w:t>.</w:t>
            </w:r>
          </w:p>
        </w:tc>
        <w:tc>
          <w:tcPr>
            <w:tcW w:w="3975" w:type="dxa"/>
            <w:shd w:val="clear" w:color="auto" w:fill="auto"/>
            <w:vAlign w:val="center"/>
          </w:tcPr>
          <w:p w14:paraId="252CC5D4" w14:textId="77777777" w:rsidR="00A779AD" w:rsidRPr="00302ECD" w:rsidRDefault="00CA2104" w:rsidP="00BE7648">
            <w:pPr>
              <w:rPr>
                <w:rFonts w:eastAsia="Helvetica Neue"/>
                <w:sz w:val="18"/>
                <w:szCs w:val="18"/>
              </w:rPr>
            </w:pPr>
            <m:oMath>
              <m:sSubSup>
                <m:sSubSupPr>
                  <m:ctrlPr>
                    <w:rPr>
                      <w:rFonts w:ascii="Cambria Math" w:eastAsia="Helvetica Neue" w:hAnsi="Cambria Math"/>
                      <w:i/>
                      <w:sz w:val="18"/>
                      <w:szCs w:val="18"/>
                    </w:rPr>
                  </m:ctrlPr>
                </m:sSubSupPr>
                <m:e>
                  <m:r>
                    <w:rPr>
                      <w:rFonts w:ascii="Cambria Math" w:eastAsia="Helvetica Neue" w:hAnsi="Cambria Math"/>
                      <w:sz w:val="18"/>
                      <w:szCs w:val="18"/>
                    </w:rPr>
                    <m:t>R</m:t>
                  </m:r>
                </m:e>
                <m:sub>
                  <m:r>
                    <w:rPr>
                      <w:rFonts w:ascii="Cambria Math" w:eastAsia="Helvetica Neue" w:hAnsi="Cambria Math"/>
                      <w:sz w:val="18"/>
                      <w:szCs w:val="18"/>
                    </w:rPr>
                    <m:t>t</m:t>
                  </m:r>
                </m:sub>
                <m:sup>
                  <m:r>
                    <w:rPr>
                      <w:rFonts w:ascii="Cambria Math" w:eastAsia="Helvetica Neue" w:hAnsi="Cambria Math"/>
                      <w:sz w:val="18"/>
                      <w:szCs w:val="18"/>
                    </w:rPr>
                    <m:t>eff</m:t>
                  </m:r>
                </m:sup>
              </m:sSubSup>
              <m:r>
                <w:rPr>
                  <w:rFonts w:ascii="Cambria Math" w:eastAsia="Helvetica Neue" w:hAnsi="Cambria Math"/>
                  <w:sz w:val="18"/>
                  <w:szCs w:val="18"/>
                </w:rPr>
                <m:t xml:space="preserve">= </m:t>
              </m:r>
              <m:sSub>
                <m:sSubPr>
                  <m:ctrlPr>
                    <w:rPr>
                      <w:rFonts w:ascii="Cambria Math" w:eastAsia="Helvetica Neue" w:hAnsi="Cambria Math"/>
                      <w:i/>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0</m:t>
                  </m:r>
                </m:sub>
              </m:sSub>
              <m:sSub>
                <m:sSubPr>
                  <m:ctrlPr>
                    <w:rPr>
                      <w:rFonts w:ascii="Cambria Math" w:eastAsia="Helvetica Neue" w:hAnsi="Cambria Math"/>
                      <w:i/>
                      <w:sz w:val="18"/>
                      <w:szCs w:val="18"/>
                    </w:rPr>
                  </m:ctrlPr>
                </m:sSubPr>
                <m:e>
                  <m:r>
                    <w:rPr>
                      <w:rFonts w:ascii="Cambria Math" w:eastAsia="Helvetica Neue" w:hAnsi="Cambria Math"/>
                      <w:sz w:val="18"/>
                      <w:szCs w:val="18"/>
                    </w:rPr>
                    <m:t>m</m:t>
                  </m:r>
                </m:e>
                <m:sub>
                  <m:r>
                    <w:rPr>
                      <w:rFonts w:ascii="Cambria Math" w:eastAsia="Helvetica Neue" w:hAnsi="Cambria Math"/>
                      <w:sz w:val="18"/>
                      <w:szCs w:val="18"/>
                    </w:rPr>
                    <m:t>n,area</m:t>
                  </m:r>
                </m:sub>
              </m:sSub>
              <m:r>
                <w:rPr>
                  <w:rFonts w:ascii="Cambria Math" w:eastAsia="Helvetica Neue" w:hAnsi="Cambria Math"/>
                  <w:sz w:val="18"/>
                  <w:szCs w:val="18"/>
                </w:rPr>
                <m:t>S(t)/(</m:t>
              </m:r>
              <m:sSub>
                <m:sSubPr>
                  <m:ctrlPr>
                    <w:rPr>
                      <w:rFonts w:ascii="Cambria Math" w:eastAsia="Helvetica Neue" w:hAnsi="Cambria Math"/>
                      <w:i/>
                      <w:sz w:val="18"/>
                      <w:szCs w:val="18"/>
                    </w:rPr>
                  </m:ctrlPr>
                </m:sSubPr>
                <m:e>
                  <m:r>
                    <w:rPr>
                      <w:rFonts w:ascii="Cambria Math" w:eastAsia="Helvetica Neue" w:hAnsi="Cambria Math"/>
                      <w:sz w:val="18"/>
                      <w:szCs w:val="18"/>
                    </w:rPr>
                    <m:t>P</m:t>
                  </m:r>
                </m:e>
                <m:sub>
                  <m:r>
                    <w:rPr>
                      <w:rFonts w:ascii="Cambria Math" w:eastAsia="Helvetica Neue" w:hAnsi="Cambria Math"/>
                      <w:sz w:val="18"/>
                      <w:szCs w:val="18"/>
                    </w:rPr>
                    <m:t>eff</m:t>
                  </m:r>
                </m:sub>
              </m:sSub>
              <m:r>
                <w:rPr>
                  <w:rFonts w:ascii="Cambria Math" w:eastAsia="Helvetica Neue" w:hAnsi="Cambria Math"/>
                  <w:sz w:val="18"/>
                  <w:szCs w:val="18"/>
                </w:rPr>
                <m:t>N)</m:t>
              </m:r>
            </m:oMath>
            <w:r w:rsidR="00A779AD" w:rsidRPr="00302ECD">
              <w:rPr>
                <w:rFonts w:eastAsia="Helvetica Neue"/>
                <w:sz w:val="18"/>
                <w:szCs w:val="18"/>
              </w:rPr>
              <w:t xml:space="preserve"> for t in day </w:t>
            </w:r>
            <w:r w:rsidR="00A779AD" w:rsidRPr="00302ECD">
              <w:rPr>
                <w:rFonts w:eastAsia="Helvetica Neue"/>
                <w:i/>
                <w:iCs/>
                <w:sz w:val="18"/>
                <w:szCs w:val="18"/>
              </w:rPr>
              <w:t>n</w:t>
            </w:r>
            <w:r w:rsidR="00A779AD" w:rsidRPr="00302ECD">
              <w:rPr>
                <w:rFonts w:eastAsia="Helvetica Neue"/>
                <w:sz w:val="18"/>
                <w:szCs w:val="18"/>
              </w:rPr>
              <w:t xml:space="preserve">. </w:t>
            </w:r>
          </w:p>
        </w:tc>
      </w:tr>
      <w:tr w:rsidR="00A779AD" w:rsidRPr="00302ECD" w14:paraId="66CA7095" w14:textId="77777777" w:rsidTr="00BE7648">
        <w:trPr>
          <w:trHeight w:val="656"/>
        </w:trPr>
        <w:tc>
          <w:tcPr>
            <w:tcW w:w="9000" w:type="dxa"/>
            <w:gridSpan w:val="2"/>
            <w:vAlign w:val="center"/>
          </w:tcPr>
          <w:p w14:paraId="51A29F69" w14:textId="77777777" w:rsidR="00A779AD" w:rsidRPr="00302ECD" w:rsidRDefault="00A779AD" w:rsidP="00BE7648">
            <w:pPr>
              <w:jc w:val="center"/>
              <w:rPr>
                <w:rFonts w:eastAsia="Helvetica Neue"/>
                <w:b/>
                <w:sz w:val="18"/>
                <w:szCs w:val="18"/>
              </w:rPr>
            </w:pPr>
            <w:r w:rsidRPr="00302ECD">
              <w:rPr>
                <w:rFonts w:eastAsia="Helvetica Neue"/>
                <w:b/>
                <w:sz w:val="18"/>
                <w:szCs w:val="18"/>
              </w:rPr>
              <w:t>Observation model parameters and data</w:t>
            </w:r>
          </w:p>
        </w:tc>
      </w:tr>
      <w:tr w:rsidR="00A779AD" w:rsidRPr="00302ECD" w14:paraId="24408865" w14:textId="77777777" w:rsidTr="00BE7648">
        <w:trPr>
          <w:trHeight w:val="656"/>
        </w:trPr>
        <w:tc>
          <w:tcPr>
            <w:tcW w:w="5025" w:type="dxa"/>
            <w:vAlign w:val="center"/>
          </w:tcPr>
          <w:p w14:paraId="7F4E047A" w14:textId="77777777" w:rsidR="00A779AD" w:rsidRPr="00302ECD" w:rsidRDefault="00A779AD" w:rsidP="00BE7648">
            <w:pPr>
              <w:rPr>
                <w:rFonts w:eastAsia="Helvetica Neue"/>
                <w:sz w:val="18"/>
                <w:szCs w:val="18"/>
              </w:rPr>
            </w:pPr>
            <w:r w:rsidRPr="00302ECD">
              <w:rPr>
                <w:rFonts w:eastAsia="Helvetica Neue"/>
                <w:sz w:val="18"/>
                <w:szCs w:val="18"/>
              </w:rPr>
              <w:t xml:space="preserve">Number of people who would test PCR positive on day </w:t>
            </w:r>
            <w:r w:rsidRPr="00302ECD">
              <w:rPr>
                <w:rFonts w:eastAsia="Helvetica Neue"/>
                <w:i/>
                <w:sz w:val="18"/>
                <w:szCs w:val="18"/>
              </w:rPr>
              <w:t>n</w:t>
            </w:r>
            <w:r w:rsidRPr="00302ECD">
              <w:rPr>
                <w:rFonts w:eastAsia="Helvetica Neue"/>
                <w:sz w:val="18"/>
                <w:szCs w:val="18"/>
              </w:rPr>
              <w:t xml:space="preserve">, </w:t>
            </w:r>
            <m:oMath>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P</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oMath>
            <w:r w:rsidRPr="00302ECD">
              <w:rPr>
                <w:rFonts w:eastAsia="Helvetica Neue"/>
                <w:sz w:val="21"/>
                <w:szCs w:val="21"/>
              </w:rPr>
              <w:t>.</w:t>
            </w:r>
          </w:p>
        </w:tc>
        <w:tc>
          <w:tcPr>
            <w:tcW w:w="3975" w:type="dxa"/>
            <w:vAlign w:val="center"/>
          </w:tcPr>
          <w:p w14:paraId="6F0EC24A"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099D5367" w14:textId="77777777" w:rsidTr="00BE7648">
        <w:trPr>
          <w:trHeight w:val="656"/>
        </w:trPr>
        <w:tc>
          <w:tcPr>
            <w:tcW w:w="5025" w:type="dxa"/>
            <w:vAlign w:val="center"/>
          </w:tcPr>
          <w:p w14:paraId="5ABD59BD" w14:textId="77777777" w:rsidR="00A779AD" w:rsidRPr="00302ECD" w:rsidRDefault="00A779AD" w:rsidP="00BE7648">
            <w:pPr>
              <w:rPr>
                <w:rFonts w:eastAsia="Helvetica Neue"/>
                <w:sz w:val="18"/>
                <w:szCs w:val="18"/>
              </w:rPr>
            </w:pPr>
            <w:r w:rsidRPr="00302ECD">
              <w:rPr>
                <w:rFonts w:eastAsia="Helvetica Neue"/>
                <w:sz w:val="18"/>
                <w:szCs w:val="18"/>
              </w:rPr>
              <w:t xml:space="preserve">Number of people who were observed to test PCR positive on day </w:t>
            </w:r>
            <w:r w:rsidRPr="00302ECD">
              <w:rPr>
                <w:rFonts w:eastAsia="Helvetica Neue"/>
                <w:i/>
                <w:sz w:val="18"/>
                <w:szCs w:val="18"/>
              </w:rPr>
              <w:t>n</w:t>
            </w:r>
            <w:r w:rsidRPr="00302ECD">
              <w:rPr>
                <w:rFonts w:eastAsia="Helvetica Neue"/>
                <w:sz w:val="18"/>
                <w:szCs w:val="18"/>
              </w:rPr>
              <w:t xml:space="preserve">, </w:t>
            </w:r>
            <m:oMath>
              <m:r>
                <w:rPr>
                  <w:rFonts w:ascii="Cambria Math" w:eastAsia="Helvetica Neue" w:hAnsi="Cambria Math"/>
                  <w:sz w:val="21"/>
                  <w:szCs w:val="21"/>
                </w:rPr>
                <m:t>(Obs</m:t>
              </m:r>
              <m:sSup>
                <m:sSupPr>
                  <m:ctrlPr>
                    <w:rPr>
                      <w:rFonts w:ascii="Cambria Math" w:eastAsia="Helvetica Neue" w:hAnsi="Cambria Math"/>
                      <w:sz w:val="21"/>
                      <w:szCs w:val="21"/>
                    </w:rPr>
                  </m:ctrlPr>
                </m:sSupPr>
                <m:e>
                  <m:r>
                    <w:rPr>
                      <w:rFonts w:ascii="Cambria Math" w:eastAsia="Helvetica Neue" w:hAnsi="Cambria Math"/>
                      <w:sz w:val="21"/>
                      <w:szCs w:val="21"/>
                    </w:rPr>
                    <m:t>P</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oMath>
            <w:r w:rsidRPr="00302ECD">
              <w:rPr>
                <w:rFonts w:eastAsia="Helvetica Neue"/>
                <w:sz w:val="21"/>
                <w:szCs w:val="21"/>
              </w:rPr>
              <w:t>.</w:t>
            </w:r>
          </w:p>
        </w:tc>
        <w:tc>
          <w:tcPr>
            <w:tcW w:w="3975" w:type="dxa"/>
            <w:vAlign w:val="center"/>
          </w:tcPr>
          <w:p w14:paraId="2D2899B4" w14:textId="77777777" w:rsidR="00A779AD" w:rsidRPr="00302ECD" w:rsidRDefault="00A779AD" w:rsidP="00BE7648">
            <w:pPr>
              <w:rPr>
                <w:rFonts w:eastAsia="Helvetica Neue"/>
                <w:sz w:val="18"/>
                <w:szCs w:val="18"/>
              </w:rPr>
            </w:pPr>
            <w:r w:rsidRPr="00302ECD">
              <w:rPr>
                <w:rFonts w:eastAsia="Helvetica Neue"/>
                <w:sz w:val="18"/>
                <w:szCs w:val="18"/>
              </w:rPr>
              <w:t>Data</w:t>
            </w:r>
          </w:p>
        </w:tc>
      </w:tr>
      <w:tr w:rsidR="00A779AD" w:rsidRPr="00302ECD" w14:paraId="17704476" w14:textId="77777777" w:rsidTr="00BE7648">
        <w:trPr>
          <w:trHeight w:val="656"/>
        </w:trPr>
        <w:tc>
          <w:tcPr>
            <w:tcW w:w="5025" w:type="dxa"/>
            <w:vAlign w:val="center"/>
          </w:tcPr>
          <w:p w14:paraId="7395550E" w14:textId="77777777" w:rsidR="00A779AD" w:rsidRPr="00302ECD" w:rsidRDefault="00A779AD" w:rsidP="00BE7648">
            <w:pPr>
              <w:rPr>
                <w:rFonts w:eastAsia="Helvetica Neue"/>
                <w:sz w:val="18"/>
                <w:szCs w:val="18"/>
              </w:rPr>
            </w:pPr>
            <w:r w:rsidRPr="00302ECD">
              <w:rPr>
                <w:rFonts w:eastAsia="Helvetica Neue"/>
                <w:sz w:val="18"/>
                <w:szCs w:val="18"/>
              </w:rPr>
              <w:t xml:space="preserve">Number of people who would test as </w:t>
            </w:r>
            <w:proofErr w:type="spellStart"/>
            <w:r w:rsidRPr="00302ECD">
              <w:rPr>
                <w:rFonts w:eastAsia="Helvetica Neue"/>
                <w:sz w:val="18"/>
                <w:szCs w:val="18"/>
              </w:rPr>
              <w:t>sero</w:t>
            </w:r>
            <w:proofErr w:type="spellEnd"/>
            <w:r w:rsidRPr="00302ECD">
              <w:rPr>
                <w:rFonts w:eastAsia="Helvetica Neue"/>
                <w:sz w:val="18"/>
                <w:szCs w:val="18"/>
              </w:rPr>
              <w:t xml:space="preserve">-converted on day </w:t>
            </w:r>
            <w:r w:rsidRPr="00302ECD">
              <w:rPr>
                <w:rFonts w:eastAsia="Helvetica Neue"/>
                <w:i/>
                <w:sz w:val="18"/>
                <w:szCs w:val="18"/>
              </w:rPr>
              <w:t>n</w:t>
            </w:r>
            <w:r w:rsidRPr="00302ECD">
              <w:rPr>
                <w:rFonts w:eastAsia="Helvetica Neue"/>
                <w:sz w:val="18"/>
                <w:szCs w:val="18"/>
              </w:rPr>
              <w:t xml:space="preserve">, </w:t>
            </w:r>
            <m:oMath>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S</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oMath>
            <w:r w:rsidRPr="00302ECD">
              <w:rPr>
                <w:rFonts w:eastAsia="Helvetica Neue"/>
                <w:sz w:val="21"/>
                <w:szCs w:val="21"/>
              </w:rPr>
              <w:t>.</w:t>
            </w:r>
          </w:p>
        </w:tc>
        <w:tc>
          <w:tcPr>
            <w:tcW w:w="3975" w:type="dxa"/>
            <w:vAlign w:val="center"/>
          </w:tcPr>
          <w:p w14:paraId="42ECF498"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064CCB46" w14:textId="77777777" w:rsidTr="00BE7648">
        <w:trPr>
          <w:trHeight w:val="656"/>
        </w:trPr>
        <w:tc>
          <w:tcPr>
            <w:tcW w:w="5025" w:type="dxa"/>
            <w:vAlign w:val="center"/>
          </w:tcPr>
          <w:p w14:paraId="48FF2328" w14:textId="77777777" w:rsidR="00A779AD" w:rsidRPr="00302ECD" w:rsidRDefault="00A779AD" w:rsidP="00BE7648">
            <w:pPr>
              <w:rPr>
                <w:rFonts w:eastAsia="Helvetica Neue"/>
                <w:sz w:val="18"/>
                <w:szCs w:val="18"/>
              </w:rPr>
            </w:pPr>
            <w:r w:rsidRPr="00302ECD">
              <w:rPr>
                <w:rFonts w:eastAsia="Helvetica Neue"/>
                <w:sz w:val="18"/>
                <w:szCs w:val="18"/>
              </w:rPr>
              <w:t xml:space="preserve">Number of people who actually test as </w:t>
            </w:r>
            <w:proofErr w:type="spellStart"/>
            <w:r w:rsidRPr="00302ECD">
              <w:rPr>
                <w:rFonts w:eastAsia="Helvetica Neue"/>
                <w:sz w:val="18"/>
                <w:szCs w:val="18"/>
              </w:rPr>
              <w:t>sero</w:t>
            </w:r>
            <w:proofErr w:type="spellEnd"/>
            <w:r w:rsidRPr="00302ECD">
              <w:rPr>
                <w:rFonts w:eastAsia="Helvetica Neue"/>
                <w:sz w:val="18"/>
                <w:szCs w:val="18"/>
              </w:rPr>
              <w:t xml:space="preserve">-converted on day </w:t>
            </w:r>
            <w:r w:rsidRPr="00302ECD">
              <w:rPr>
                <w:rFonts w:eastAsia="Helvetica Neue"/>
                <w:i/>
                <w:iCs/>
                <w:sz w:val="18"/>
                <w:szCs w:val="18"/>
              </w:rPr>
              <w:t>n</w:t>
            </w:r>
            <w:r w:rsidRPr="00302ECD">
              <w:rPr>
                <w:rFonts w:eastAsia="Helvetica Neue"/>
                <w:sz w:val="18"/>
                <w:szCs w:val="18"/>
              </w:rPr>
              <w:t xml:space="preserve">, </w:t>
            </w:r>
            <m:oMath>
              <m:sSub>
                <m:sSubPr>
                  <m:ctrlPr>
                    <w:rPr>
                      <w:rFonts w:ascii="Cambria Math" w:eastAsia="Helvetica Neue" w:hAnsi="Cambria Math"/>
                      <w:sz w:val="21"/>
                      <w:szCs w:val="21"/>
                    </w:rPr>
                  </m:ctrlPr>
                </m:sSubPr>
                <m:e>
                  <m:sSup>
                    <m:sSupPr>
                      <m:ctrlPr>
                        <w:rPr>
                          <w:rFonts w:ascii="Cambria Math" w:eastAsia="Helvetica Neue" w:hAnsi="Cambria Math"/>
                          <w:sz w:val="21"/>
                          <w:szCs w:val="21"/>
                        </w:rPr>
                      </m:ctrlPr>
                    </m:sSupPr>
                    <m:e>
                      <m:r>
                        <w:rPr>
                          <w:rFonts w:ascii="Cambria Math" w:eastAsia="Helvetica Neue" w:hAnsi="Cambria Math"/>
                          <w:sz w:val="21"/>
                          <w:szCs w:val="21"/>
                        </w:rPr>
                        <m:t>(ObsS</m:t>
                      </m:r>
                    </m:e>
                    <m:sup>
                      <m:r>
                        <w:rPr>
                          <w:rFonts w:ascii="Cambria Math" w:eastAsia="Helvetica Neue" w:hAnsi="Cambria Math"/>
                          <w:sz w:val="21"/>
                          <w:szCs w:val="21"/>
                        </w:rPr>
                        <m:t>+</m:t>
                      </m:r>
                    </m:sup>
                  </m:sSup>
                  <m:r>
                    <w:rPr>
                      <w:rFonts w:ascii="Cambria Math" w:eastAsia="Helvetica Neue" w:hAnsi="Cambria Math"/>
                      <w:sz w:val="21"/>
                      <w:szCs w:val="21"/>
                    </w:rPr>
                    <m:t>)</m:t>
                  </m:r>
                </m:e>
                <m:sub>
                  <m:r>
                    <w:rPr>
                      <w:rFonts w:ascii="Cambria Math" w:eastAsia="Helvetica Neue" w:hAnsi="Cambria Math"/>
                      <w:sz w:val="21"/>
                      <w:szCs w:val="21"/>
                    </w:rPr>
                    <m:t>n</m:t>
                  </m:r>
                </m:sub>
              </m:sSub>
              <m:r>
                <w:rPr>
                  <w:rFonts w:ascii="Cambria Math" w:eastAsia="Helvetica Neue" w:hAnsi="Cambria Math"/>
                  <w:sz w:val="21"/>
                  <w:szCs w:val="21"/>
                </w:rPr>
                <m:t xml:space="preserve"> </m:t>
              </m:r>
            </m:oMath>
            <w:r w:rsidRPr="00302ECD">
              <w:rPr>
                <w:rFonts w:eastAsia="Helvetica Neue"/>
                <w:sz w:val="21"/>
                <w:szCs w:val="21"/>
              </w:rPr>
              <w:t>.</w:t>
            </w:r>
          </w:p>
        </w:tc>
        <w:tc>
          <w:tcPr>
            <w:tcW w:w="3975" w:type="dxa"/>
            <w:vAlign w:val="center"/>
          </w:tcPr>
          <w:p w14:paraId="7EF48986" w14:textId="77777777" w:rsidR="00A779AD" w:rsidRPr="00302ECD" w:rsidRDefault="00A779AD" w:rsidP="00BE7648">
            <w:pPr>
              <w:rPr>
                <w:rFonts w:eastAsia="Helvetica Neue"/>
                <w:sz w:val="18"/>
                <w:szCs w:val="18"/>
              </w:rPr>
            </w:pPr>
            <w:r w:rsidRPr="00302ECD">
              <w:rPr>
                <w:rFonts w:eastAsia="Helvetica Neue"/>
                <w:sz w:val="18"/>
                <w:szCs w:val="18"/>
              </w:rPr>
              <w:t>Data</w:t>
            </w:r>
          </w:p>
        </w:tc>
      </w:tr>
      <w:tr w:rsidR="00A779AD" w:rsidRPr="00302ECD" w14:paraId="2A0AF57A" w14:textId="77777777" w:rsidTr="00BE7648">
        <w:trPr>
          <w:trHeight w:val="1005"/>
        </w:trPr>
        <w:tc>
          <w:tcPr>
            <w:tcW w:w="5025" w:type="dxa"/>
            <w:vAlign w:val="center"/>
          </w:tcPr>
          <w:p w14:paraId="4B1EFDFE" w14:textId="77777777" w:rsidR="00A779AD" w:rsidRPr="00302ECD" w:rsidRDefault="00A779AD" w:rsidP="00BE7648">
            <w:pPr>
              <w:rPr>
                <w:rFonts w:eastAsia="Helvetica Neue"/>
                <w:sz w:val="18"/>
                <w:szCs w:val="18"/>
              </w:rPr>
            </w:pPr>
            <w:r w:rsidRPr="00302ECD">
              <w:rPr>
                <w:rFonts w:eastAsia="Helvetica Neue"/>
                <w:sz w:val="18"/>
                <w:szCs w:val="18"/>
              </w:rPr>
              <w:t xml:space="preserve">Probability that an infected individual would test PCR positive on day </w:t>
            </w:r>
            <m:oMath>
              <m:r>
                <w:rPr>
                  <w:rFonts w:ascii="Cambria Math" w:hAnsi="Cambria Math"/>
                </w:rPr>
                <m:t>τ</m:t>
              </m:r>
            </m:oMath>
            <w:r w:rsidRPr="00302ECD">
              <w:rPr>
                <w:rFonts w:eastAsia="Helvetica Neue"/>
                <w:sz w:val="18"/>
                <w:szCs w:val="18"/>
              </w:rPr>
              <w:t xml:space="preserve"> after infection, </w:t>
            </w:r>
            <m:oMath>
              <m:sSub>
                <m:sSubPr>
                  <m:ctrlPr>
                    <w:rPr>
                      <w:rFonts w:ascii="Cambria Math" w:eastAsia="Helvetica Neue" w:hAnsi="Cambria Math"/>
                      <w:sz w:val="18"/>
                      <w:szCs w:val="18"/>
                    </w:rPr>
                  </m:ctrlPr>
                </m:sSubPr>
                <m:e>
                  <m:r>
                    <w:rPr>
                      <w:rFonts w:ascii="Cambria Math" w:eastAsia="Helvetica Neue" w:hAnsi="Cambria Math"/>
                      <w:sz w:val="18"/>
                      <w:szCs w:val="18"/>
                    </w:rPr>
                    <m:t>Q</m:t>
                  </m:r>
                </m:e>
                <m:sub>
                  <m:r>
                    <w:rPr>
                      <w:rFonts w:ascii="Cambria Math" w:eastAsia="Helvetica Neue" w:hAnsi="Cambria Math"/>
                      <w:sz w:val="18"/>
                      <w:szCs w:val="18"/>
                    </w:rPr>
                    <m:t>PCR</m:t>
                  </m:r>
                </m:sub>
              </m:sSub>
              <m:r>
                <w:rPr>
                  <w:rFonts w:ascii="Cambria Math" w:eastAsia="Helvetica Neue" w:hAnsi="Cambria Math"/>
                  <w:sz w:val="18"/>
                  <w:szCs w:val="18"/>
                </w:rPr>
                <m:t>(τ)</m:t>
              </m:r>
            </m:oMath>
          </w:p>
        </w:tc>
        <w:tc>
          <w:tcPr>
            <w:tcW w:w="3975" w:type="dxa"/>
            <w:vAlign w:val="center"/>
          </w:tcPr>
          <w:p w14:paraId="7F02D0A3" w14:textId="77777777" w:rsidR="00A779AD" w:rsidRPr="00302ECD" w:rsidRDefault="00CA2104" w:rsidP="00BE7648">
            <w:pPr>
              <w:rPr>
                <w:rFonts w:eastAsia="Helvetica Neue"/>
                <w:sz w:val="18"/>
                <w:szCs w:val="18"/>
              </w:rPr>
            </w:pPr>
            <m:oMath>
              <m:sSub>
                <m:sSubPr>
                  <m:ctrlPr>
                    <w:rPr>
                      <w:rFonts w:ascii="Cambria Math" w:eastAsia="Helvetica Neue" w:hAnsi="Cambria Math"/>
                      <w:sz w:val="18"/>
                      <w:szCs w:val="18"/>
                    </w:rPr>
                  </m:ctrlPr>
                </m:sSubPr>
                <m:e>
                  <m:r>
                    <w:rPr>
                      <w:rFonts w:ascii="Cambria Math" w:eastAsia="Helvetica Neue" w:hAnsi="Cambria Math"/>
                      <w:sz w:val="18"/>
                      <w:szCs w:val="18"/>
                    </w:rPr>
                    <m:t>Q</m:t>
                  </m:r>
                </m:e>
                <m:sub>
                  <m:r>
                    <w:rPr>
                      <w:rFonts w:ascii="Cambria Math" w:eastAsia="Helvetica Neue" w:hAnsi="Cambria Math"/>
                      <w:sz w:val="18"/>
                      <w:szCs w:val="18"/>
                    </w:rPr>
                    <m:t>PCR</m:t>
                  </m:r>
                </m:sub>
              </m:sSub>
              <m:r>
                <w:rPr>
                  <w:rFonts w:ascii="Cambria Math" w:eastAsia="Helvetica Neue" w:hAnsi="Cambria Math"/>
                  <w:sz w:val="18"/>
                  <w:szCs w:val="18"/>
                </w:rPr>
                <m:t>(τ) =</m:t>
              </m:r>
              <m:sSub>
                <m:sSubPr>
                  <m:ctrlPr>
                    <w:rPr>
                      <w:rFonts w:ascii="Cambria Math" w:eastAsia="Helvetica Neue" w:hAnsi="Cambria Math"/>
                      <w:sz w:val="18"/>
                      <w:szCs w:val="18"/>
                    </w:rPr>
                  </m:ctrlPr>
                </m:sSubPr>
                <m:e>
                  <m:sSub>
                    <m:sSubPr>
                      <m:ctrlPr>
                        <w:rPr>
                          <w:rFonts w:ascii="Cambria Math" w:eastAsia="Helvetica Neue" w:hAnsi="Cambria Math"/>
                          <w:i/>
                          <w:sz w:val="18"/>
                          <w:szCs w:val="18"/>
                        </w:rPr>
                      </m:ctrlPr>
                    </m:sSubPr>
                    <m:e>
                      <m:r>
                        <w:rPr>
                          <w:rFonts w:ascii="Cambria Math" w:eastAsia="Helvetica Neue" w:hAnsi="Cambria Math"/>
                          <w:sz w:val="18"/>
                          <w:szCs w:val="18"/>
                        </w:rPr>
                        <m:t>f</m:t>
                      </m:r>
                    </m:e>
                    <m:sub>
                      <m:r>
                        <w:rPr>
                          <w:rFonts w:ascii="Cambria Math" w:eastAsia="Helvetica Neue" w:hAnsi="Cambria Math"/>
                          <w:sz w:val="18"/>
                          <w:szCs w:val="18"/>
                        </w:rPr>
                        <m:t>onset</m:t>
                      </m:r>
                    </m:sub>
                  </m:sSub>
                  <m:r>
                    <w:rPr>
                      <w:rFonts w:ascii="Cambria Math" w:eastAsia="Helvetica Neue" w:hAnsi="Cambria Math"/>
                      <w:sz w:val="18"/>
                      <w:szCs w:val="18"/>
                    </w:rPr>
                    <m:t>*Q</m:t>
                  </m:r>
                </m:e>
                <m:sub>
                  <m:r>
                    <w:rPr>
                      <w:rFonts w:ascii="Cambria Math" w:eastAsia="Helvetica Neue" w:hAnsi="Cambria Math"/>
                      <w:sz w:val="18"/>
                      <w:szCs w:val="18"/>
                    </w:rPr>
                    <m:t>Γ</m:t>
                  </m:r>
                </m:sub>
              </m:sSub>
              <m:r>
                <w:rPr>
                  <w:rFonts w:ascii="Cambria Math" w:eastAsia="Helvetica Neue" w:hAnsi="Cambria Math"/>
                  <w:sz w:val="18"/>
                  <w:szCs w:val="18"/>
                </w:rPr>
                <m:t>(τ)</m:t>
              </m:r>
              <m:r>
                <m:rPr>
                  <m:sty m:val="p"/>
                </m:rPr>
                <w:rPr>
                  <w:rFonts w:ascii="Cambria Math" w:eastAsia="Helvetica Neue" w:hAnsi="Cambria Math"/>
                  <w:sz w:val="18"/>
                  <w:szCs w:val="18"/>
                </w:rPr>
                <m:t>,</m:t>
              </m:r>
            </m:oMath>
            <w:r w:rsidR="00A779AD" w:rsidRPr="00302ECD">
              <w:rPr>
                <w:rFonts w:eastAsia="Helvetica Neue"/>
                <w:sz w:val="18"/>
                <w:szCs w:val="18"/>
              </w:rPr>
              <w:t xml:space="preserve"> where </w:t>
            </w:r>
            <m:oMath>
              <m:sSub>
                <m:sSubPr>
                  <m:ctrlPr>
                    <w:rPr>
                      <w:rFonts w:ascii="Cambria Math" w:eastAsia="Helvetica Neue" w:hAnsi="Cambria Math"/>
                      <w:sz w:val="18"/>
                      <w:szCs w:val="18"/>
                    </w:rPr>
                  </m:ctrlPr>
                </m:sSubPr>
                <m:e>
                  <m:r>
                    <w:rPr>
                      <w:rFonts w:ascii="Cambria Math" w:eastAsia="Helvetica Neue" w:hAnsi="Cambria Math"/>
                      <w:sz w:val="18"/>
                      <w:szCs w:val="18"/>
                    </w:rPr>
                    <m:t>Q</m:t>
                  </m:r>
                </m:e>
                <m:sub>
                  <m:r>
                    <w:rPr>
                      <w:rFonts w:ascii="Cambria Math" w:eastAsia="Helvetica Neue" w:hAnsi="Cambria Math"/>
                      <w:sz w:val="18"/>
                      <w:szCs w:val="18"/>
                    </w:rPr>
                    <m:t>Γ</m:t>
                  </m:r>
                </m:sub>
              </m:sSub>
            </m:oMath>
            <w:r w:rsidR="00A779AD" w:rsidRPr="00302ECD">
              <w:rPr>
                <w:rFonts w:eastAsia="Helvetica Neue"/>
                <w:sz w:val="18"/>
                <w:szCs w:val="18"/>
              </w:rPr>
              <w:t xml:space="preserve"> was the tail function of a gamma distribution fitted to data given in</w:t>
            </w:r>
            <w:r w:rsidR="00A779AD">
              <w:rPr>
                <w:rFonts w:eastAsia="Helvetica Neue"/>
                <w:sz w:val="18"/>
                <w:szCs w:val="18"/>
              </w:rPr>
              <w:t xml:space="preserve"> </w:t>
            </w:r>
            <w:r w:rsidR="00A779AD">
              <w:rPr>
                <w:rFonts w:eastAsia="Helvetica Neue"/>
                <w:sz w:val="18"/>
                <w:szCs w:val="18"/>
              </w:rPr>
              <w:fldChar w:fldCharType="begin" w:fldLock="1"/>
            </w:r>
            <w:r w:rsidR="00A779AD">
              <w:rPr>
                <w:rFonts w:eastAsia="Helvetica Neue"/>
                <w:sz w:val="18"/>
                <w:szCs w:val="18"/>
              </w:rPr>
              <w:instrText>ADDIN CSL_CITATION {"citationItems":[{"id":"ITEM-1","itemData":{"DOI":"10.1016/S0140-6736(20)30566-3","ISSN":"1474-547X","PMID":"32171076","abstract":"BACKGROUND Since December, 2019, Wuhan, China, has experienced an outbreak of coronavirus disease 2019 (COVID-19), caused by the severe acute respiratory syndrome coronavirus 2 (SARS-CoV-2). Epidemiological and clinical characteristics of patients with COVID-19 have been reported but risk factors for mortality and a detailed clinical course of illness, including viral shedding, have not been well described. METHODS In this retrospective, multicentre cohort study, we included all adult inpatients (≥18 years old) with laboratory-confirmed COVID-19 from Jinyintan Hospital and Wuhan Pulmonary Hospital (Wuhan, China) who had been discharged or had died by Jan 31, 2020. Demographic, clinical, treatment, and laboratory data, including serial samples for viral RNA detection, were extracted from electronic medical records and compared between survivors and non-survivors. We used univariable and multivariable logistic regression methods to explore the risk factors associated with in-hospital death. FINDINGS 191 patients (135 from Jinyintan Hospital and 56 from Wuhan Pulmonary Hospital) were included in this study, of whom 137 were discharged and 54 died in hospital. 91 (48%) patients had a comorbidity, with hypertension being the most common (58 [30%] patients), followed by diabetes (36 [19%] patients) and coronary heart disease (15 [8%] patients). Multivariable regression showed increasing odds of in-hospital death associated with older age (odds ratio 1·10, 95% CI 1·03-1·17, per year increase; p=0·0043), higher Sequential Organ Failure Assessment (SOFA) score (5·65, 2·61-12·23; p&lt;0·0001), and d-dimer greater than 1 μg/mL (18·42, 2·64-128·55; p=0·0033) on admission. Median duration of viral shedding was 20·0 days (IQR 17·0-24·0) in survivors, but SARS-CoV-2 was detectable until death in non-survivors. The longest observed duration of viral shedding in survivors was 37 days. INTERPRETATION The potential risk factors of older age, high SOFA score, and d-dimer greater than 1 μg/mL could help clinicians to identify patients with poor prognosis at an early stage. Prolonged viral shedding provides the rationale for a strategy of isolation of infected patients and optimal antiviral interventions in the future. FUNDING Chinese Academy of Medical Sciences Innovation Fund for Medical Sciences; National Science Grant for Distinguished Young Scholars; National Key Research and Development Program of China; The Beijing Science and Technology Project; and Major Projects of Na…","author":[{"dropping-particle":"","family":"Zhou","given":"Fei","non-dropping-particle":"","parse-names":false,"suffix":""},{"dropping-particle":"","family":"Yu","given":"Ting","non-dropping-particle":"","parse-names":false,"suffix":""},{"dropping-particle":"","family":"Du","given":"Ronghui","non-dropping-particle":"","parse-names":false,"suffix":""},{"dropping-particle":"","family":"Fan","given":"Guohui","non-dropping-particle":"","parse-names":false,"suffix":""},{"dropping-particle":"","family":"Liu","given":"Ying","non-dropping-particle":"","parse-names":false,"suffix":""},{"dropping-particle":"","family":"Liu","given":"Zhibo","non-dropping-particle":"","parse-names":false,"suffix":""},{"dropping-particle":"","family":"Xiang","given":"Jie","non-dropping-particle":"","parse-names":false,"suffix":""},{"dropping-particle":"","family":"Wang","given":"Yeming","non-dropping-particle":"","parse-names":false,"suffix":""},{"dropping-particle":"","family":"Song","given":"Bin","non-dropping-particle":"","parse-names":false,"suffix":""},{"dropping-particle":"","family":"Gu","given":"Xiaoying","non-dropping-particle":"","parse-names":false,"suffix":""},{"dropping-particle":"","family":"Guan","given":"Lulu","non-dropping-particle":"","parse-names":false,"suffix":""},{"dropping-particle":"","family":"Wei","given":"Yuan","non-dropping-particle":"","parse-names":false,"suffix":""},{"dropping-particle":"","family":"Li","given":"Hui","non-dropping-particle":"","parse-names":false,"suffix":""},{"dropping-particle":"","family":"Wu","given":"Xudong","non-dropping-particle":"","parse-names":false,"suffix":""},{"dropping-particle":"","family":"Xu","given":"Jiuyang","non-dropping-particle":"","parse-names":false,"suffix":""},{"dropping-particle":"","family":"Tu","given":"Shengjin","non-dropping-particle":"","parse-names":false,"suffix":""},{"dropping-particle":"","family":"Zhang","given":"Yi","non-dropping-particle":"","parse-names":false,"suffix":""},{"dropping-particle":"","family":"Chen","given":"Hua","non-dropping-particle":"","parse-names":false,"suffix":""},{"dropping-particle":"","family":"Cao","given":"Bin","non-dropping-particle":"","parse-names":false,"suffix":""}],"container-title":"Lancet (London, England)","id":"ITEM-1","issue":"10229","issued":{"date-parts":[["2020","3","28"]]},"page":"1054-1062","publisher":"Elsevier","title":"Clinical course and risk factors for mortality of adult inpatients with COVID-19 in Wuhan, China: a retrospective cohort study.","type":"article-journal","volume":"395"},"uris":["http://www.mendeley.com/documents/?uuid=9ab53faa-c308-3500-a9a8-53929bc66c8a"]}],"mendeley":{"formattedCitation":"(&lt;i&gt;16&lt;/i&gt;)","plainTextFormattedCitation":"(16)","previouslyFormattedCitation":"(&lt;i&gt;16&lt;/i&gt;)"},"properties":{"noteIndex":0},"schema":"https://github.com/citation-style-language/schema/raw/master/csl-citation.json"}</w:instrText>
            </w:r>
            <w:r w:rsidR="00A779AD">
              <w:rPr>
                <w:rFonts w:eastAsia="Helvetica Neue"/>
                <w:sz w:val="18"/>
                <w:szCs w:val="18"/>
              </w:rPr>
              <w:fldChar w:fldCharType="separate"/>
            </w:r>
            <w:r w:rsidR="00A779AD" w:rsidRPr="00C30E34">
              <w:rPr>
                <w:rFonts w:eastAsia="Helvetica Neue"/>
                <w:noProof/>
                <w:sz w:val="18"/>
                <w:szCs w:val="18"/>
              </w:rPr>
              <w:t>(</w:t>
            </w:r>
            <w:r w:rsidR="00A779AD" w:rsidRPr="00C30E34">
              <w:rPr>
                <w:rFonts w:eastAsia="Helvetica Neue"/>
                <w:i/>
                <w:noProof/>
                <w:sz w:val="18"/>
                <w:szCs w:val="18"/>
              </w:rPr>
              <w:t>16</w:t>
            </w:r>
            <w:r w:rsidR="00A779AD" w:rsidRPr="00C30E34">
              <w:rPr>
                <w:rFonts w:eastAsia="Helvetica Neue"/>
                <w:noProof/>
                <w:sz w:val="18"/>
                <w:szCs w:val="18"/>
              </w:rPr>
              <w:t>)</w:t>
            </w:r>
            <w:r w:rsidR="00A779AD">
              <w:rPr>
                <w:rFonts w:eastAsia="Helvetica Neue"/>
                <w:sz w:val="18"/>
                <w:szCs w:val="18"/>
              </w:rPr>
              <w:fldChar w:fldCharType="end"/>
            </w:r>
            <w:r w:rsidR="00A779AD" w:rsidRPr="00302ECD">
              <w:rPr>
                <w:rFonts w:eastAsia="Helvetica Neue"/>
                <w:sz w:val="18"/>
                <w:szCs w:val="18"/>
              </w:rPr>
              <w:t xml:space="preserve">,  and </w:t>
            </w:r>
            <m:oMath>
              <m:sSub>
                <m:sSubPr>
                  <m:ctrlPr>
                    <w:rPr>
                      <w:rFonts w:ascii="Cambria Math" w:eastAsia="Helvetica Neue" w:hAnsi="Cambria Math"/>
                      <w:i/>
                      <w:sz w:val="18"/>
                      <w:szCs w:val="18"/>
                    </w:rPr>
                  </m:ctrlPr>
                </m:sSubPr>
                <m:e>
                  <m:r>
                    <w:rPr>
                      <w:rFonts w:ascii="Cambria Math" w:eastAsia="Helvetica Neue" w:hAnsi="Cambria Math"/>
                      <w:sz w:val="18"/>
                      <w:szCs w:val="18"/>
                    </w:rPr>
                    <m:t>f</m:t>
                  </m:r>
                </m:e>
                <m:sub>
                  <m:r>
                    <w:rPr>
                      <w:rFonts w:ascii="Cambria Math" w:eastAsia="Helvetica Neue" w:hAnsi="Cambria Math"/>
                      <w:sz w:val="18"/>
                      <w:szCs w:val="18"/>
                    </w:rPr>
                    <m:t>onset</m:t>
                  </m:r>
                </m:sub>
              </m:sSub>
            </m:oMath>
            <w:r w:rsidR="00A779AD" w:rsidRPr="00302ECD">
              <w:rPr>
                <w:rFonts w:eastAsia="Helvetica Neue"/>
                <w:sz w:val="18"/>
                <w:szCs w:val="18"/>
              </w:rPr>
              <w:t xml:space="preserve"> is the probability function of onset of symptoms post-infection</w:t>
            </w:r>
            <w:r w:rsidR="00A779AD">
              <w:rPr>
                <w:rFonts w:eastAsia="Helvetica Neue"/>
                <w:sz w:val="18"/>
                <w:szCs w:val="18"/>
              </w:rPr>
              <w:t xml:space="preserve"> </w:t>
            </w:r>
            <w:r w:rsidR="00A779AD">
              <w:rPr>
                <w:rFonts w:eastAsia="Helvetica Neue"/>
                <w:sz w:val="18"/>
                <w:szCs w:val="18"/>
              </w:rPr>
              <w:fldChar w:fldCharType="begin" w:fldLock="1"/>
            </w:r>
            <w:r w:rsidR="00A779AD">
              <w:rPr>
                <w:rFonts w:eastAsia="Helvetica Neue"/>
                <w:sz w:val="18"/>
                <w:szCs w:val="18"/>
              </w:rPr>
              <w:instrText>ADDIN CSL_CITATION {"citationItems":[{"id":"ITEM-1","itemData":{"DOI":"10.7326/M20-0504","ISSN":"1539-3704","PMID":"32150748","abstract":"Background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Medicine","id":"ITEM-1","issue":"9","issued":{"date-parts":[["2020","5","5"]]},"page":"577-582","publisher":"American College of Physicians","title":"The Incubation Period of Coronavirus Disease 2019 (COVID-19) From Publicly Reported Confirmed Cases: Estimation and Application","type":"article-journal","volume":"172"},"uris":["http://www.mendeley.com/documents/?uuid=180ffb7f-4b24-371c-8731-aec8f5eac76c"]}],"mendeley":{"formattedCitation":"(&lt;i&gt;31&lt;/i&gt;)","plainTextFormattedCitation":"(31)","previouslyFormattedCitation":"(&lt;i&gt;31&lt;/i&gt;)"},"properties":{"noteIndex":0},"schema":"https://github.com/citation-style-language/schema/raw/master/csl-citation.json"}</w:instrText>
            </w:r>
            <w:r w:rsidR="00A779AD">
              <w:rPr>
                <w:rFonts w:eastAsia="Helvetica Neue"/>
                <w:sz w:val="18"/>
                <w:szCs w:val="18"/>
              </w:rPr>
              <w:fldChar w:fldCharType="separate"/>
            </w:r>
            <w:r w:rsidR="00A779AD" w:rsidRPr="00C30E34">
              <w:rPr>
                <w:rFonts w:eastAsia="Helvetica Neue"/>
                <w:noProof/>
                <w:sz w:val="18"/>
                <w:szCs w:val="18"/>
              </w:rPr>
              <w:t>(</w:t>
            </w:r>
            <w:r w:rsidR="00A779AD" w:rsidRPr="00C30E34">
              <w:rPr>
                <w:rFonts w:eastAsia="Helvetica Neue"/>
                <w:i/>
                <w:noProof/>
                <w:sz w:val="18"/>
                <w:szCs w:val="18"/>
              </w:rPr>
              <w:t>31</w:t>
            </w:r>
            <w:r w:rsidR="00A779AD" w:rsidRPr="00C30E34">
              <w:rPr>
                <w:rFonts w:eastAsia="Helvetica Neue"/>
                <w:noProof/>
                <w:sz w:val="18"/>
                <w:szCs w:val="18"/>
              </w:rPr>
              <w:t>)</w:t>
            </w:r>
            <w:r w:rsidR="00A779AD">
              <w:rPr>
                <w:rFonts w:eastAsia="Helvetica Neue"/>
                <w:sz w:val="18"/>
                <w:szCs w:val="18"/>
              </w:rPr>
              <w:fldChar w:fldCharType="end"/>
            </w:r>
            <w:r w:rsidR="00A779AD">
              <w:rPr>
                <w:rFonts w:eastAsia="Helvetica Neue"/>
                <w:sz w:val="18"/>
                <w:szCs w:val="18"/>
              </w:rPr>
              <w:t>.</w:t>
            </w:r>
          </w:p>
        </w:tc>
      </w:tr>
      <w:tr w:rsidR="00A779AD" w:rsidRPr="00302ECD" w14:paraId="323DFB17" w14:textId="77777777" w:rsidTr="00BE7648">
        <w:trPr>
          <w:trHeight w:val="855"/>
        </w:trPr>
        <w:tc>
          <w:tcPr>
            <w:tcW w:w="5025" w:type="dxa"/>
            <w:vAlign w:val="center"/>
          </w:tcPr>
          <w:p w14:paraId="01781155" w14:textId="77777777" w:rsidR="00A779AD" w:rsidRPr="00302ECD" w:rsidRDefault="00A779AD" w:rsidP="00BE7648">
            <w:pPr>
              <w:rPr>
                <w:rFonts w:eastAsia="Helvetica Neue"/>
                <w:sz w:val="18"/>
                <w:szCs w:val="18"/>
              </w:rPr>
            </w:pPr>
            <w:r w:rsidRPr="00302ECD">
              <w:rPr>
                <w:rFonts w:eastAsia="Helvetica Neue"/>
                <w:sz w:val="18"/>
                <w:szCs w:val="18"/>
              </w:rPr>
              <w:t xml:space="preserve">Probability that an infected individual would be detectably seropositive on day </w:t>
            </w:r>
            <m:oMath>
              <m:r>
                <w:rPr>
                  <w:rFonts w:ascii="Cambria Math" w:hAnsi="Cambria Math"/>
                </w:rPr>
                <m:t>τ</m:t>
              </m:r>
              <m:r>
                <w:rPr>
                  <w:rFonts w:ascii="Cambria Math" w:eastAsia="Helvetica Neue" w:hAnsi="Cambria Math"/>
                  <w:sz w:val="18"/>
                  <w:szCs w:val="18"/>
                </w:rPr>
                <m:t xml:space="preserve"> </m:t>
              </m:r>
            </m:oMath>
            <w:r w:rsidRPr="00302ECD">
              <w:rPr>
                <w:rFonts w:eastAsia="Helvetica Neue"/>
                <w:sz w:val="18"/>
                <w:szCs w:val="18"/>
              </w:rPr>
              <w:t xml:space="preserve">after infection, </w:t>
            </w:r>
            <m:oMath>
              <m:sSub>
                <m:sSubPr>
                  <m:ctrlPr>
                    <w:rPr>
                      <w:rFonts w:ascii="Cambria Math" w:eastAsia="Helvetica Neue" w:hAnsi="Cambria Math"/>
                      <w:sz w:val="18"/>
                      <w:szCs w:val="18"/>
                    </w:rPr>
                  </m:ctrlPr>
                </m:sSubPr>
                <m:e>
                  <m:r>
                    <w:rPr>
                      <w:rFonts w:ascii="Cambria Math" w:eastAsia="Helvetica Neue" w:hAnsi="Cambria Math"/>
                      <w:sz w:val="18"/>
                      <w:szCs w:val="18"/>
                    </w:rPr>
                    <m:t>Q</m:t>
                  </m:r>
                </m:e>
                <m:sub>
                  <m:r>
                    <w:rPr>
                      <w:rFonts w:ascii="Cambria Math" w:eastAsia="Helvetica Neue" w:hAnsi="Cambria Math"/>
                      <w:sz w:val="18"/>
                      <w:szCs w:val="18"/>
                    </w:rPr>
                    <m:t>sero</m:t>
                  </m:r>
                </m:sub>
              </m:sSub>
              <m:r>
                <w:rPr>
                  <w:rFonts w:ascii="Cambria Math" w:eastAsia="Helvetica Neue" w:hAnsi="Cambria Math"/>
                  <w:sz w:val="18"/>
                  <w:szCs w:val="18"/>
                </w:rPr>
                <m:t>(τ)</m:t>
              </m:r>
            </m:oMath>
          </w:p>
        </w:tc>
        <w:tc>
          <w:tcPr>
            <w:tcW w:w="3975" w:type="dxa"/>
            <w:vAlign w:val="center"/>
          </w:tcPr>
          <w:p w14:paraId="763D8C58" w14:textId="77777777" w:rsidR="00A779AD" w:rsidRPr="00302ECD" w:rsidRDefault="00CA2104" w:rsidP="00BE7648">
            <w:pPr>
              <w:rPr>
                <w:rFonts w:eastAsia="Helvetica Neue"/>
                <w:sz w:val="18"/>
                <w:szCs w:val="18"/>
              </w:rPr>
            </w:pPr>
            <m:oMath>
              <m:sSub>
                <m:sSubPr>
                  <m:ctrlPr>
                    <w:rPr>
                      <w:rFonts w:ascii="Cambria Math" w:eastAsia="Helvetica Neue" w:hAnsi="Cambria Math"/>
                      <w:sz w:val="18"/>
                      <w:szCs w:val="18"/>
                    </w:rPr>
                  </m:ctrlPr>
                </m:sSubPr>
                <m:e>
                  <m:r>
                    <w:rPr>
                      <w:rFonts w:ascii="Cambria Math" w:eastAsia="Helvetica Neue" w:hAnsi="Cambria Math"/>
                      <w:sz w:val="18"/>
                      <w:szCs w:val="18"/>
                    </w:rPr>
                    <m:t>Q</m:t>
                  </m:r>
                </m:e>
                <m:sub>
                  <m:r>
                    <w:rPr>
                      <w:rFonts w:ascii="Cambria Math" w:eastAsia="Helvetica Neue" w:hAnsi="Cambria Math"/>
                      <w:sz w:val="18"/>
                      <w:szCs w:val="18"/>
                    </w:rPr>
                    <m:t>sero</m:t>
                  </m:r>
                </m:sub>
              </m:sSub>
              <m:r>
                <w:rPr>
                  <w:rFonts w:ascii="Cambria Math" w:eastAsia="Helvetica Neue" w:hAnsi="Cambria Math"/>
                  <w:sz w:val="18"/>
                  <w:szCs w:val="18"/>
                </w:rPr>
                <m:t>(τ)</m:t>
              </m:r>
            </m:oMath>
            <w:r w:rsidR="00A779AD" w:rsidRPr="00302ECD">
              <w:rPr>
                <w:rFonts w:eastAsia="Helvetica Neue"/>
                <w:sz w:val="18"/>
                <w:szCs w:val="18"/>
              </w:rPr>
              <w:t xml:space="preserve"> is linearly increasing over 26 days to saturate at 82.5% sensitivity, based on report delay in seroconversion</w:t>
            </w:r>
            <w:r w:rsidR="00A779AD">
              <w:rPr>
                <w:rFonts w:eastAsia="Helvetica Neue"/>
                <w:sz w:val="18"/>
                <w:szCs w:val="18"/>
              </w:rPr>
              <w:t xml:space="preserve"> </w:t>
            </w:r>
            <w:r w:rsidR="00A779AD">
              <w:rPr>
                <w:rFonts w:eastAsia="Helvetica Neue"/>
                <w:sz w:val="18"/>
                <w:szCs w:val="18"/>
              </w:rPr>
              <w:fldChar w:fldCharType="begin" w:fldLock="1"/>
            </w:r>
            <w:r w:rsidR="00A779AD">
              <w:rPr>
                <w:rFonts w:eastAsia="Helvetica Neue"/>
                <w:sz w:val="18"/>
                <w:szCs w:val="18"/>
              </w:rPr>
              <w:instrText>ADDIN CSL_CITATION {"citationItems":[{"id":"ITEM-1","itemData":{"DOI":"10.1136/bmj.m2516","ISSN":"1756-1833","PMID":"32611558","abstract":"OBJECTIVE To determine the diagnostic accuracy of serological tests for coronavirus disease-2019 (covid-19). DESIGN Systematic review and meta-analysis. DATA SOURCES Medline, bioRxiv, and medRxiv from 1 January to 30 April 2020, using subject headings or subheadings combined with text words for the concepts of covid-19 and serological tests for covid-19. ELIGIBILITY CRITERIA AND DATA ANALYSIS Eligible studies measured sensitivity or specificity, or both of a covid-19 serological test compared with a reference standard of viral culture or reverse transcriptase polymerase chain reaction. Studies were excluded with fewer than five participants or samples. Risk of bias was assessed using quality assessment of diagnostic accuracy studies 2 (QUADAS-2). Pooled sensitivity and specificity were estimated using random effects bivariate meta-analyses. MAIN OUTCOME MEASURES The primary outcome was overall sensitivity and specificity, stratified by method of serological testing (enzyme linked immunosorbent assays (ELISAs), lateral flow immunoassays (LFIAs), or chemiluminescent immunoassays (CLIAs)) and immunoglobulin class (IgG, IgM, or both). Secondary outcomes were stratum specific sensitivity and specificity within subgroups defined by study or participant characteristics, including time since symptom onset. RESULTS 5016 references were identified and 40 studies included. 49 risk of bias assessments were carried out (one for each population and method evaluated). High risk of patient selection bias was found in 98% (48/49) of assessments and high or unclear risk of bias from performance or interpretation of the serological test in 73% (36/49). Only 10% (4/40) of studies included outpatients. Only two studies evaluated tests at the point of care. For each method of testing, pooled sensitivity and specificity were not associated with the immunoglobulin class measured. The pooled sensitivity of ELISAs measuring IgG or IgM was 84.3% (95% confidence interval 75.6% to 90.9%), of LFIAs was 66.0% (49.3% to 79.3%), and of CLIAs was 97.8% (46.2% to 100%). In all analyses, pooled sensitivity was lower for LFIAs, the potential point-of-care method. Pooled specificities ranged from 96.6% to 99.7%. Of the samples used for estimating specificity, 83% (10 465/12 547) were from populations tested before the epidemic or not suspected of having covid-19. Among LFIAs, pooled sensitivity of commercial kits (65.0%, 49.0% to 78.2%) was lower than that of non-commercial tests (88.2%, 83…","author":[{"dropping-particle":"","family":"Lisboa Bastos","given":"Mayara","non-dropping-particle":"","parse-names":false,"suffix":""},{"dropping-particle":"","family":"Tavaziva","given":"Gamuchirai","non-dropping-particle":"","parse-names":false,"suffix":""},{"dropping-particle":"","family":"Abidi","given":"Syed Kunal","non-dropping-particle":"","parse-names":false,"suffix":""},{"dropping-particle":"","family":"Campbell","given":"Jonathon R","non-dropping-particle":"","parse-names":false,"suffix":""},{"dropping-particle":"","family":"Haraoui","given":"Louis-Patrick","non-dropping-particle":"","parse-names":false,"suffix":""},{"dropping-particle":"","family":"Johnston","given":"James C","non-dropping-particle":"","parse-names":false,"suffix":""},{"dropping-particle":"","family":"Lan","given":"Zhiyi","non-dropping-particle":"","parse-names":false,"suffix":""},{"dropping-particle":"","family":"Law","given":"Stephanie","non-dropping-particle":"","parse-names":false,"suffix":""},{"dropping-particle":"","family":"MacLean","given":"Emily","non-dropping-particle":"","parse-names":false,"suffix":""},{"dropping-particle":"","family":"Trajman","given":"Anete","non-dropping-particle":"","parse-names":false,"suffix":""},{"dropping-particle":"","family":"Menzies","given":"Dick","non-dropping-particle":"","parse-names":false,"suffix":""},{"dropping-particle":"","family":"Benedetti","given":"Andrea","non-dropping-particle":"","parse-names":false,"suffix":""},{"dropping-particle":"","family":"Ahmad Khan","given":"Faiz","non-dropping-particle":"","parse-names":false,"suffix":""}],"container-title":"BMJ (Clinical research ed.)","id":"ITEM-1","issued":{"date-parts":[["2020","7","1"]]},"page":"m2516","publisher":"British Medical Journal Publishing Group","title":"Diagnostic accuracy of serological tests for covid-19: systematic review and meta-analysis.","type":"article-journal","volume":"370"},"uris":["http://www.mendeley.com/documents/?uuid=c68a7d82-3128-3029-844a-55db72f05323"]}],"mendeley":{"formattedCitation":"(&lt;i&gt;32&lt;/i&gt;)","plainTextFormattedCitation":"(32)","previouslyFormattedCitation":"(&lt;i&gt;32&lt;/i&gt;)"},"properties":{"noteIndex":0},"schema":"https://github.com/citation-style-language/schema/raw/master/csl-citation.json"}</w:instrText>
            </w:r>
            <w:r w:rsidR="00A779AD">
              <w:rPr>
                <w:rFonts w:eastAsia="Helvetica Neue"/>
                <w:sz w:val="18"/>
                <w:szCs w:val="18"/>
              </w:rPr>
              <w:fldChar w:fldCharType="separate"/>
            </w:r>
            <w:r w:rsidR="00A779AD" w:rsidRPr="00C30E34">
              <w:rPr>
                <w:rFonts w:eastAsia="Helvetica Neue"/>
                <w:noProof/>
                <w:sz w:val="18"/>
                <w:szCs w:val="18"/>
              </w:rPr>
              <w:t>(</w:t>
            </w:r>
            <w:r w:rsidR="00A779AD" w:rsidRPr="00C30E34">
              <w:rPr>
                <w:rFonts w:eastAsia="Helvetica Neue"/>
                <w:i/>
                <w:noProof/>
                <w:sz w:val="18"/>
                <w:szCs w:val="18"/>
              </w:rPr>
              <w:t>32</w:t>
            </w:r>
            <w:r w:rsidR="00A779AD" w:rsidRPr="00C30E34">
              <w:rPr>
                <w:rFonts w:eastAsia="Helvetica Neue"/>
                <w:noProof/>
                <w:sz w:val="18"/>
                <w:szCs w:val="18"/>
              </w:rPr>
              <w:t>)</w:t>
            </w:r>
            <w:r w:rsidR="00A779AD">
              <w:rPr>
                <w:rFonts w:eastAsia="Helvetica Neue"/>
                <w:sz w:val="18"/>
                <w:szCs w:val="18"/>
              </w:rPr>
              <w:fldChar w:fldCharType="end"/>
            </w:r>
            <w:r w:rsidR="00A779AD" w:rsidRPr="00302ECD">
              <w:rPr>
                <w:rFonts w:eastAsia="Helvetica Neue"/>
                <w:sz w:val="18"/>
                <w:szCs w:val="18"/>
              </w:rPr>
              <w:t xml:space="preserve"> and maximum sensitivity of serological assay</w:t>
            </w:r>
            <w:r w:rsidR="00A779AD">
              <w:rPr>
                <w:rFonts w:eastAsia="Helvetica Neue"/>
                <w:sz w:val="18"/>
                <w:szCs w:val="18"/>
              </w:rPr>
              <w:t xml:space="preserve"> </w:t>
            </w:r>
            <w:r w:rsidR="00A779AD">
              <w:rPr>
                <w:rFonts w:eastAsia="Helvetica Neue"/>
                <w:sz w:val="18"/>
                <w:szCs w:val="18"/>
              </w:rPr>
              <w:fldChar w:fldCharType="begin" w:fldLock="1"/>
            </w:r>
            <w:r w:rsidR="00A779AD">
              <w:rPr>
                <w:rFonts w:eastAsia="Helvetica Neue"/>
                <w:sz w:val="18"/>
                <w:szCs w:val="18"/>
              </w:rPr>
              <w:instrText>ADDIN CSL_CITATION {"citationItems":[{"id":"ITEM-1","itemData":{"ISSN":"0036-8075","PMID":"33177105","abstract":"The spread of SARS-CoV-2 in Africa is poorly described. The first case of SARS-CoV-2 in Kenya was reported on March 12, 2020 and an overwhelming number of cases and deaths were expected but by July 31, 2020 there were only 20,636 cases and 341 deaths. However, the extent of SARS-CoV-2 exposure in the community remains unknown. We determined the prevalence of anti–SARS-CoV-2 IgG among blood donors in Kenya in April-June 2020. Crude seroprevalence was 5.6% (174/3098). Population-weighted, test-performance-adjusted national seroprevalence was 4.3% (95% CI 2.9–5.8%) and was highest in urban counties, Mombasa (8.0%), Nairobi (7.3%) and Kisumu (5.5%). SARS-CoV-2 exposure is more extensive than indicated by case-based surveillance and these results will help guide the pandemic response in Kenya, and across Africa.","author":[{"dropping-particle":"","family":"Uyoga","given":"Sophie","non-dropping-particle":"","parse-names":false,"suffix":""},{"dropping-particle":"","family":"Adetifa","given":"Ifedayo M. O.","non-dropping-particle":"","parse-names":false,"suffix":""},{"dropping-particle":"","family":"Karanja","given":"Henry K.","non-dropping-particle":"","parse-names":false,"suffix":""},{"dropping-particle":"","family":"Nyagwange","given":"James","non-dropping-particle":"","parse-names":false,"suffix":""},{"dropping-particle":"","family":"Tuju","given":"James","non-dropping-particle":"","parse-names":false,"suffix":""},{"dropping-particle":"","family":"Wanjiku","given":"Perpetual","non-dropping-particle":"","parse-names":false,"suffix":""},{"dropping-particle":"","family":"Aman","given":"Rashid","non-dropping-particle":"","parse-names":false,"suffix":""},{"dropping-particle":"","family":"Mwangangi","given":"Mercy","non-dropping-particle":"","parse-names":false,"suffix":""},{"dropping-particle":"","family":"Amoth","given":"Patrick","non-dropping-particle":"","parse-names":false,"suffix":""},{"dropping-particle":"","family":"Kasera","given":"Kadondi","non-dropping-particle":"","parse-names":false,"suffix":""},{"dropping-particle":"","family":"Ng’ang’a","given":"Wangari","non-dropping-particle":"","parse-names":false,"suffix":""},{"dropping-particle":"","family":"Rombo","given":"Charles","non-dropping-particle":"","parse-names":false,"suffix":""},{"dropping-particle":"","family":"Yegon","given":"Christine","non-dropping-particle":"","parse-names":false,"suffix":""},{"dropping-particle":"","family":"Kithi","given":"Khamisi","non-dropping-particle":"","parse-names":false,"suffix":""},{"dropping-particle":"","family":"Odhiambo","given":"Elizabeth","non-dropping-particle":"","parse-names":false,"suffix":""},{"dropping-particle":"","family":"Rotich","given":"Thomas","non-dropping-particle":"","parse-names":false,"suffix":""},{"dropping-particle":"","family":"Orgut","given":"Irene","non-dropping-particle":"","parse-names":false,"suffix":""},{"dropping-particle":"","family":"Kihara","given":"Sammy","non-dropping-particle":"","parse-names":false,"suffix":""},{"dropping-particle":"","family":"Otiende","given":"Mark","non-dropping-particle":"","parse-names":false,"suffix":""},{"dropping-particle":"","family":"Bottomley","given":"Christian","non-dropping-particle":"","parse-names":false,"suffix":""},{"dropping-particle":"","family":"Mupe","given":"Zonia N.","non-dropping-particle":"","parse-names":false,"suffix":""},{"dropping-particle":"","family":"Kagucia","given":"Eunice W.","non-dropping-particle":"","parse-names":false,"suffix":""},{"dropping-particle":"","family":"Gallagher","given":"Katherine E.","non-dropping-particle":"","parse-names":false,"suffix":""},{"dropping-particle":"","family":"Etyang","given":"Anthony","non-dropping-particle":"","parse-names":false,"suffix":""},{"dropping-particle":"","family":"Voller","given":"Shirine","non-dropping-particle":"","parse-names":false,"suffix":""},{"dropping-particle":"","family":"Gitonga","given":"John N.","non-dropping-particle":"","parse-names":false,"suffix":""},{"dropping-particle":"","family":"Mugo","given":"Daisy","non-dropping-particle":"","parse-names":false,"suffix":""},{"dropping-particle":"","family":"Agoti","given":"Charles N.","non-dropping-particle":"","parse-names":false,"suffix":""},{"dropping-particle":"","family":"Otieno","given":"Edward","non-dropping-particle":"","parse-names":false,"suffix":""},{"dropping-particle":"","family":"Ndwiga","given":"Leonard","non-dropping-particle":"","parse-names":false,"suffix":""},{"dropping-particle":"","family":"Lambe","given":"Teresa","non-dropping-particle":"","parse-names":false,"suffix":""},{"dropping-particle":"","family":"Wright","given":"Daniel","non-dropping-particle":"","parse-names":false,"suffix":""},{"dropping-particle":"","family":"Barasa","given":"Edwine","non-dropping-particle":"","parse-names":false,"suffix":""},{"dropping-particle":"","family":"Tsofa","given":"Benjamin","non-dropping-particle":"","parse-names":false,"suffix":""},{"dropping-particle":"","family":"Bejon","given":"Philip","non-dropping-particle":"","parse-names":false,"suffix":""},{"dropping-particle":"","family":"Ochola-Oyier","given":"Lynette I.","non-dropping-particle":"","parse-names":false,"suffix":""},{"dropping-particle":"","family":"Agweyu","given":"Ambrose","non-dropping-particle":"","parse-names":false,"suffix":""},{"dropping-particle":"","family":"Scott","given":"J. Anthony G.","non-dropping-particle":"","parse-names":false,"suffix":""},{"dropping-particle":"","family":"Warimwe","given":"George M.","non-dropping-particle":"","parse-names":false,"suffix":""}],"container-title":"Science","id":"ITEM-1","issued":{"date-parts":[["2020","11","12"]]},"publisher":"American Association for the Advancement of Science","title":"Seroprevalence of anti–SARS-CoV-2 IgG antibodies in Kenyan blood donors","type":"article-journal"},"uris":["http://www.mendeley.com/documents/?uuid=245e4fb7-41cf-3407-9d17-de625c189b74"]}],"mendeley":{"formattedCitation":"(&lt;i&gt;11&lt;/i&gt;)","plainTextFormattedCitation":"(11)","previouslyFormattedCitation":"(&lt;i&gt;11&lt;/i&gt;)"},"properties":{"noteIndex":0},"schema":"https://github.com/citation-style-language/schema/raw/master/csl-citation.json"}</w:instrText>
            </w:r>
            <w:r w:rsidR="00A779AD">
              <w:rPr>
                <w:rFonts w:eastAsia="Helvetica Neue"/>
                <w:sz w:val="18"/>
                <w:szCs w:val="18"/>
              </w:rPr>
              <w:fldChar w:fldCharType="separate"/>
            </w:r>
            <w:r w:rsidR="00A779AD" w:rsidRPr="00C30E34">
              <w:rPr>
                <w:rFonts w:eastAsia="Helvetica Neue"/>
                <w:noProof/>
                <w:sz w:val="18"/>
                <w:szCs w:val="18"/>
              </w:rPr>
              <w:t>(</w:t>
            </w:r>
            <w:r w:rsidR="00A779AD" w:rsidRPr="00C30E34">
              <w:rPr>
                <w:rFonts w:eastAsia="Helvetica Neue"/>
                <w:i/>
                <w:noProof/>
                <w:sz w:val="18"/>
                <w:szCs w:val="18"/>
              </w:rPr>
              <w:t>11</w:t>
            </w:r>
            <w:r w:rsidR="00A779AD" w:rsidRPr="00C30E34">
              <w:rPr>
                <w:rFonts w:eastAsia="Helvetica Neue"/>
                <w:noProof/>
                <w:sz w:val="18"/>
                <w:szCs w:val="18"/>
              </w:rPr>
              <w:t>)</w:t>
            </w:r>
            <w:r w:rsidR="00A779AD">
              <w:rPr>
                <w:rFonts w:eastAsia="Helvetica Neue"/>
                <w:sz w:val="18"/>
                <w:szCs w:val="18"/>
              </w:rPr>
              <w:fldChar w:fldCharType="end"/>
            </w:r>
            <w:r w:rsidR="00A779AD" w:rsidRPr="00302ECD">
              <w:rPr>
                <w:rFonts w:eastAsia="Helvetica Neue"/>
                <w:sz w:val="18"/>
                <w:szCs w:val="18"/>
              </w:rPr>
              <w:t>.</w:t>
            </w:r>
          </w:p>
        </w:tc>
      </w:tr>
      <w:tr w:rsidR="00A779AD" w:rsidRPr="00302ECD" w14:paraId="37D48748" w14:textId="77777777" w:rsidTr="00BE7648">
        <w:trPr>
          <w:trHeight w:val="656"/>
        </w:trPr>
        <w:tc>
          <w:tcPr>
            <w:tcW w:w="5025" w:type="dxa"/>
            <w:vAlign w:val="center"/>
          </w:tcPr>
          <w:p w14:paraId="0ED66EC2" w14:textId="77777777" w:rsidR="00A779AD" w:rsidRPr="00302ECD" w:rsidRDefault="00A779AD" w:rsidP="00BE7648">
            <w:pPr>
              <w:rPr>
                <w:rFonts w:eastAsia="Helvetica Neue"/>
                <w:sz w:val="18"/>
                <w:szCs w:val="18"/>
              </w:rPr>
            </w:pPr>
            <w:r w:rsidRPr="00302ECD">
              <w:rPr>
                <w:rFonts w:eastAsia="Helvetica Neue"/>
                <w:sz w:val="18"/>
                <w:szCs w:val="18"/>
              </w:rPr>
              <w:lastRenderedPageBreak/>
              <w:t xml:space="preserve">Mean number of PCR tests per capita per day (used when negative tests are unavailable), </w:t>
            </w:r>
            <m:oMath>
              <m:sSub>
                <m:sSubPr>
                  <m:ctrlPr>
                    <w:rPr>
                      <w:rFonts w:ascii="Cambria Math" w:eastAsia="Helvetica Neue" w:hAnsi="Cambria Math"/>
                      <w:sz w:val="18"/>
                      <w:szCs w:val="18"/>
                    </w:rPr>
                  </m:ctrlPr>
                </m:sSubPr>
                <m:e>
                  <m:r>
                    <w:rPr>
                      <w:rFonts w:ascii="Cambria Math" w:eastAsia="Helvetica Neue" w:hAnsi="Cambria Math"/>
                      <w:sz w:val="18"/>
                      <w:szCs w:val="18"/>
                    </w:rPr>
                    <m:t>p</m:t>
                  </m:r>
                </m:e>
                <m:sub>
                  <m:r>
                    <w:rPr>
                      <w:rFonts w:ascii="Cambria Math" w:eastAsia="Helvetica Neue" w:hAnsi="Cambria Math"/>
                      <w:sz w:val="18"/>
                      <w:szCs w:val="18"/>
                    </w:rPr>
                    <m:t>test</m:t>
                  </m:r>
                </m:sub>
              </m:sSub>
            </m:oMath>
            <w:r w:rsidRPr="00302ECD">
              <w:rPr>
                <w:rFonts w:eastAsia="Helvetica Neue"/>
                <w:sz w:val="18"/>
                <w:szCs w:val="18"/>
              </w:rPr>
              <w:t>.</w:t>
            </w:r>
          </w:p>
        </w:tc>
        <w:tc>
          <w:tcPr>
            <w:tcW w:w="3975" w:type="dxa"/>
            <w:shd w:val="clear" w:color="auto" w:fill="CFE2F3"/>
            <w:vAlign w:val="center"/>
          </w:tcPr>
          <w:p w14:paraId="5363D44E"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181157E7" w14:textId="77777777" w:rsidTr="00BE7648">
        <w:trPr>
          <w:trHeight w:val="656"/>
        </w:trPr>
        <w:tc>
          <w:tcPr>
            <w:tcW w:w="5025" w:type="dxa"/>
            <w:vAlign w:val="center"/>
          </w:tcPr>
          <w:p w14:paraId="6F56B1EA" w14:textId="77777777" w:rsidR="00A779AD" w:rsidRPr="00302ECD" w:rsidRDefault="00A779AD" w:rsidP="00BE7648">
            <w:pPr>
              <w:rPr>
                <w:rFonts w:eastAsia="Helvetica Neue"/>
                <w:sz w:val="18"/>
                <w:szCs w:val="18"/>
              </w:rPr>
            </w:pPr>
            <w:r w:rsidRPr="00302ECD">
              <w:rPr>
                <w:rFonts w:eastAsia="Helvetica Neue"/>
                <w:sz w:val="18"/>
                <w:szCs w:val="18"/>
              </w:rPr>
              <w:t xml:space="preserve">Clustering coefficient of daily PCR tests (used when negative tests are unavailable), </w:t>
            </w:r>
            <m:oMath>
              <m:r>
                <w:rPr>
                  <w:rFonts w:ascii="Cambria Math" w:hAnsi="Cambria Math"/>
                </w:rPr>
                <m:t>α</m:t>
              </m:r>
            </m:oMath>
            <w:r w:rsidRPr="00302ECD">
              <w:rPr>
                <w:rFonts w:eastAsia="Helvetica Neue"/>
                <w:sz w:val="18"/>
                <w:szCs w:val="18"/>
              </w:rPr>
              <w:t>.</w:t>
            </w:r>
          </w:p>
        </w:tc>
        <w:tc>
          <w:tcPr>
            <w:tcW w:w="3975" w:type="dxa"/>
            <w:shd w:val="clear" w:color="auto" w:fill="CFE2F3"/>
            <w:vAlign w:val="center"/>
          </w:tcPr>
          <w:p w14:paraId="6BF45943"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42982686" w14:textId="77777777" w:rsidTr="00BE7648">
        <w:trPr>
          <w:trHeight w:val="656"/>
        </w:trPr>
        <w:tc>
          <w:tcPr>
            <w:tcW w:w="5025" w:type="dxa"/>
            <w:vAlign w:val="center"/>
          </w:tcPr>
          <w:p w14:paraId="6C65F66F" w14:textId="77777777" w:rsidR="00A779AD" w:rsidRPr="00302ECD" w:rsidRDefault="00A779AD" w:rsidP="00BE7648">
            <w:pPr>
              <w:rPr>
                <w:rFonts w:eastAsia="Helvetica Neue"/>
                <w:sz w:val="18"/>
                <w:szCs w:val="18"/>
              </w:rPr>
            </w:pPr>
            <w:r w:rsidRPr="00302ECD">
              <w:rPr>
                <w:rFonts w:eastAsia="Helvetica Neue"/>
                <w:sz w:val="18"/>
                <w:szCs w:val="18"/>
              </w:rPr>
              <w:t>Relative bias in favour of selecting a PCR positive individual for testing (used when negative tests are available) (</w:t>
            </w:r>
            <m:oMath>
              <m:r>
                <w:rPr>
                  <w:rFonts w:ascii="Cambria Math" w:eastAsia="Helvetica Neue" w:hAnsi="Cambria Math"/>
                  <w:sz w:val="18"/>
                  <w:szCs w:val="18"/>
                </w:rPr>
                <m:t>χ</m:t>
              </m:r>
            </m:oMath>
            <w:r w:rsidRPr="00302ECD">
              <w:rPr>
                <w:rFonts w:eastAsia="Helvetica Neue"/>
                <w:sz w:val="18"/>
                <w:szCs w:val="18"/>
              </w:rPr>
              <w:t xml:space="preserve">) </w:t>
            </w:r>
          </w:p>
        </w:tc>
        <w:tc>
          <w:tcPr>
            <w:tcW w:w="3975" w:type="dxa"/>
            <w:shd w:val="clear" w:color="auto" w:fill="CFE2F3"/>
            <w:vAlign w:val="center"/>
          </w:tcPr>
          <w:p w14:paraId="1EABDF09" w14:textId="77777777" w:rsidR="00A779AD" w:rsidRPr="00302ECD" w:rsidRDefault="00A779AD" w:rsidP="00BE7648">
            <w:pPr>
              <w:rPr>
                <w:rFonts w:eastAsia="Helvetica Neue"/>
                <w:b/>
                <w:sz w:val="18"/>
                <w:szCs w:val="18"/>
              </w:rPr>
            </w:pPr>
            <w:r w:rsidRPr="00302ECD">
              <w:rPr>
                <w:rFonts w:eastAsia="Helvetica Neue"/>
                <w:b/>
                <w:sz w:val="18"/>
                <w:szCs w:val="18"/>
              </w:rPr>
              <w:t xml:space="preserve">Inferred from data </w:t>
            </w:r>
          </w:p>
        </w:tc>
      </w:tr>
      <w:tr w:rsidR="00A779AD" w:rsidRPr="00302ECD" w14:paraId="487EFFF9" w14:textId="77777777" w:rsidTr="00BE7648">
        <w:trPr>
          <w:trHeight w:val="656"/>
        </w:trPr>
        <w:tc>
          <w:tcPr>
            <w:tcW w:w="5025" w:type="dxa"/>
            <w:vAlign w:val="center"/>
          </w:tcPr>
          <w:p w14:paraId="620ABCBE" w14:textId="77777777" w:rsidR="00A779AD" w:rsidRPr="00302ECD" w:rsidRDefault="00A779AD" w:rsidP="00BE7648">
            <w:pPr>
              <w:rPr>
                <w:rFonts w:eastAsia="Helvetica Neue"/>
                <w:sz w:val="18"/>
                <w:szCs w:val="18"/>
              </w:rPr>
            </w:pPr>
            <w:r w:rsidRPr="00302ECD">
              <w:rPr>
                <w:rFonts w:eastAsia="Helvetica Neue"/>
                <w:sz w:val="18"/>
                <w:szCs w:val="18"/>
              </w:rPr>
              <w:t>Effective sample size/Clustering coefficient of daily PCR tests (used when negative tests are available), (</w:t>
            </w:r>
            <m:oMath>
              <m:sSub>
                <m:sSubPr>
                  <m:ctrlPr>
                    <w:rPr>
                      <w:rFonts w:ascii="Cambria Math" w:eastAsia="Helvetica Neue" w:hAnsi="Cambria Math"/>
                      <w:i/>
                      <w:sz w:val="18"/>
                      <w:szCs w:val="18"/>
                    </w:rPr>
                  </m:ctrlPr>
                </m:sSubPr>
                <m:e>
                  <m:r>
                    <w:rPr>
                      <w:rFonts w:ascii="Cambria Math" w:eastAsia="Helvetica Neue" w:hAnsi="Cambria Math"/>
                      <w:sz w:val="18"/>
                      <w:szCs w:val="18"/>
                    </w:rPr>
                    <m:t>M</m:t>
                  </m:r>
                </m:e>
                <m:sub>
                  <m:r>
                    <w:rPr>
                      <w:rFonts w:ascii="Cambria Math" w:eastAsia="Helvetica Neue" w:hAnsi="Cambria Math"/>
                      <w:sz w:val="18"/>
                      <w:szCs w:val="18"/>
                    </w:rPr>
                    <m:t>PCR</m:t>
                  </m:r>
                </m:sub>
              </m:sSub>
            </m:oMath>
            <w:r w:rsidRPr="00302ECD">
              <w:rPr>
                <w:rFonts w:eastAsia="Helvetica Neue"/>
                <w:sz w:val="18"/>
                <w:szCs w:val="18"/>
              </w:rPr>
              <w:t>).</w:t>
            </w:r>
          </w:p>
        </w:tc>
        <w:tc>
          <w:tcPr>
            <w:tcW w:w="3975" w:type="dxa"/>
            <w:shd w:val="clear" w:color="auto" w:fill="CFE2F3"/>
            <w:vAlign w:val="center"/>
          </w:tcPr>
          <w:p w14:paraId="50F7AB99"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5BF44063" w14:textId="77777777" w:rsidTr="00BE7648">
        <w:trPr>
          <w:trHeight w:val="656"/>
        </w:trPr>
        <w:tc>
          <w:tcPr>
            <w:tcW w:w="9000" w:type="dxa"/>
            <w:gridSpan w:val="2"/>
            <w:vAlign w:val="center"/>
          </w:tcPr>
          <w:p w14:paraId="4B2EC2CE" w14:textId="77777777" w:rsidR="00A779AD" w:rsidRPr="00302ECD" w:rsidRDefault="00A779AD" w:rsidP="00BE7648">
            <w:pPr>
              <w:jc w:val="center"/>
              <w:rPr>
                <w:rFonts w:eastAsia="Helvetica Neue"/>
                <w:b/>
                <w:sz w:val="18"/>
                <w:szCs w:val="18"/>
              </w:rPr>
            </w:pPr>
            <w:r w:rsidRPr="00302ECD">
              <w:rPr>
                <w:rFonts w:eastAsia="Helvetica Neue"/>
                <w:b/>
                <w:sz w:val="18"/>
                <w:szCs w:val="18"/>
              </w:rPr>
              <w:t>Fatality rate parameters</w:t>
            </w:r>
          </w:p>
        </w:tc>
      </w:tr>
      <w:tr w:rsidR="00A779AD" w:rsidRPr="00302ECD" w14:paraId="25ADB616" w14:textId="77777777" w:rsidTr="00BE7648">
        <w:trPr>
          <w:trHeight w:val="656"/>
        </w:trPr>
        <w:tc>
          <w:tcPr>
            <w:tcW w:w="5025" w:type="dxa"/>
            <w:vAlign w:val="center"/>
          </w:tcPr>
          <w:p w14:paraId="4456F0DA" w14:textId="77777777" w:rsidR="00A779AD" w:rsidRPr="00302ECD" w:rsidRDefault="00A779AD" w:rsidP="00BE7648">
            <w:pPr>
              <w:rPr>
                <w:rFonts w:eastAsia="Helvetica Neue"/>
                <w:sz w:val="18"/>
                <w:szCs w:val="18"/>
              </w:rPr>
            </w:pPr>
            <w:r w:rsidRPr="00302ECD">
              <w:rPr>
                <w:rFonts w:eastAsia="Helvetica Neue"/>
                <w:sz w:val="18"/>
                <w:szCs w:val="18"/>
              </w:rPr>
              <w:t>Infection fatality ratio, IFR</w:t>
            </w:r>
          </w:p>
        </w:tc>
        <w:tc>
          <w:tcPr>
            <w:tcW w:w="3975" w:type="dxa"/>
            <w:shd w:val="clear" w:color="auto" w:fill="CFE2F3"/>
            <w:vAlign w:val="center"/>
          </w:tcPr>
          <w:p w14:paraId="5662C1B2"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3B8EE768" w14:textId="77777777" w:rsidTr="00BE7648">
        <w:trPr>
          <w:trHeight w:val="1005"/>
        </w:trPr>
        <w:tc>
          <w:tcPr>
            <w:tcW w:w="5025" w:type="dxa"/>
            <w:vAlign w:val="center"/>
          </w:tcPr>
          <w:p w14:paraId="142F3D77" w14:textId="77777777" w:rsidR="00A779AD" w:rsidRPr="00302ECD" w:rsidRDefault="00A779AD" w:rsidP="00BE7648">
            <w:pPr>
              <w:rPr>
                <w:rFonts w:eastAsia="Helvetica Neue"/>
                <w:sz w:val="18"/>
                <w:szCs w:val="18"/>
              </w:rPr>
            </w:pPr>
            <w:r w:rsidRPr="00302ECD">
              <w:rPr>
                <w:rFonts w:eastAsia="Helvetica Neue"/>
                <w:sz w:val="18"/>
                <w:szCs w:val="18"/>
              </w:rPr>
              <w:t xml:space="preserve">Probability mass function of delay lag between infection and death for those who die, </w:t>
            </w:r>
            <m:oMath>
              <m:sSub>
                <m:sSubPr>
                  <m:ctrlPr>
                    <w:rPr>
                      <w:rFonts w:ascii="Cambria Math" w:eastAsia="Helvetica Neue" w:hAnsi="Cambria Math"/>
                      <w:sz w:val="18"/>
                      <w:szCs w:val="18"/>
                    </w:rPr>
                  </m:ctrlPr>
                </m:sSubPr>
                <m:e>
                  <m:r>
                    <w:rPr>
                      <w:rFonts w:ascii="Cambria Math" w:eastAsia="Helvetica Neue" w:hAnsi="Cambria Math"/>
                      <w:sz w:val="18"/>
                      <w:szCs w:val="18"/>
                    </w:rPr>
                    <m:t>p</m:t>
                  </m:r>
                </m:e>
                <m:sub>
                  <m:r>
                    <w:rPr>
                      <w:rFonts w:ascii="Cambria Math" w:eastAsia="Helvetica Neue" w:hAnsi="Cambria Math"/>
                      <w:sz w:val="18"/>
                      <w:szCs w:val="18"/>
                    </w:rPr>
                    <m:t>ID</m:t>
                  </m:r>
                </m:sub>
              </m:sSub>
              <m:r>
                <w:rPr>
                  <w:rFonts w:ascii="Cambria Math" w:eastAsia="Helvetica Neue" w:hAnsi="Cambria Math"/>
                  <w:sz w:val="18"/>
                  <w:szCs w:val="18"/>
                </w:rPr>
                <m:t>(τ)</m:t>
              </m:r>
            </m:oMath>
            <w:r w:rsidRPr="00302ECD">
              <w:rPr>
                <w:rFonts w:eastAsia="Helvetica Neue"/>
                <w:sz w:val="18"/>
                <w:szCs w:val="18"/>
              </w:rPr>
              <w:t>.</w:t>
            </w:r>
          </w:p>
        </w:tc>
        <w:tc>
          <w:tcPr>
            <w:tcW w:w="3975" w:type="dxa"/>
            <w:vAlign w:val="center"/>
          </w:tcPr>
          <w:p w14:paraId="7355BF0A" w14:textId="77777777" w:rsidR="00A779AD" w:rsidRPr="00302ECD" w:rsidRDefault="00A779AD" w:rsidP="00BE7648">
            <w:pPr>
              <w:rPr>
                <w:rFonts w:eastAsia="Helvetica Neue"/>
                <w:sz w:val="18"/>
                <w:szCs w:val="18"/>
              </w:rPr>
            </w:pPr>
            <w:r w:rsidRPr="00302ECD">
              <w:rPr>
                <w:rFonts w:eastAsia="Helvetica Neue"/>
                <w:sz w:val="18"/>
                <w:szCs w:val="18"/>
              </w:rPr>
              <w:t>Derived as a convolution over the lag from infection to symptom onset</w:t>
            </w:r>
            <w:r>
              <w:rPr>
                <w:rFonts w:eastAsia="Helvetica Neue"/>
                <w:sz w:val="18"/>
                <w:szCs w:val="18"/>
              </w:rPr>
              <w:t xml:space="preserve"> </w:t>
            </w:r>
            <w:r>
              <w:rPr>
                <w:rFonts w:eastAsia="Helvetica Neue"/>
                <w:sz w:val="18"/>
                <w:szCs w:val="18"/>
              </w:rPr>
              <w:fldChar w:fldCharType="begin" w:fldLock="1"/>
            </w:r>
            <w:r>
              <w:rPr>
                <w:rFonts w:eastAsia="Helvetica Neue"/>
                <w:sz w:val="18"/>
                <w:szCs w:val="18"/>
              </w:rPr>
              <w:instrText>ADDIN CSL_CITATION {"citationItems":[{"id":"ITEM-1","itemData":{"DOI":"10.7326/M20-0504","ISSN":"1539-3704","PMID":"32150748","abstract":"Background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Medicine","id":"ITEM-1","issue":"9","issued":{"date-parts":[["2020","5","5"]]},"page":"577-582","publisher":"American College of Physicians","title":"The Incubation Period of Coronavirus Disease 2019 (COVID-19) From Publicly Reported Confirmed Cases: Estimation and Application","type":"article-journal","volume":"172"},"uris":["http://www.mendeley.com/documents/?uuid=180ffb7f-4b24-371c-8731-aec8f5eac76c"]}],"mendeley":{"formattedCitation":"(&lt;i&gt;31&lt;/i&gt;)","plainTextFormattedCitation":"(31)","previouslyFormattedCitation":"(&lt;i&gt;31&lt;/i&gt;)"},"properties":{"noteIndex":0},"schema":"https://github.com/citation-style-language/schema/raw/master/csl-citation.json"}</w:instrText>
            </w:r>
            <w:r>
              <w:rPr>
                <w:rFonts w:eastAsia="Helvetica Neue"/>
                <w:sz w:val="18"/>
                <w:szCs w:val="18"/>
              </w:rPr>
              <w:fldChar w:fldCharType="separate"/>
            </w:r>
            <w:r w:rsidRPr="00C30E34">
              <w:rPr>
                <w:rFonts w:eastAsia="Helvetica Neue"/>
                <w:noProof/>
                <w:sz w:val="18"/>
                <w:szCs w:val="18"/>
              </w:rPr>
              <w:t>(</w:t>
            </w:r>
            <w:r w:rsidRPr="00C30E34">
              <w:rPr>
                <w:rFonts w:eastAsia="Helvetica Neue"/>
                <w:i/>
                <w:noProof/>
                <w:sz w:val="18"/>
                <w:szCs w:val="18"/>
              </w:rPr>
              <w:t>31</w:t>
            </w:r>
            <w:r w:rsidRPr="00C30E34">
              <w:rPr>
                <w:rFonts w:eastAsia="Helvetica Neue"/>
                <w:noProof/>
                <w:sz w:val="18"/>
                <w:szCs w:val="18"/>
              </w:rPr>
              <w:t>)</w:t>
            </w:r>
            <w:r>
              <w:rPr>
                <w:rFonts w:eastAsia="Helvetica Neue"/>
                <w:sz w:val="18"/>
                <w:szCs w:val="18"/>
              </w:rPr>
              <w:fldChar w:fldCharType="end"/>
            </w:r>
            <w:r w:rsidRPr="00302ECD">
              <w:rPr>
                <w:rFonts w:eastAsia="Helvetica Neue"/>
                <w:sz w:val="18"/>
                <w:szCs w:val="18"/>
              </w:rPr>
              <w:t>, the lag from symptoms to hospitalisation/severe symptoms</w:t>
            </w:r>
            <w:r>
              <w:rPr>
                <w:rFonts w:eastAsia="Helvetica Neue"/>
                <w:sz w:val="18"/>
                <w:szCs w:val="18"/>
              </w:rPr>
              <w:t xml:space="preserve"> </w:t>
            </w:r>
            <w:r>
              <w:rPr>
                <w:rFonts w:eastAsia="Helvetica Neue"/>
                <w:sz w:val="18"/>
                <w:szCs w:val="18"/>
              </w:rPr>
              <w:fldChar w:fldCharType="begin" w:fldLock="1"/>
            </w:r>
            <w:r>
              <w:rPr>
                <w:rFonts w:eastAsia="Helvetica Neue"/>
                <w:sz w:val="18"/>
                <w:szCs w:val="18"/>
              </w:rPr>
              <w:instrText>ADDIN CSL_CITATION {"citationItems":[{"id":"ITEM-1","itemData":{"DOI":"10.1073/PNAS.2004064117","ISSN":"0027-8424","PMID":"32245814","abstract":"Our results highlight that the growing coronavirus disease 2019 (COVID-19) outbreak in the United States could gravely challenge the critical care capacity, thereby exacerbating case fatality rates. In the absence of a preventive vaccine, efforts to contain the outbreak, such as improving self-isolation rates and encouraging better hygiene practices, can alleviate some of the pressures faced by the healthcare system during an outbreak. Both emergency expansion of hospital facilities to treat COVID-19 and government appropriations to facilitate voluntary case isolation are urgently needed.","author":[{"dropping-particle":"","family":"Moghadas","given":"Seyed M.","non-dropping-particle":"","parse-names":false,"suffix":""},{"dropping-particle":"","family":"Shoukat","given":"Affan","non-dropping-particle":"","parse-names":false,"suffix":""},{"dropping-particle":"","family":"Fitzpatrick","given":"Meagan C.","non-dropping-particle":"","parse-names":false,"suffix":""},{"dropping-particle":"","family":"Wells","given":"Chad R.","non-dropping-particle":"","parse-names":false,"suffix":""},{"dropping-particle":"","family":"Sah","given":"Pratha","non-dropping-particle":"","parse-names":false,"suffix":""},{"dropping-particle":"","family":"Pandey","given":"Abhishek","non-dropping-particle":"","parse-names":false,"suffix":""},{"dropping-particle":"","family":"Sachs","given":"Jeffrey D.","non-dropping-particle":"","parse-names":false,"suffix":""},{"dropping-particle":"","family":"Wang","given":"Zheng","non-dropping-particle":"","parse-names":false,"suffix":""},{"dropping-particle":"","family":"Meyers","given":"Lauren A.","non-dropping-particle":"","parse-names":false,"suffix":""},{"dropping-particle":"","family":"Singer","given":"Burton H.","non-dropping-particle":"","parse-names":false,"suffix":""},{"dropping-particle":"","family":"Galvani","given":"Alison P.","non-dropping-particle":"","parse-names":false,"suffix":""}],"container-title":"Proceedings of the National Academy of Sciences","id":"ITEM-1","issue":"16","issued":{"date-parts":[["2020","4","21"]]},"page":"9122-9126","publisher":"National Academy of Sciences","title":"Projecting hospital utilization during the COVID-19 outbreaks in the United States","type":"article-journal","volume":"117"},"uris":["http://www.mendeley.com/documents/?uuid=96e0c52e-6950-3272-b005-9f189e8ec808"]}],"mendeley":{"formattedCitation":"(&lt;i&gt;37&lt;/i&gt;)","plainTextFormattedCitation":"(37)","previouslyFormattedCitation":"(&lt;i&gt;37&lt;/i&gt;)"},"properties":{"noteIndex":0},"schema":"https://github.com/citation-style-language/schema/raw/master/csl-citation.json"}</w:instrText>
            </w:r>
            <w:r>
              <w:rPr>
                <w:rFonts w:eastAsia="Helvetica Neue"/>
                <w:sz w:val="18"/>
                <w:szCs w:val="18"/>
              </w:rPr>
              <w:fldChar w:fldCharType="separate"/>
            </w:r>
            <w:r w:rsidRPr="00C30E34">
              <w:rPr>
                <w:rFonts w:eastAsia="Helvetica Neue"/>
                <w:noProof/>
                <w:sz w:val="18"/>
                <w:szCs w:val="18"/>
              </w:rPr>
              <w:t>(</w:t>
            </w:r>
            <w:r w:rsidRPr="00C30E34">
              <w:rPr>
                <w:rFonts w:eastAsia="Helvetica Neue"/>
                <w:i/>
                <w:noProof/>
                <w:sz w:val="18"/>
                <w:szCs w:val="18"/>
              </w:rPr>
              <w:t>37</w:t>
            </w:r>
            <w:r w:rsidRPr="00C30E34">
              <w:rPr>
                <w:rFonts w:eastAsia="Helvetica Neue"/>
                <w:noProof/>
                <w:sz w:val="18"/>
                <w:szCs w:val="18"/>
              </w:rPr>
              <w:t>)</w:t>
            </w:r>
            <w:r>
              <w:rPr>
                <w:rFonts w:eastAsia="Helvetica Neue"/>
                <w:sz w:val="18"/>
                <w:szCs w:val="18"/>
              </w:rPr>
              <w:fldChar w:fldCharType="end"/>
            </w:r>
            <w:r w:rsidRPr="00302ECD">
              <w:rPr>
                <w:rFonts w:eastAsia="Helvetica Neue"/>
                <w:sz w:val="18"/>
                <w:szCs w:val="18"/>
              </w:rPr>
              <w:t>, and the lag between severe symptoms and death</w:t>
            </w:r>
            <w:r>
              <w:rPr>
                <w:rFonts w:eastAsia="Helvetica Neue"/>
                <w:sz w:val="18"/>
                <w:szCs w:val="18"/>
              </w:rPr>
              <w:t xml:space="preserve"> </w:t>
            </w:r>
            <w:r>
              <w:rPr>
                <w:rFonts w:eastAsia="Helvetica Neue"/>
                <w:sz w:val="18"/>
                <w:szCs w:val="18"/>
              </w:rPr>
              <w:fldChar w:fldCharType="begin" w:fldLock="1"/>
            </w:r>
            <w:r>
              <w:rPr>
                <w:rFonts w:eastAsia="Helvetica Neue"/>
                <w:sz w:val="18"/>
                <w:szCs w:val="18"/>
              </w:rPr>
              <w:instrText>ADDIN CSL_CITATION {"citationItems":[{"id":"ITEM-1","itemData":{"DOI":"10.1101/2020.08.04.20163782","abstract":"The COVID-19 pandemic has brought to the fore the need for policy makers to receive timely and ongoing scientific guidance in response to this recently emerged human infectious disease. Fitting mathematical models of infectious disease transmission to the available epidemiological data provides a key statistical tool for understanding the many quantities of interest that are not explicit in the underlying epidemiological data streams. Of these, the basic reproductive ratio, R, has taken on special significance in terms of the general understanding of whether the epidemic is under control (R &lt; 1). Unfortunately, none of the epidemiological data streams are designed for modelling, hence assimilating information from multiple (often changing) sources of data is a major challenge that is particularly stark in novel disease outbreaks. Here, we present in some detail the inference scheme employed for calibrating the Warwick COVID-19 model to the available public health data streams, which span hospitalisations, critical care occupancy, mortality and serological testing. We then perform computational simulations, making use of the acquired parameter posterior distributions, to assess how the accuracy of short-term predictions varied over the timecourse of the outbreak. To conclude, we compare how refinements to data streams and model structure impact estimates of epidemiological measures, including the estimated growth rate and daily incidence.","author":[{"dropping-particle":"","family":"Keeling","given":"Matt J","non-dropping-particle":"","parse-names":false,"suffix":""},{"dropping-particle":"","family":"Dyson","given":"Louise","non-dropping-particle":"","parse-names":false,"suffix":""},{"dropping-particle":"","family":"Guyver-Fletcher","given":"Glen","non-dropping-particle":"","parse-names":false,"suffix":""},{"dropping-particle":"","family":"Holmes","given":"Alex","non-dropping-particle":"","parse-names":false,"suffix":""},{"dropping-particle":"","family":"Semple","given":"Malcolm G","non-dropping-particle":"","parse-names":false,"suffix":""},{"dropping-particle":"","family":"Investigators","given":"C","non-dropping-particle":"","parse-names":false,"suffix":""},{"dropping-particle":"","family":"Tildesley","given":"Michael J","non-dropping-particle":"","parse-names":false,"suffix":""},{"dropping-particle":"","family":"Hill","given":"Edward M","non-dropping-particle":"","parse-names":false,"suffix":""}],"container-title":"medRxiv","id":"ITEM-1","issued":{"date-parts":[["2020"]]},"page":"1-43","title":"Fitting models to the COVID-19 outbreak and estimating R","type":"article-journal"},"uris":["http://www.mendeley.com/documents/?uuid=e9509849-4423-3b94-833f-63c4f7c0047c"]}],"mendeley":{"formattedCitation":"(&lt;i&gt;38&lt;/i&gt;)","plainTextFormattedCitation":"(38)","previouslyFormattedCitation":"(&lt;i&gt;38&lt;/i&gt;)"},"properties":{"noteIndex":0},"schema":"https://github.com/citation-style-language/schema/raw/master/csl-citation.json"}</w:instrText>
            </w:r>
            <w:r>
              <w:rPr>
                <w:rFonts w:eastAsia="Helvetica Neue"/>
                <w:sz w:val="18"/>
                <w:szCs w:val="18"/>
              </w:rPr>
              <w:fldChar w:fldCharType="separate"/>
            </w:r>
            <w:r w:rsidRPr="00CC3282">
              <w:rPr>
                <w:rFonts w:eastAsia="Helvetica Neue"/>
                <w:noProof/>
                <w:sz w:val="18"/>
                <w:szCs w:val="18"/>
              </w:rPr>
              <w:t>(</w:t>
            </w:r>
            <w:r w:rsidRPr="00CC3282">
              <w:rPr>
                <w:rFonts w:eastAsia="Helvetica Neue"/>
                <w:i/>
                <w:noProof/>
                <w:sz w:val="18"/>
                <w:szCs w:val="18"/>
              </w:rPr>
              <w:t>38</w:t>
            </w:r>
            <w:r w:rsidRPr="00CC3282">
              <w:rPr>
                <w:rFonts w:eastAsia="Helvetica Neue"/>
                <w:noProof/>
                <w:sz w:val="18"/>
                <w:szCs w:val="18"/>
              </w:rPr>
              <w:t>)</w:t>
            </w:r>
            <w:r>
              <w:rPr>
                <w:rFonts w:eastAsia="Helvetica Neue"/>
                <w:sz w:val="18"/>
                <w:szCs w:val="18"/>
              </w:rPr>
              <w:fldChar w:fldCharType="end"/>
            </w:r>
            <w:r w:rsidRPr="00302ECD">
              <w:rPr>
                <w:rFonts w:eastAsia="Helvetica Neue"/>
                <w:sz w:val="18"/>
                <w:szCs w:val="18"/>
              </w:rPr>
              <w:t>.</w:t>
            </w:r>
          </w:p>
        </w:tc>
      </w:tr>
    </w:tbl>
    <w:p w14:paraId="74505586" w14:textId="77777777" w:rsidR="00A779AD" w:rsidRPr="00302ECD" w:rsidRDefault="00A779AD" w:rsidP="00A779AD">
      <w:pPr>
        <w:pStyle w:val="SMHeading"/>
      </w:pPr>
    </w:p>
    <w:p w14:paraId="48EDE03A" w14:textId="77777777" w:rsidR="00A779AD" w:rsidRPr="00302ECD" w:rsidRDefault="00A779AD" w:rsidP="00A779AD">
      <w:pPr>
        <w:spacing w:line="480" w:lineRule="auto"/>
        <w:rPr>
          <w:rFonts w:eastAsia="Helvetica Neue"/>
          <w:bCs/>
        </w:rPr>
      </w:pPr>
      <w:r w:rsidRPr="00302ECD">
        <w:rPr>
          <w:rFonts w:eastAsia="Helvetica Neue"/>
        </w:rPr>
        <w:t xml:space="preserve">Table S1: </w:t>
      </w:r>
      <w:r w:rsidRPr="00302ECD">
        <w:rPr>
          <w:rFonts w:eastAsia="Helvetica Neue"/>
          <w:b/>
        </w:rPr>
        <w:t xml:space="preserve">Dynamic and observational model variables and parameters. </w:t>
      </w:r>
      <w:r w:rsidRPr="00302ECD">
        <w:rPr>
          <w:rFonts w:eastAsia="Helvetica Neue"/>
          <w:bCs/>
        </w:rPr>
        <w:t>“Dynamic”, means that the variable was an output of the transmission and observation model for the county.</w:t>
      </w:r>
    </w:p>
    <w:p w14:paraId="68BFF64C" w14:textId="77777777" w:rsidR="00A779AD" w:rsidRPr="00302ECD" w:rsidRDefault="00A779AD" w:rsidP="00A779AD">
      <w:pPr>
        <w:pStyle w:val="SMcaption"/>
      </w:pPr>
    </w:p>
    <w:p w14:paraId="2758AAA9" w14:textId="77777777" w:rsidR="00A779AD" w:rsidRPr="00302ECD" w:rsidRDefault="00A779AD" w:rsidP="00A779AD">
      <w:r w:rsidRPr="00302ECD">
        <w:rPr>
          <w:b/>
          <w:bCs/>
        </w:rPr>
        <w:br w:type="page"/>
      </w:r>
    </w:p>
    <w:p w14:paraId="0F97E233" w14:textId="77777777" w:rsidR="00A779AD" w:rsidRPr="00302ECD" w:rsidRDefault="00A779AD" w:rsidP="00A779AD">
      <w:pPr>
        <w:pStyle w:val="SMHeading"/>
      </w:pPr>
      <w:r w:rsidRPr="00302ECD">
        <w:lastRenderedPageBreak/>
        <w:t>Data S1. (separate file)</w:t>
      </w:r>
    </w:p>
    <w:p w14:paraId="50CD78F9" w14:textId="3522D2EE" w:rsidR="00A779AD" w:rsidRPr="00302ECD" w:rsidRDefault="00A779AD" w:rsidP="00A779AD">
      <w:pPr>
        <w:pStyle w:val="SMcaption"/>
      </w:pPr>
      <w:r w:rsidRPr="00302ECD">
        <w:rPr>
          <w:b/>
          <w:bCs/>
        </w:rPr>
        <w:t xml:space="preserve">Inferred parameters and posterior predictive P-values for each Kenyan county – using fitted </w:t>
      </w:r>
      <m:oMath>
        <m:sSub>
          <m:sSubPr>
            <m:ctrlPr>
              <w:rPr>
                <w:rFonts w:ascii="Cambria Math" w:eastAsia="Helvetica Neue" w:hAnsi="Cambria Math"/>
                <w:b/>
                <w:bCs/>
              </w:rPr>
            </m:ctrlPr>
          </m:sSubPr>
          <m:e>
            <m:r>
              <m:rPr>
                <m:sty m:val="bi"/>
              </m:rPr>
              <w:rPr>
                <w:rFonts w:ascii="Cambria Math" w:eastAsia="Helvetica Neue" w:hAnsi="Cambria Math"/>
              </w:rPr>
              <m:t>C</m:t>
            </m:r>
          </m:e>
          <m:sub>
            <m:r>
              <m:rPr>
                <m:sty m:val="bi"/>
              </m:rPr>
              <w:rPr>
                <w:rFonts w:ascii="Cambria Math" w:eastAsia="Helvetica Neue" w:hAnsi="Cambria Math"/>
              </w:rPr>
              <m:t>n,c</m:t>
            </m:r>
          </m:sub>
        </m:sSub>
      </m:oMath>
      <w:r w:rsidRPr="00302ECD">
        <w:rPr>
          <w:b/>
          <w:bCs/>
        </w:rPr>
        <w:t xml:space="preserve"> values.</w:t>
      </w:r>
      <w:r w:rsidRPr="00302ECD">
        <w:t xml:space="preserve"> The posterior mean and 95% credible intervals for each model parameter (both transmission and observation models), with posterior mean and 95% credible intervals for the peak day of infection rate and county-specific infection fatality ratio. Final column is the proportion of synthetic replicated death time series with greater log-predictive density score than the observed death time series for that county (the posterior predictive P-value for the model).</w:t>
      </w:r>
    </w:p>
    <w:p w14:paraId="75A6B601" w14:textId="77777777" w:rsidR="00A779AD" w:rsidRPr="00302ECD" w:rsidRDefault="00A779AD" w:rsidP="00A779AD">
      <w:pPr>
        <w:pStyle w:val="SMHeading"/>
      </w:pPr>
      <w:r w:rsidRPr="00302ECD">
        <w:t>Data S2. (Separate file)</w:t>
      </w:r>
    </w:p>
    <w:p w14:paraId="17A1447E" w14:textId="77777777" w:rsidR="00A779AD" w:rsidRPr="00302ECD" w:rsidRDefault="00A779AD" w:rsidP="00A779AD">
      <w:pPr>
        <w:pStyle w:val="SMcaption"/>
      </w:pPr>
      <w:r w:rsidRPr="00302ECD">
        <w:rPr>
          <w:b/>
          <w:bCs/>
        </w:rPr>
        <w:t xml:space="preserve">Inferred parameters and posterior predictive P-values for each Kenyan county – assuming </w:t>
      </w:r>
      <m:oMath>
        <m:sSub>
          <m:sSubPr>
            <m:ctrlPr>
              <w:rPr>
                <w:rFonts w:ascii="Cambria Math" w:eastAsia="Helvetica Neue" w:hAnsi="Cambria Math"/>
                <w:b/>
                <w:bCs/>
              </w:rPr>
            </m:ctrlPr>
          </m:sSubPr>
          <m:e>
            <m:r>
              <m:rPr>
                <m:sty m:val="bi"/>
              </m:rPr>
              <w:rPr>
                <w:rFonts w:ascii="Cambria Math" w:eastAsia="Helvetica Neue" w:hAnsi="Cambria Math"/>
              </w:rPr>
              <m:t>C</m:t>
            </m:r>
          </m:e>
          <m:sub>
            <m:r>
              <m:rPr>
                <m:sty m:val="bi"/>
              </m:rPr>
              <w:rPr>
                <w:rFonts w:ascii="Cambria Math" w:eastAsia="Helvetica Neue" w:hAnsi="Cambria Math"/>
              </w:rPr>
              <m:t>n,c</m:t>
            </m:r>
          </m:sub>
        </m:sSub>
      </m:oMath>
      <w:r w:rsidRPr="00302ECD">
        <w:rPr>
          <w:b/>
          <w:bCs/>
        </w:rPr>
        <w:t xml:space="preserve"> values follow Google trends.</w:t>
      </w:r>
      <w:r w:rsidRPr="00302ECD">
        <w:t xml:space="preserve"> The posterior mean and 95% credible intervals for each model parameter (both transmission and observation models), with posterior mean and 95% credible intervals for the peak day of infection rate and county-specific infection fatality ratio. Final column is the proportion of synthetic replicated death time series with greater log-predictive density score than the observed death time series for that county (the posterior predictive P-value for the model).</w:t>
      </w:r>
    </w:p>
    <w:p w14:paraId="20CD60A1" w14:textId="77777777" w:rsidR="00A779AD" w:rsidRPr="00302ECD" w:rsidRDefault="00A779AD" w:rsidP="00A779AD">
      <w:pPr>
        <w:pStyle w:val="SMcaption"/>
      </w:pPr>
    </w:p>
    <w:p w14:paraId="0200C594" w14:textId="77777777" w:rsidR="00A779AD" w:rsidRPr="00302ECD" w:rsidRDefault="00A779AD" w:rsidP="00A779AD">
      <w:pPr>
        <w:pStyle w:val="SMHeading"/>
      </w:pPr>
      <w:r w:rsidRPr="00302ECD">
        <w:t>Data S3. (Separate file)</w:t>
      </w:r>
    </w:p>
    <w:p w14:paraId="72A85E02" w14:textId="77777777" w:rsidR="00A779AD" w:rsidRPr="00302ECD" w:rsidRDefault="00A779AD" w:rsidP="00A779AD">
      <w:pPr>
        <w:pStyle w:val="SMcaption"/>
      </w:pPr>
      <w:r w:rsidRPr="00302ECD">
        <w:rPr>
          <w:b/>
          <w:bCs/>
        </w:rPr>
        <w:t>Model fit scores for each county.</w:t>
      </w:r>
      <w:r w:rsidRPr="00302ECD">
        <w:t xml:space="preserve"> The model fit scores shown are for both fitted </w:t>
      </w:r>
      <m:oMath>
        <m:sSub>
          <m:sSubPr>
            <m:ctrlPr>
              <w:rPr>
                <w:rFonts w:ascii="Cambria Math" w:eastAsia="Helvetica Neue" w:hAnsi="Cambria Math"/>
              </w:rPr>
            </m:ctrlPr>
          </m:sSubPr>
          <m:e>
            <m:r>
              <w:rPr>
                <w:rFonts w:ascii="Cambria Math" w:eastAsia="Helvetica Neue" w:hAnsi="Cambria Math"/>
              </w:rPr>
              <m:t>C</m:t>
            </m:r>
          </m:e>
          <m:sub>
            <m:r>
              <w:rPr>
                <w:rFonts w:ascii="Cambria Math" w:eastAsia="Helvetica Neue" w:hAnsi="Cambria Math"/>
              </w:rPr>
              <m:t>n,c</m:t>
            </m:r>
          </m:sub>
        </m:sSub>
      </m:oMath>
      <w:r w:rsidRPr="00302ECD">
        <w:t xml:space="preserve"> values, and when assuming they follow Google trends. Two types of model fit scores are shown: Deviance information criterion (DIC) of county fit to swab and serology testing, </w:t>
      </w:r>
      <w:proofErr w:type="gramStart"/>
      <w:r w:rsidRPr="00302ECD">
        <w:t>and,</w:t>
      </w:r>
      <w:proofErr w:type="gramEnd"/>
      <w:r w:rsidRPr="00302ECD">
        <w:t xml:space="preserve"> the log-predictive density for observed deaths in the county.</w:t>
      </w:r>
    </w:p>
    <w:p w14:paraId="402B691E" w14:textId="77777777" w:rsidR="00A779AD" w:rsidRPr="00302ECD" w:rsidRDefault="00A779AD" w:rsidP="00A779AD">
      <w:pPr>
        <w:pStyle w:val="SMHeading"/>
      </w:pPr>
      <w:r w:rsidRPr="00302ECD">
        <w:t>Data S4. (Separate file)</w:t>
      </w:r>
    </w:p>
    <w:p w14:paraId="5C6C6E27" w14:textId="77777777" w:rsidR="00A779AD" w:rsidRPr="00302ECD" w:rsidRDefault="00A779AD" w:rsidP="00A779AD">
      <w:pPr>
        <w:pStyle w:val="SMcaption"/>
      </w:pPr>
      <w:r w:rsidRPr="00302ECD">
        <w:rPr>
          <w:b/>
          <w:bCs/>
        </w:rPr>
        <w:t>The number of positive, and negative where available, PCR-confirmed swab tests for each county by date of sample collection (21</w:t>
      </w:r>
      <w:r w:rsidRPr="00302ECD">
        <w:rPr>
          <w:b/>
          <w:bCs/>
          <w:vertAlign w:val="superscript"/>
        </w:rPr>
        <w:t>st</w:t>
      </w:r>
      <w:r w:rsidRPr="00302ECD">
        <w:rPr>
          <w:b/>
          <w:bCs/>
        </w:rPr>
        <w:t xml:space="preserve"> Feb to 30</w:t>
      </w:r>
      <w:r w:rsidRPr="00302ECD">
        <w:rPr>
          <w:b/>
          <w:bCs/>
          <w:vertAlign w:val="superscript"/>
        </w:rPr>
        <w:t>th</w:t>
      </w:r>
      <w:r w:rsidRPr="00302ECD">
        <w:rPr>
          <w:b/>
          <w:bCs/>
        </w:rPr>
        <w:t xml:space="preserve"> September).</w:t>
      </w:r>
      <w:r w:rsidRPr="00302ECD">
        <w:t xml:space="preserve"> A “-1” in the negative swab entry indicates that negative swab tests were not available for that county on that date.</w:t>
      </w:r>
    </w:p>
    <w:p w14:paraId="46CAA83B" w14:textId="77777777" w:rsidR="00A779AD" w:rsidRPr="00302ECD" w:rsidRDefault="00A779AD" w:rsidP="00A779AD">
      <w:pPr>
        <w:pStyle w:val="SMHeading"/>
      </w:pPr>
      <w:r w:rsidRPr="00302ECD">
        <w:t>Data S5. (Separate file)</w:t>
      </w:r>
    </w:p>
    <w:p w14:paraId="67A4C602" w14:textId="77777777" w:rsidR="00A779AD" w:rsidRPr="00302ECD" w:rsidRDefault="00A779AD" w:rsidP="00A779AD">
      <w:pPr>
        <w:pStyle w:val="SMcaption"/>
      </w:pPr>
      <w:r w:rsidRPr="00302ECD">
        <w:rPr>
          <w:b/>
          <w:bCs/>
        </w:rPr>
        <w:t>The number of positive and negative serological results for each county by date of sample collection (21</w:t>
      </w:r>
      <w:r w:rsidRPr="00302ECD">
        <w:rPr>
          <w:b/>
          <w:bCs/>
          <w:vertAlign w:val="superscript"/>
        </w:rPr>
        <w:t>st</w:t>
      </w:r>
      <w:r w:rsidRPr="00302ECD">
        <w:rPr>
          <w:b/>
          <w:bCs/>
        </w:rPr>
        <w:t xml:space="preserve"> Feb to 6</w:t>
      </w:r>
      <w:r w:rsidRPr="00302ECD">
        <w:rPr>
          <w:b/>
          <w:bCs/>
          <w:vertAlign w:val="superscript"/>
        </w:rPr>
        <w:t>th</w:t>
      </w:r>
      <w:r w:rsidRPr="00302ECD">
        <w:rPr>
          <w:b/>
          <w:bCs/>
        </w:rPr>
        <w:t xml:space="preserve"> August).</w:t>
      </w:r>
      <w:r w:rsidRPr="00302ECD">
        <w:t xml:space="preserve"> </w:t>
      </w:r>
    </w:p>
    <w:p w14:paraId="374D2E1E" w14:textId="77777777" w:rsidR="00A779AD" w:rsidRPr="00302ECD" w:rsidRDefault="00A779AD" w:rsidP="00A779AD">
      <w:pPr>
        <w:pStyle w:val="SMHeading"/>
      </w:pPr>
      <w:r w:rsidRPr="00302ECD">
        <w:t>Data S6. (Separate file)</w:t>
      </w:r>
    </w:p>
    <w:p w14:paraId="26EF0440" w14:textId="77777777" w:rsidR="00A779AD" w:rsidRPr="00302ECD" w:rsidRDefault="00A779AD" w:rsidP="00A779AD">
      <w:pPr>
        <w:pStyle w:val="SMcaption"/>
      </w:pPr>
      <w:r w:rsidRPr="00302ECD">
        <w:rPr>
          <w:b/>
          <w:bCs/>
        </w:rPr>
        <w:t>The number of deaths with a PCR-confirmed swab test for each county by recorded date of death (21</w:t>
      </w:r>
      <w:r w:rsidRPr="00302ECD">
        <w:rPr>
          <w:b/>
          <w:bCs/>
          <w:vertAlign w:val="superscript"/>
        </w:rPr>
        <w:t>st</w:t>
      </w:r>
      <w:r w:rsidRPr="00302ECD">
        <w:rPr>
          <w:b/>
          <w:bCs/>
        </w:rPr>
        <w:t xml:space="preserve"> Feb to 30th</w:t>
      </w:r>
      <w:r w:rsidRPr="00302ECD">
        <w:rPr>
          <w:b/>
          <w:bCs/>
          <w:vertAlign w:val="superscript"/>
        </w:rPr>
        <w:t>th</w:t>
      </w:r>
      <w:r w:rsidRPr="00302ECD">
        <w:rPr>
          <w:b/>
          <w:bCs/>
        </w:rPr>
        <w:t xml:space="preserve"> September).</w:t>
      </w:r>
    </w:p>
    <w:p w14:paraId="3A82CC70" w14:textId="77777777" w:rsidR="00A779AD" w:rsidRPr="00302ECD" w:rsidRDefault="00A779AD" w:rsidP="00A779AD">
      <w:pPr>
        <w:pStyle w:val="SMHeading"/>
      </w:pPr>
      <w:r w:rsidRPr="00302ECD">
        <w:t>Data S7. (Separate file)</w:t>
      </w:r>
    </w:p>
    <w:p w14:paraId="46E9BF93" w14:textId="77777777" w:rsidR="00A779AD" w:rsidRPr="00302ECD" w:rsidRDefault="00A779AD" w:rsidP="00A779AD">
      <w:pPr>
        <w:pStyle w:val="SMcaption"/>
      </w:pPr>
      <w:r w:rsidRPr="00302ECD">
        <w:rPr>
          <w:b/>
          <w:bCs/>
        </w:rPr>
        <w:t xml:space="preserve">Summary data of Kenyan epidemic, including reported total number of </w:t>
      </w:r>
      <w:proofErr w:type="gramStart"/>
      <w:r w:rsidRPr="00302ECD">
        <w:rPr>
          <w:b/>
          <w:bCs/>
        </w:rPr>
        <w:t>test</w:t>
      </w:r>
      <w:proofErr w:type="gramEnd"/>
      <w:r w:rsidRPr="00302ECD">
        <w:rPr>
          <w:b/>
          <w:bCs/>
        </w:rPr>
        <w:t xml:space="preserve"> performed in Kenya.</w:t>
      </w:r>
      <w:r w:rsidRPr="00302ECD">
        <w:t xml:space="preserve"> The total number of tests nationally was used to scale the detection rate when negative test results were unavailable.</w:t>
      </w:r>
    </w:p>
    <w:p w14:paraId="106750E8" w14:textId="77777777" w:rsidR="00A779AD" w:rsidRPr="00302ECD" w:rsidRDefault="00A779AD" w:rsidP="00A779AD">
      <w:pPr>
        <w:pStyle w:val="SMcaption"/>
      </w:pPr>
    </w:p>
    <w:p w14:paraId="66979A56" w14:textId="77777777" w:rsidR="00A779AD" w:rsidRPr="00302ECD" w:rsidRDefault="00A779AD" w:rsidP="00A779AD"/>
    <w:p w14:paraId="6108CF13" w14:textId="77777777" w:rsidR="00E27E3C" w:rsidRDefault="00E27E3C"/>
    <w:sectPr w:rsidR="00E27E3C">
      <w:footerReference w:type="default" r:id="rId16"/>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EA7FA" w14:textId="77777777" w:rsidR="00C66D5F" w:rsidRDefault="00C66D5F" w:rsidP="00A779AD">
      <w:r>
        <w:separator/>
      </w:r>
    </w:p>
  </w:endnote>
  <w:endnote w:type="continuationSeparator" w:id="0">
    <w:p w14:paraId="36094383" w14:textId="77777777" w:rsidR="00C66D5F" w:rsidRDefault="00C66D5F" w:rsidP="00A77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7C11F" w14:textId="77777777" w:rsidR="00BE7648" w:rsidRDefault="00BE7648">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E14BA" w14:textId="77777777" w:rsidR="00C66D5F" w:rsidRDefault="00C66D5F" w:rsidP="00A779AD">
      <w:r>
        <w:separator/>
      </w:r>
    </w:p>
  </w:footnote>
  <w:footnote w:type="continuationSeparator" w:id="0">
    <w:p w14:paraId="35A428FF" w14:textId="77777777" w:rsidR="00C66D5F" w:rsidRDefault="00C66D5F" w:rsidP="00A779AD">
      <w:r>
        <w:continuationSeparator/>
      </w:r>
    </w:p>
  </w:footnote>
  <w:footnote w:id="1">
    <w:p w14:paraId="53D5A464" w14:textId="77777777" w:rsidR="00BE7648" w:rsidRDefault="00BE7648" w:rsidP="00A779AD">
      <w:pPr>
        <w:rPr>
          <w:sz w:val="20"/>
        </w:rPr>
      </w:pPr>
      <w:r>
        <w:rPr>
          <w:vertAlign w:val="superscript"/>
        </w:rPr>
        <w:footnoteRef/>
      </w:r>
      <w:r>
        <w:rPr>
          <w:sz w:val="20"/>
        </w:rPr>
        <w:t>Here the clustering coefficient is the inverse of the dispersion parameter</w:t>
      </w:r>
      <w:r>
        <w:rPr>
          <w:i/>
          <w:sz w:val="20"/>
        </w:rPr>
        <w:t xml:space="preserve"> k</w:t>
      </w:r>
      <w:r>
        <w:rPr>
          <w:sz w:val="20"/>
        </w:rPr>
        <w:t>, a common alternative parameterisation of the negative binomial distribution.</w:t>
      </w:r>
    </w:p>
  </w:footnote>
  <w:footnote w:id="2">
    <w:p w14:paraId="461060BA" w14:textId="77777777" w:rsidR="00BE7648" w:rsidRPr="00963425" w:rsidRDefault="00BE7648" w:rsidP="00A779AD">
      <w:pPr>
        <w:pStyle w:val="FootnoteText"/>
      </w:pPr>
      <w:r>
        <w:rPr>
          <w:rStyle w:val="FootnoteReference"/>
        </w:rPr>
        <w:footnoteRef/>
      </w:r>
      <w:r>
        <w:t xml:space="preserve"> We use </w:t>
      </w:r>
      <w:r>
        <w:rPr>
          <w:rFonts w:eastAsia="Helvetica Neue"/>
        </w:rPr>
        <w:t>2</w:t>
      </w:r>
      <m:oMath>
        <m:r>
          <m:rPr>
            <m:sty m:val="p"/>
          </m:rPr>
          <w:rPr>
            <w:rFonts w:ascii="Cambria Math" w:eastAsia="Helvetica Neue" w:hAnsi="Cambria Math"/>
          </w:rPr>
          <m:t>ΔLPD</m:t>
        </m:r>
      </m:oMath>
      <w:r>
        <w:rPr>
          <w:rFonts w:eastAsia="Helvetica Neue"/>
        </w:rPr>
        <w:t xml:space="preserve"> to put the model score on the typical scale of a statistical </w:t>
      </w:r>
      <w:proofErr w:type="gramStart"/>
      <w:r>
        <w:rPr>
          <w:rFonts w:eastAsia="Helvetica Neue"/>
        </w:rPr>
        <w:t>deviance .</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Salutation"/>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Quote"/>
      <w:lvlText w:val=""/>
      <w:lvlJc w:val="left"/>
      <w:pPr>
        <w:tabs>
          <w:tab w:val="num" w:pos="360"/>
        </w:tabs>
        <w:ind w:left="360" w:hanging="360"/>
      </w:pPr>
      <w:rPr>
        <w:rFonts w:ascii="Symbol" w:hAnsi="Symbol" w:hint="default"/>
      </w:rPr>
    </w:lvl>
  </w:abstractNum>
  <w:abstractNum w:abstractNumId="10" w15:restartNumberingAfterBreak="0">
    <w:nsid w:val="14D975CF"/>
    <w:multiLevelType w:val="hybridMultilevel"/>
    <w:tmpl w:val="A016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4E6661"/>
    <w:multiLevelType w:val="hybridMultilevel"/>
    <w:tmpl w:val="B9CA1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827DBB"/>
    <w:multiLevelType w:val="multilevel"/>
    <w:tmpl w:val="87D0A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6033E8"/>
    <w:multiLevelType w:val="hybridMultilevel"/>
    <w:tmpl w:val="4E66F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710B04"/>
    <w:multiLevelType w:val="hybridMultilevel"/>
    <w:tmpl w:val="A66881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86D67"/>
    <w:multiLevelType w:val="multilevel"/>
    <w:tmpl w:val="CB481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FB7D05"/>
    <w:multiLevelType w:val="hybridMultilevel"/>
    <w:tmpl w:val="1272F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8154F2"/>
    <w:multiLevelType w:val="hybridMultilevel"/>
    <w:tmpl w:val="3AEE4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013922"/>
    <w:multiLevelType w:val="multilevel"/>
    <w:tmpl w:val="3928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0F7DE4"/>
    <w:multiLevelType w:val="hybridMultilevel"/>
    <w:tmpl w:val="E8CA0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0A3306"/>
    <w:multiLevelType w:val="multilevel"/>
    <w:tmpl w:val="31E0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DB2DC3"/>
    <w:multiLevelType w:val="hybridMultilevel"/>
    <w:tmpl w:val="8CFABFCE"/>
    <w:lvl w:ilvl="0" w:tplc="DF0EB5FE">
      <w:start w:val="1"/>
      <w:numFmt w:val="decimal"/>
      <w:lvlText w:val="%1."/>
      <w:lvlJc w:val="left"/>
      <w:pPr>
        <w:ind w:left="1080" w:hanging="360"/>
      </w:pPr>
      <w:rPr>
        <w:rFonts w:hint="default"/>
        <w:b w:val="0"/>
        <w:b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12"/>
  </w:num>
  <w:num w:numId="3">
    <w:abstractNumId w:val="20"/>
  </w:num>
  <w:num w:numId="4">
    <w:abstractNumId w:val="18"/>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6"/>
  </w:num>
  <w:num w:numId="19">
    <w:abstractNumId w:val="17"/>
  </w:num>
  <w:num w:numId="20">
    <w:abstractNumId w:val="14"/>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AD"/>
    <w:rsid w:val="00295F93"/>
    <w:rsid w:val="002E579B"/>
    <w:rsid w:val="003A7C5C"/>
    <w:rsid w:val="003B41DA"/>
    <w:rsid w:val="00496768"/>
    <w:rsid w:val="005C33F4"/>
    <w:rsid w:val="00710F75"/>
    <w:rsid w:val="00722AC9"/>
    <w:rsid w:val="00744F39"/>
    <w:rsid w:val="009029F1"/>
    <w:rsid w:val="00A03C07"/>
    <w:rsid w:val="00A779AD"/>
    <w:rsid w:val="00BE7648"/>
    <w:rsid w:val="00C66D5F"/>
    <w:rsid w:val="00CA2104"/>
    <w:rsid w:val="00CC57CC"/>
    <w:rsid w:val="00CE3785"/>
    <w:rsid w:val="00E27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26CF7"/>
  <w14:defaultImageDpi w14:val="300"/>
  <w15:docId w15:val="{D5A1A12E-317A-FD44-930D-E3C1FDC5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AD"/>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496768"/>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semiHidden/>
    <w:unhideWhenUsed/>
    <w:qFormat/>
    <w:rsid w:val="00A779AD"/>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uiPriority w:val="9"/>
    <w:semiHidden/>
    <w:unhideWhenUsed/>
    <w:qFormat/>
    <w:rsid w:val="00A779AD"/>
    <w:pPr>
      <w:keepNext/>
      <w:keepLines/>
      <w:spacing w:before="280" w:after="80"/>
      <w:outlineLvl w:val="2"/>
    </w:pPr>
    <w:rPr>
      <w:rFonts w:ascii="Calibri" w:eastAsia="Calibri" w:hAnsi="Calibri" w:cs="Calibri"/>
      <w:b/>
      <w:sz w:val="28"/>
      <w:szCs w:val="28"/>
      <w:lang w:val="en-US"/>
    </w:rPr>
  </w:style>
  <w:style w:type="paragraph" w:styleId="Heading4">
    <w:name w:val="heading 4"/>
    <w:basedOn w:val="Normal"/>
    <w:next w:val="Normal"/>
    <w:link w:val="Heading4Char"/>
    <w:uiPriority w:val="9"/>
    <w:semiHidden/>
    <w:unhideWhenUsed/>
    <w:qFormat/>
    <w:rsid w:val="00A779AD"/>
    <w:pPr>
      <w:keepNext/>
      <w:keepLines/>
      <w:spacing w:before="240" w:after="40"/>
      <w:outlineLvl w:val="3"/>
    </w:pPr>
    <w:rPr>
      <w:rFonts w:ascii="Calibri" w:eastAsia="Calibri" w:hAnsi="Calibri" w:cs="Calibri"/>
      <w:b/>
      <w:lang w:val="en-US"/>
    </w:rPr>
  </w:style>
  <w:style w:type="paragraph" w:styleId="Heading5">
    <w:name w:val="heading 5"/>
    <w:basedOn w:val="Normal"/>
    <w:next w:val="Normal"/>
    <w:link w:val="Heading5Char"/>
    <w:uiPriority w:val="9"/>
    <w:semiHidden/>
    <w:unhideWhenUsed/>
    <w:qFormat/>
    <w:rsid w:val="00A779AD"/>
    <w:pPr>
      <w:keepNext/>
      <w:keepLines/>
      <w:spacing w:before="220" w:after="40"/>
      <w:outlineLvl w:val="4"/>
    </w:pPr>
    <w:rPr>
      <w:rFonts w:ascii="Calibri" w:eastAsia="Calibri" w:hAnsi="Calibri" w:cs="Calibri"/>
      <w:b/>
      <w:sz w:val="22"/>
      <w:szCs w:val="22"/>
      <w:lang w:val="en-US"/>
    </w:rPr>
  </w:style>
  <w:style w:type="paragraph" w:styleId="Heading6">
    <w:name w:val="heading 6"/>
    <w:basedOn w:val="Normal"/>
    <w:next w:val="Normal"/>
    <w:link w:val="Heading6Char"/>
    <w:uiPriority w:val="9"/>
    <w:semiHidden/>
    <w:unhideWhenUsed/>
    <w:qFormat/>
    <w:rsid w:val="00A779AD"/>
    <w:pPr>
      <w:keepNext/>
      <w:keepLines/>
      <w:spacing w:before="200" w:after="40"/>
      <w:outlineLvl w:val="5"/>
    </w:pPr>
    <w:rPr>
      <w:rFonts w:ascii="Calibri" w:eastAsia="Calibri" w:hAnsi="Calibri" w:cs="Calibri"/>
      <w:b/>
      <w:sz w:val="20"/>
      <w:szCs w:val="20"/>
      <w:lang w:val="en-US"/>
    </w:rPr>
  </w:style>
  <w:style w:type="paragraph" w:styleId="Heading7">
    <w:name w:val="heading 7"/>
    <w:basedOn w:val="Normal"/>
    <w:next w:val="Normal"/>
    <w:link w:val="Heading7Char"/>
    <w:semiHidden/>
    <w:qFormat/>
    <w:rsid w:val="00A779AD"/>
    <w:pPr>
      <w:spacing w:before="240" w:after="60"/>
      <w:outlineLvl w:val="6"/>
    </w:pPr>
    <w:rPr>
      <w:rFonts w:ascii="Calibri" w:hAnsi="Calibri"/>
      <w:lang w:val="en-US" w:eastAsia="en-US"/>
    </w:rPr>
  </w:style>
  <w:style w:type="paragraph" w:styleId="Heading8">
    <w:name w:val="heading 8"/>
    <w:basedOn w:val="Normal"/>
    <w:next w:val="Normal"/>
    <w:link w:val="Heading8Char"/>
    <w:semiHidden/>
    <w:qFormat/>
    <w:rsid w:val="00A779AD"/>
    <w:pPr>
      <w:spacing w:before="240" w:after="60"/>
      <w:outlineLvl w:val="7"/>
    </w:pPr>
    <w:rPr>
      <w:rFonts w:ascii="Calibri" w:hAnsi="Calibri"/>
      <w:i/>
      <w:iCs/>
      <w:lang w:val="en-US" w:eastAsia="en-US"/>
    </w:rPr>
  </w:style>
  <w:style w:type="paragraph" w:styleId="Heading9">
    <w:name w:val="heading 9"/>
    <w:basedOn w:val="Normal"/>
    <w:next w:val="Normal"/>
    <w:link w:val="Heading9Char"/>
    <w:semiHidden/>
    <w:qFormat/>
    <w:rsid w:val="00A779AD"/>
    <w:pPr>
      <w:spacing w:before="240" w:after="60"/>
      <w:outlineLvl w:val="8"/>
    </w:pPr>
    <w:rPr>
      <w:rFonts w:ascii="Cambria" w:hAnsi="Cambr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768"/>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semiHidden/>
    <w:rsid w:val="00A779AD"/>
    <w:rPr>
      <w:rFonts w:ascii="Calibri" w:eastAsia="Calibri" w:hAnsi="Calibri" w:cs="Calibri"/>
      <w:b/>
      <w:sz w:val="36"/>
      <w:szCs w:val="36"/>
      <w:lang w:eastAsia="en-GB"/>
    </w:rPr>
  </w:style>
  <w:style w:type="character" w:customStyle="1" w:styleId="Heading3Char">
    <w:name w:val="Heading 3 Char"/>
    <w:basedOn w:val="DefaultParagraphFont"/>
    <w:link w:val="Heading3"/>
    <w:uiPriority w:val="9"/>
    <w:semiHidden/>
    <w:rsid w:val="00A779AD"/>
    <w:rPr>
      <w:rFonts w:ascii="Calibri" w:eastAsia="Calibri" w:hAnsi="Calibri" w:cs="Calibri"/>
      <w:b/>
      <w:sz w:val="28"/>
      <w:szCs w:val="28"/>
      <w:lang w:eastAsia="en-GB"/>
    </w:rPr>
  </w:style>
  <w:style w:type="character" w:customStyle="1" w:styleId="Heading4Char">
    <w:name w:val="Heading 4 Char"/>
    <w:basedOn w:val="DefaultParagraphFont"/>
    <w:link w:val="Heading4"/>
    <w:uiPriority w:val="9"/>
    <w:semiHidden/>
    <w:rsid w:val="00A779AD"/>
    <w:rPr>
      <w:rFonts w:ascii="Calibri" w:eastAsia="Calibri" w:hAnsi="Calibri" w:cs="Calibri"/>
      <w:b/>
      <w:lang w:eastAsia="en-GB"/>
    </w:rPr>
  </w:style>
  <w:style w:type="character" w:customStyle="1" w:styleId="Heading5Char">
    <w:name w:val="Heading 5 Char"/>
    <w:basedOn w:val="DefaultParagraphFont"/>
    <w:link w:val="Heading5"/>
    <w:uiPriority w:val="9"/>
    <w:semiHidden/>
    <w:rsid w:val="00A779AD"/>
    <w:rPr>
      <w:rFonts w:ascii="Calibri" w:eastAsia="Calibri" w:hAnsi="Calibri" w:cs="Calibri"/>
      <w:b/>
      <w:sz w:val="22"/>
      <w:szCs w:val="22"/>
      <w:lang w:eastAsia="en-GB"/>
    </w:rPr>
  </w:style>
  <w:style w:type="character" w:customStyle="1" w:styleId="Heading6Char">
    <w:name w:val="Heading 6 Char"/>
    <w:basedOn w:val="DefaultParagraphFont"/>
    <w:link w:val="Heading6"/>
    <w:uiPriority w:val="9"/>
    <w:semiHidden/>
    <w:rsid w:val="00A779AD"/>
    <w:rPr>
      <w:rFonts w:ascii="Calibri" w:eastAsia="Calibri" w:hAnsi="Calibri" w:cs="Calibri"/>
      <w:b/>
      <w:sz w:val="20"/>
      <w:szCs w:val="20"/>
      <w:lang w:eastAsia="en-GB"/>
    </w:rPr>
  </w:style>
  <w:style w:type="character" w:customStyle="1" w:styleId="Heading7Char">
    <w:name w:val="Heading 7 Char"/>
    <w:basedOn w:val="DefaultParagraphFont"/>
    <w:link w:val="Heading7"/>
    <w:semiHidden/>
    <w:rsid w:val="00A779AD"/>
    <w:rPr>
      <w:rFonts w:ascii="Calibri" w:eastAsia="Times New Roman" w:hAnsi="Calibri" w:cs="Times New Roman"/>
    </w:rPr>
  </w:style>
  <w:style w:type="character" w:customStyle="1" w:styleId="Heading8Char">
    <w:name w:val="Heading 8 Char"/>
    <w:basedOn w:val="DefaultParagraphFont"/>
    <w:link w:val="Heading8"/>
    <w:semiHidden/>
    <w:rsid w:val="00A779AD"/>
    <w:rPr>
      <w:rFonts w:ascii="Calibri" w:eastAsia="Times New Roman" w:hAnsi="Calibri" w:cs="Times New Roman"/>
      <w:i/>
      <w:iCs/>
    </w:rPr>
  </w:style>
  <w:style w:type="character" w:customStyle="1" w:styleId="Heading9Char">
    <w:name w:val="Heading 9 Char"/>
    <w:basedOn w:val="DefaultParagraphFont"/>
    <w:link w:val="Heading9"/>
    <w:semiHidden/>
    <w:rsid w:val="00A779AD"/>
    <w:rPr>
      <w:rFonts w:ascii="Cambria" w:eastAsia="Times New Roman" w:hAnsi="Cambria" w:cs="Times New Roman"/>
      <w:sz w:val="22"/>
      <w:szCs w:val="22"/>
    </w:rPr>
  </w:style>
  <w:style w:type="paragraph" w:styleId="Title">
    <w:name w:val="Title"/>
    <w:basedOn w:val="Normal"/>
    <w:next w:val="Normal"/>
    <w:link w:val="TitleChar"/>
    <w:uiPriority w:val="10"/>
    <w:qFormat/>
    <w:rsid w:val="00A779AD"/>
    <w:pPr>
      <w:keepNext/>
      <w:keepLines/>
      <w:spacing w:before="480" w:after="120"/>
    </w:pPr>
    <w:rPr>
      <w:rFonts w:ascii="Calibri" w:eastAsia="Calibri" w:hAnsi="Calibri" w:cs="Calibri"/>
      <w:b/>
      <w:sz w:val="72"/>
      <w:szCs w:val="72"/>
      <w:lang w:val="en-US"/>
    </w:rPr>
  </w:style>
  <w:style w:type="character" w:customStyle="1" w:styleId="TitleChar">
    <w:name w:val="Title Char"/>
    <w:basedOn w:val="DefaultParagraphFont"/>
    <w:link w:val="Title"/>
    <w:uiPriority w:val="10"/>
    <w:rsid w:val="00A779AD"/>
    <w:rPr>
      <w:rFonts w:ascii="Calibri" w:eastAsia="Calibri" w:hAnsi="Calibri" w:cs="Calibri"/>
      <w:b/>
      <w:sz w:val="72"/>
      <w:szCs w:val="72"/>
      <w:lang w:eastAsia="en-GB"/>
    </w:rPr>
  </w:style>
  <w:style w:type="paragraph" w:styleId="Subtitle">
    <w:name w:val="Subtitle"/>
    <w:basedOn w:val="Normal"/>
    <w:next w:val="Normal"/>
    <w:link w:val="SubtitleChar"/>
    <w:uiPriority w:val="11"/>
    <w:qFormat/>
    <w:rsid w:val="00A779AD"/>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uiPriority w:val="11"/>
    <w:rsid w:val="00A779AD"/>
    <w:rPr>
      <w:rFonts w:ascii="Georgia" w:eastAsia="Georgia" w:hAnsi="Georgia" w:cs="Georgia"/>
      <w:i/>
      <w:color w:val="666666"/>
      <w:sz w:val="48"/>
      <w:szCs w:val="48"/>
      <w:lang w:eastAsia="en-GB"/>
    </w:rPr>
  </w:style>
  <w:style w:type="table" w:customStyle="1" w:styleId="27">
    <w:name w:val="27"/>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6">
    <w:name w:val="26"/>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5">
    <w:name w:val="25"/>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4">
    <w:name w:val="24"/>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3">
    <w:name w:val="23"/>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2">
    <w:name w:val="22"/>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1">
    <w:name w:val="21"/>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0">
    <w:name w:val="20"/>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9">
    <w:name w:val="19"/>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8">
    <w:name w:val="18"/>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7">
    <w:name w:val="17"/>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6">
    <w:name w:val="16"/>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5">
    <w:name w:val="15"/>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4">
    <w:name w:val="14"/>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3">
    <w:name w:val="13"/>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2">
    <w:name w:val="12"/>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1">
    <w:name w:val="11"/>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0">
    <w:name w:val="10"/>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9">
    <w:name w:val="9"/>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8">
    <w:name w:val="8"/>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7">
    <w:name w:val="7"/>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6">
    <w:name w:val="6"/>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5">
    <w:name w:val="5"/>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3">
    <w:name w:val="3"/>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A779AD"/>
    <w:rPr>
      <w:rFonts w:ascii="Calibri" w:eastAsia="Calibri" w:hAnsi="Calibri" w:cs="Calibri"/>
      <w:sz w:val="20"/>
      <w:szCs w:val="20"/>
      <w:lang w:val="en-US"/>
    </w:rPr>
  </w:style>
  <w:style w:type="character" w:customStyle="1" w:styleId="CommentTextChar">
    <w:name w:val="Comment Text Char"/>
    <w:basedOn w:val="DefaultParagraphFont"/>
    <w:link w:val="CommentText"/>
    <w:uiPriority w:val="99"/>
    <w:semiHidden/>
    <w:rsid w:val="00A779AD"/>
    <w:rPr>
      <w:rFonts w:ascii="Calibri" w:eastAsia="Calibri" w:hAnsi="Calibri" w:cs="Calibri"/>
      <w:sz w:val="20"/>
      <w:szCs w:val="20"/>
      <w:lang w:eastAsia="en-GB"/>
    </w:rPr>
  </w:style>
  <w:style w:type="character" w:styleId="CommentReference">
    <w:name w:val="annotation reference"/>
    <w:basedOn w:val="DefaultParagraphFont"/>
    <w:uiPriority w:val="99"/>
    <w:semiHidden/>
    <w:unhideWhenUsed/>
    <w:rsid w:val="00A779AD"/>
    <w:rPr>
      <w:sz w:val="16"/>
      <w:szCs w:val="16"/>
    </w:rPr>
  </w:style>
  <w:style w:type="paragraph" w:styleId="BalloonText">
    <w:name w:val="Balloon Text"/>
    <w:basedOn w:val="Normal"/>
    <w:link w:val="BalloonTextChar"/>
    <w:uiPriority w:val="99"/>
    <w:semiHidden/>
    <w:unhideWhenUsed/>
    <w:rsid w:val="00A779AD"/>
    <w:rPr>
      <w:rFonts w:eastAsia="Calibri"/>
      <w:sz w:val="18"/>
      <w:szCs w:val="18"/>
      <w:lang w:val="en-US"/>
    </w:rPr>
  </w:style>
  <w:style w:type="character" w:customStyle="1" w:styleId="BalloonTextChar">
    <w:name w:val="Balloon Text Char"/>
    <w:basedOn w:val="DefaultParagraphFont"/>
    <w:link w:val="BalloonText"/>
    <w:uiPriority w:val="99"/>
    <w:semiHidden/>
    <w:rsid w:val="00A779AD"/>
    <w:rPr>
      <w:rFonts w:ascii="Times New Roman" w:eastAsia="Calibri" w:hAnsi="Times New Roman" w:cs="Times New Roman"/>
      <w:sz w:val="18"/>
      <w:szCs w:val="18"/>
      <w:lang w:eastAsia="en-GB"/>
    </w:rPr>
  </w:style>
  <w:style w:type="character" w:customStyle="1" w:styleId="apple-converted-space">
    <w:name w:val="apple-converted-space"/>
    <w:basedOn w:val="DefaultParagraphFont"/>
    <w:rsid w:val="00A779AD"/>
  </w:style>
  <w:style w:type="paragraph" w:styleId="Revision">
    <w:name w:val="Revision"/>
    <w:hidden/>
    <w:uiPriority w:val="99"/>
    <w:semiHidden/>
    <w:rsid w:val="00A779AD"/>
    <w:rPr>
      <w:rFonts w:ascii="Calibri" w:eastAsia="Calibri" w:hAnsi="Calibri" w:cs="Calibri"/>
      <w:lang w:eastAsia="en-GB"/>
    </w:rPr>
  </w:style>
  <w:style w:type="paragraph" w:styleId="CommentSubject">
    <w:name w:val="annotation subject"/>
    <w:basedOn w:val="CommentText"/>
    <w:next w:val="CommentText"/>
    <w:link w:val="CommentSubjectChar"/>
    <w:uiPriority w:val="99"/>
    <w:semiHidden/>
    <w:unhideWhenUsed/>
    <w:rsid w:val="00A779AD"/>
    <w:rPr>
      <w:b/>
      <w:bCs/>
    </w:rPr>
  </w:style>
  <w:style w:type="character" w:customStyle="1" w:styleId="CommentSubjectChar">
    <w:name w:val="Comment Subject Char"/>
    <w:basedOn w:val="CommentTextChar"/>
    <w:link w:val="CommentSubject"/>
    <w:uiPriority w:val="99"/>
    <w:semiHidden/>
    <w:rsid w:val="00A779AD"/>
    <w:rPr>
      <w:rFonts w:ascii="Calibri" w:eastAsia="Calibri" w:hAnsi="Calibri" w:cs="Calibri"/>
      <w:b/>
      <w:bCs/>
      <w:sz w:val="20"/>
      <w:szCs w:val="20"/>
      <w:lang w:eastAsia="en-GB"/>
    </w:rPr>
  </w:style>
  <w:style w:type="paragraph" w:styleId="ListParagraph">
    <w:name w:val="List Paragraph"/>
    <w:basedOn w:val="Normal"/>
    <w:uiPriority w:val="34"/>
    <w:qFormat/>
    <w:rsid w:val="00A779AD"/>
    <w:pPr>
      <w:ind w:left="720"/>
      <w:contextualSpacing/>
    </w:pPr>
    <w:rPr>
      <w:rFonts w:ascii="Calibri" w:eastAsia="Calibri" w:hAnsi="Calibri" w:cs="Calibri"/>
      <w:lang w:val="en-US"/>
    </w:rPr>
  </w:style>
  <w:style w:type="character" w:styleId="PlaceholderText">
    <w:name w:val="Placeholder Text"/>
    <w:basedOn w:val="DefaultParagraphFont"/>
    <w:uiPriority w:val="99"/>
    <w:semiHidden/>
    <w:rsid w:val="00A779AD"/>
    <w:rPr>
      <w:color w:val="808080"/>
    </w:rPr>
  </w:style>
  <w:style w:type="paragraph" w:styleId="NormalWeb">
    <w:name w:val="Normal (Web)"/>
    <w:basedOn w:val="Normal"/>
    <w:uiPriority w:val="99"/>
    <w:semiHidden/>
    <w:unhideWhenUsed/>
    <w:rsid w:val="00A779AD"/>
    <w:pPr>
      <w:spacing w:before="100" w:beforeAutospacing="1" w:after="100" w:afterAutospacing="1"/>
    </w:pPr>
  </w:style>
  <w:style w:type="character" w:styleId="Hyperlink">
    <w:name w:val="Hyperlink"/>
    <w:basedOn w:val="DefaultParagraphFont"/>
    <w:uiPriority w:val="99"/>
    <w:unhideWhenUsed/>
    <w:rsid w:val="00A779AD"/>
    <w:rPr>
      <w:color w:val="0000FF"/>
      <w:u w:val="single"/>
    </w:rPr>
  </w:style>
  <w:style w:type="character" w:customStyle="1" w:styleId="UnresolvedMention1">
    <w:name w:val="Unresolved Mention1"/>
    <w:basedOn w:val="DefaultParagraphFont"/>
    <w:uiPriority w:val="99"/>
    <w:semiHidden/>
    <w:unhideWhenUsed/>
    <w:rsid w:val="00A779AD"/>
    <w:rPr>
      <w:color w:val="605E5C"/>
      <w:shd w:val="clear" w:color="auto" w:fill="E1DFDD"/>
    </w:rPr>
  </w:style>
  <w:style w:type="character" w:customStyle="1" w:styleId="article-headerdoi">
    <w:name w:val="article-header__doi"/>
    <w:basedOn w:val="DefaultParagraphFont"/>
    <w:rsid w:val="00A779AD"/>
  </w:style>
  <w:style w:type="character" w:styleId="FollowedHyperlink">
    <w:name w:val="FollowedHyperlink"/>
    <w:basedOn w:val="DefaultParagraphFont"/>
    <w:semiHidden/>
    <w:unhideWhenUsed/>
    <w:rsid w:val="00A779AD"/>
    <w:rPr>
      <w:color w:val="800080" w:themeColor="followedHyperlink"/>
      <w:u w:val="single"/>
    </w:rPr>
  </w:style>
  <w:style w:type="paragraph" w:styleId="Header">
    <w:name w:val="header"/>
    <w:basedOn w:val="Normal"/>
    <w:link w:val="HeaderChar"/>
    <w:unhideWhenUsed/>
    <w:rsid w:val="00A779AD"/>
    <w:pPr>
      <w:tabs>
        <w:tab w:val="center" w:pos="4513"/>
        <w:tab w:val="right" w:pos="9026"/>
      </w:tabs>
    </w:pPr>
  </w:style>
  <w:style w:type="character" w:customStyle="1" w:styleId="HeaderChar">
    <w:name w:val="Header Char"/>
    <w:basedOn w:val="DefaultParagraphFont"/>
    <w:link w:val="Header"/>
    <w:rsid w:val="00A779AD"/>
    <w:rPr>
      <w:rFonts w:ascii="Times New Roman" w:eastAsia="Times New Roman" w:hAnsi="Times New Roman" w:cs="Times New Roman"/>
      <w:lang w:val="en-GB" w:eastAsia="en-GB"/>
    </w:rPr>
  </w:style>
  <w:style w:type="paragraph" w:styleId="Footer">
    <w:name w:val="footer"/>
    <w:basedOn w:val="Normal"/>
    <w:link w:val="FooterChar"/>
    <w:unhideWhenUsed/>
    <w:rsid w:val="00A779AD"/>
    <w:pPr>
      <w:tabs>
        <w:tab w:val="center" w:pos="4513"/>
        <w:tab w:val="right" w:pos="9026"/>
      </w:tabs>
    </w:pPr>
  </w:style>
  <w:style w:type="character" w:customStyle="1" w:styleId="FooterChar">
    <w:name w:val="Footer Char"/>
    <w:basedOn w:val="DefaultParagraphFont"/>
    <w:link w:val="Footer"/>
    <w:rsid w:val="00A779AD"/>
    <w:rPr>
      <w:rFonts w:ascii="Times New Roman" w:eastAsia="Times New Roman" w:hAnsi="Times New Roman" w:cs="Times New Roman"/>
      <w:lang w:val="en-GB" w:eastAsia="en-GB"/>
    </w:rPr>
  </w:style>
  <w:style w:type="paragraph" w:customStyle="1" w:styleId="SMHeading">
    <w:name w:val="SM Heading"/>
    <w:basedOn w:val="Heading1"/>
    <w:qFormat/>
    <w:rsid w:val="00A779AD"/>
    <w:pPr>
      <w:keepLines w:val="0"/>
      <w:spacing w:before="240" w:after="60"/>
    </w:pPr>
    <w:rPr>
      <w:rFonts w:ascii="Times New Roman" w:eastAsia="Times New Roman" w:hAnsi="Times New Roman" w:cs="Times New Roman"/>
      <w:color w:val="auto"/>
      <w:kern w:val="32"/>
      <w:sz w:val="24"/>
      <w:szCs w:val="24"/>
      <w:lang w:val="en-US"/>
    </w:rPr>
  </w:style>
  <w:style w:type="paragraph" w:customStyle="1" w:styleId="SMSubheading">
    <w:name w:val="SM Subheading"/>
    <w:basedOn w:val="Normal"/>
    <w:qFormat/>
    <w:rsid w:val="00A779AD"/>
    <w:rPr>
      <w:szCs w:val="20"/>
      <w:u w:val="words"/>
      <w:lang w:val="en-US" w:eastAsia="en-US"/>
    </w:rPr>
  </w:style>
  <w:style w:type="paragraph" w:customStyle="1" w:styleId="SMText">
    <w:name w:val="SM Text"/>
    <w:basedOn w:val="Normal"/>
    <w:qFormat/>
    <w:rsid w:val="00A779AD"/>
    <w:pPr>
      <w:ind w:firstLine="480"/>
    </w:pPr>
    <w:rPr>
      <w:szCs w:val="20"/>
      <w:lang w:val="en-US" w:eastAsia="en-US"/>
    </w:rPr>
  </w:style>
  <w:style w:type="paragraph" w:customStyle="1" w:styleId="SMcaption">
    <w:name w:val="SM caption"/>
    <w:basedOn w:val="SMText"/>
    <w:qFormat/>
    <w:rsid w:val="00A779AD"/>
    <w:pPr>
      <w:ind w:firstLine="0"/>
    </w:pPr>
  </w:style>
  <w:style w:type="character" w:customStyle="1" w:styleId="BodyTextChar">
    <w:name w:val="Body Text Char"/>
    <w:basedOn w:val="DefaultParagraphFont"/>
    <w:link w:val="BodyText"/>
    <w:semiHidden/>
    <w:rsid w:val="00A779AD"/>
    <w:rPr>
      <w:rFonts w:ascii="Times New Roman" w:eastAsia="Times New Roman" w:hAnsi="Times New Roman" w:cs="Times New Roman"/>
      <w:szCs w:val="20"/>
    </w:rPr>
  </w:style>
  <w:style w:type="paragraph" w:styleId="BodyText">
    <w:name w:val="Body Text"/>
    <w:basedOn w:val="Normal"/>
    <w:link w:val="BodyTextChar"/>
    <w:semiHidden/>
    <w:rsid w:val="00A779AD"/>
    <w:pPr>
      <w:spacing w:after="120"/>
    </w:pPr>
    <w:rPr>
      <w:szCs w:val="20"/>
      <w:lang w:val="en-US" w:eastAsia="en-US"/>
    </w:rPr>
  </w:style>
  <w:style w:type="character" w:customStyle="1" w:styleId="BodyTextChar1">
    <w:name w:val="Body Text Char1"/>
    <w:basedOn w:val="DefaultParagraphFont"/>
    <w:uiPriority w:val="99"/>
    <w:semiHidden/>
    <w:rsid w:val="00A779AD"/>
    <w:rPr>
      <w:rFonts w:ascii="Times New Roman" w:eastAsia="Times New Roman" w:hAnsi="Times New Roman" w:cs="Times New Roman"/>
      <w:lang w:val="en-GB" w:eastAsia="en-GB"/>
    </w:rPr>
  </w:style>
  <w:style w:type="character" w:customStyle="1" w:styleId="BodyText2Char">
    <w:name w:val="Body Text 2 Char"/>
    <w:basedOn w:val="DefaultParagraphFont"/>
    <w:link w:val="BodyText2"/>
    <w:semiHidden/>
    <w:rsid w:val="00A779AD"/>
    <w:rPr>
      <w:rFonts w:ascii="Times New Roman" w:eastAsia="Times New Roman" w:hAnsi="Times New Roman" w:cs="Times New Roman"/>
      <w:szCs w:val="20"/>
    </w:rPr>
  </w:style>
  <w:style w:type="paragraph" w:styleId="BodyText2">
    <w:name w:val="Body Text 2"/>
    <w:basedOn w:val="Normal"/>
    <w:link w:val="BodyText2Char"/>
    <w:semiHidden/>
    <w:rsid w:val="00A779AD"/>
    <w:pPr>
      <w:spacing w:after="120" w:line="480" w:lineRule="auto"/>
    </w:pPr>
    <w:rPr>
      <w:szCs w:val="20"/>
      <w:lang w:val="en-US" w:eastAsia="en-US"/>
    </w:rPr>
  </w:style>
  <w:style w:type="character" w:customStyle="1" w:styleId="BodyText2Char1">
    <w:name w:val="Body Text 2 Char1"/>
    <w:basedOn w:val="DefaultParagraphFont"/>
    <w:uiPriority w:val="99"/>
    <w:semiHidden/>
    <w:rsid w:val="00A779AD"/>
    <w:rPr>
      <w:rFonts w:ascii="Times New Roman" w:eastAsia="Times New Roman" w:hAnsi="Times New Roman" w:cs="Times New Roman"/>
      <w:lang w:val="en-GB" w:eastAsia="en-GB"/>
    </w:rPr>
  </w:style>
  <w:style w:type="character" w:customStyle="1" w:styleId="BodyText3Char">
    <w:name w:val="Body Text 3 Char"/>
    <w:basedOn w:val="DefaultParagraphFont"/>
    <w:link w:val="BodyText3"/>
    <w:semiHidden/>
    <w:rsid w:val="00A779AD"/>
    <w:rPr>
      <w:rFonts w:ascii="Times New Roman" w:eastAsia="Times New Roman" w:hAnsi="Times New Roman" w:cs="Times New Roman"/>
      <w:sz w:val="16"/>
      <w:szCs w:val="16"/>
    </w:rPr>
  </w:style>
  <w:style w:type="paragraph" w:styleId="BodyText3">
    <w:name w:val="Body Text 3"/>
    <w:basedOn w:val="Normal"/>
    <w:link w:val="BodyText3Char"/>
    <w:semiHidden/>
    <w:rsid w:val="00A779AD"/>
    <w:pPr>
      <w:spacing w:after="120"/>
    </w:pPr>
    <w:rPr>
      <w:sz w:val="16"/>
      <w:szCs w:val="16"/>
      <w:lang w:val="en-US" w:eastAsia="en-US"/>
    </w:rPr>
  </w:style>
  <w:style w:type="character" w:customStyle="1" w:styleId="BodyText3Char1">
    <w:name w:val="Body Text 3 Char1"/>
    <w:basedOn w:val="DefaultParagraphFont"/>
    <w:uiPriority w:val="99"/>
    <w:semiHidden/>
    <w:rsid w:val="00A779AD"/>
    <w:rPr>
      <w:rFonts w:ascii="Times New Roman" w:eastAsia="Times New Roman" w:hAnsi="Times New Roman" w:cs="Times New Roman"/>
      <w:sz w:val="16"/>
      <w:szCs w:val="16"/>
      <w:lang w:val="en-GB" w:eastAsia="en-GB"/>
    </w:rPr>
  </w:style>
  <w:style w:type="character" w:customStyle="1" w:styleId="BodyTextFirstIndentChar">
    <w:name w:val="Body Text First Indent Char"/>
    <w:basedOn w:val="BodyTextChar"/>
    <w:link w:val="BodyTextFirstIndent"/>
    <w:semiHidden/>
    <w:rsid w:val="00A779AD"/>
    <w:rPr>
      <w:rFonts w:ascii="Times New Roman" w:eastAsia="Times New Roman" w:hAnsi="Times New Roman" w:cs="Times New Roman"/>
      <w:szCs w:val="20"/>
    </w:rPr>
  </w:style>
  <w:style w:type="paragraph" w:styleId="BodyTextFirstIndent">
    <w:name w:val="Body Text First Indent"/>
    <w:basedOn w:val="BodyText"/>
    <w:link w:val="BodyTextFirstIndentChar"/>
    <w:semiHidden/>
    <w:rsid w:val="00A779AD"/>
    <w:pPr>
      <w:ind w:firstLine="210"/>
    </w:pPr>
  </w:style>
  <w:style w:type="character" w:customStyle="1" w:styleId="BodyTextFirstIndentChar1">
    <w:name w:val="Body Text First Indent Char1"/>
    <w:basedOn w:val="BodyTextChar1"/>
    <w:uiPriority w:val="99"/>
    <w:semiHidden/>
    <w:rsid w:val="00A779AD"/>
    <w:rPr>
      <w:rFonts w:ascii="Times New Roman" w:eastAsia="Times New Roman" w:hAnsi="Times New Roman" w:cs="Times New Roman"/>
      <w:lang w:val="en-GB" w:eastAsia="en-GB"/>
    </w:rPr>
  </w:style>
  <w:style w:type="character" w:customStyle="1" w:styleId="BodyTextIndentChar">
    <w:name w:val="Body Text Indent Char"/>
    <w:basedOn w:val="DefaultParagraphFont"/>
    <w:link w:val="BodyTextIndent"/>
    <w:semiHidden/>
    <w:rsid w:val="00A779AD"/>
    <w:rPr>
      <w:rFonts w:ascii="Times New Roman" w:eastAsia="Times New Roman" w:hAnsi="Times New Roman" w:cs="Times New Roman"/>
      <w:szCs w:val="20"/>
    </w:rPr>
  </w:style>
  <w:style w:type="paragraph" w:styleId="BodyTextIndent">
    <w:name w:val="Body Text Indent"/>
    <w:basedOn w:val="Normal"/>
    <w:link w:val="BodyTextIndentChar"/>
    <w:semiHidden/>
    <w:rsid w:val="00A779AD"/>
    <w:pPr>
      <w:spacing w:after="120"/>
      <w:ind w:left="360"/>
    </w:pPr>
    <w:rPr>
      <w:szCs w:val="20"/>
      <w:lang w:val="en-US" w:eastAsia="en-US"/>
    </w:rPr>
  </w:style>
  <w:style w:type="character" w:customStyle="1" w:styleId="BodyTextIndentChar1">
    <w:name w:val="Body Text Indent Char1"/>
    <w:basedOn w:val="DefaultParagraphFont"/>
    <w:uiPriority w:val="99"/>
    <w:semiHidden/>
    <w:rsid w:val="00A779AD"/>
    <w:rPr>
      <w:rFonts w:ascii="Times New Roman" w:eastAsia="Times New Roman" w:hAnsi="Times New Roman" w:cs="Times New Roman"/>
      <w:lang w:val="en-GB" w:eastAsia="en-GB"/>
    </w:rPr>
  </w:style>
  <w:style w:type="character" w:customStyle="1" w:styleId="BodyTextFirstIndent2Char">
    <w:name w:val="Body Text First Indent 2 Char"/>
    <w:basedOn w:val="BodyTextIndentChar"/>
    <w:link w:val="BodyTextFirstIndent2"/>
    <w:semiHidden/>
    <w:rsid w:val="00A779AD"/>
    <w:rPr>
      <w:rFonts w:ascii="Times New Roman" w:eastAsia="Times New Roman" w:hAnsi="Times New Roman" w:cs="Times New Roman"/>
      <w:szCs w:val="20"/>
    </w:rPr>
  </w:style>
  <w:style w:type="paragraph" w:styleId="BodyTextFirstIndent2">
    <w:name w:val="Body Text First Indent 2"/>
    <w:basedOn w:val="BodyTextIndent"/>
    <w:link w:val="BodyTextFirstIndent2Char"/>
    <w:semiHidden/>
    <w:rsid w:val="00A779AD"/>
    <w:pPr>
      <w:ind w:firstLine="210"/>
    </w:pPr>
  </w:style>
  <w:style w:type="character" w:customStyle="1" w:styleId="BodyTextFirstIndent2Char1">
    <w:name w:val="Body Text First Indent 2 Char1"/>
    <w:basedOn w:val="BodyTextIndentChar1"/>
    <w:uiPriority w:val="99"/>
    <w:semiHidden/>
    <w:rsid w:val="00A779AD"/>
    <w:rPr>
      <w:rFonts w:ascii="Times New Roman" w:eastAsia="Times New Roman" w:hAnsi="Times New Roman" w:cs="Times New Roman"/>
      <w:lang w:val="en-GB" w:eastAsia="en-GB"/>
    </w:rPr>
  </w:style>
  <w:style w:type="character" w:customStyle="1" w:styleId="BodyTextIndent2Char">
    <w:name w:val="Body Text Indent 2 Char"/>
    <w:basedOn w:val="DefaultParagraphFont"/>
    <w:link w:val="BodyTextIndent2"/>
    <w:semiHidden/>
    <w:rsid w:val="00A779AD"/>
    <w:rPr>
      <w:rFonts w:ascii="Times New Roman" w:eastAsia="Times New Roman" w:hAnsi="Times New Roman" w:cs="Times New Roman"/>
      <w:szCs w:val="20"/>
    </w:rPr>
  </w:style>
  <w:style w:type="paragraph" w:styleId="BodyTextIndent2">
    <w:name w:val="Body Text Indent 2"/>
    <w:basedOn w:val="Normal"/>
    <w:link w:val="BodyTextIndent2Char"/>
    <w:semiHidden/>
    <w:rsid w:val="00A779AD"/>
    <w:pPr>
      <w:spacing w:after="120" w:line="480" w:lineRule="auto"/>
      <w:ind w:left="360"/>
    </w:pPr>
    <w:rPr>
      <w:szCs w:val="20"/>
      <w:lang w:val="en-US" w:eastAsia="en-US"/>
    </w:rPr>
  </w:style>
  <w:style w:type="character" w:customStyle="1" w:styleId="BodyTextIndent2Char1">
    <w:name w:val="Body Text Indent 2 Char1"/>
    <w:basedOn w:val="DefaultParagraphFont"/>
    <w:uiPriority w:val="99"/>
    <w:semiHidden/>
    <w:rsid w:val="00A779AD"/>
    <w:rPr>
      <w:rFonts w:ascii="Times New Roman" w:eastAsia="Times New Roman" w:hAnsi="Times New Roman" w:cs="Times New Roman"/>
      <w:lang w:val="en-GB" w:eastAsia="en-GB"/>
    </w:rPr>
  </w:style>
  <w:style w:type="character" w:customStyle="1" w:styleId="BodyTextIndent3Char">
    <w:name w:val="Body Text Indent 3 Char"/>
    <w:basedOn w:val="DefaultParagraphFont"/>
    <w:link w:val="BodyTextIndent3"/>
    <w:semiHidden/>
    <w:rsid w:val="00A779AD"/>
    <w:rPr>
      <w:rFonts w:ascii="Times New Roman" w:eastAsia="Times New Roman" w:hAnsi="Times New Roman" w:cs="Times New Roman"/>
      <w:sz w:val="16"/>
      <w:szCs w:val="16"/>
    </w:rPr>
  </w:style>
  <w:style w:type="paragraph" w:styleId="BodyTextIndent3">
    <w:name w:val="Body Text Indent 3"/>
    <w:basedOn w:val="Normal"/>
    <w:link w:val="BodyTextIndent3Char"/>
    <w:semiHidden/>
    <w:rsid w:val="00A779AD"/>
    <w:pPr>
      <w:spacing w:after="120"/>
      <w:ind w:left="360"/>
    </w:pPr>
    <w:rPr>
      <w:sz w:val="16"/>
      <w:szCs w:val="16"/>
      <w:lang w:val="en-US" w:eastAsia="en-US"/>
    </w:rPr>
  </w:style>
  <w:style w:type="character" w:customStyle="1" w:styleId="BodyTextIndent3Char1">
    <w:name w:val="Body Text Indent 3 Char1"/>
    <w:basedOn w:val="DefaultParagraphFont"/>
    <w:uiPriority w:val="99"/>
    <w:semiHidden/>
    <w:rsid w:val="00A779AD"/>
    <w:rPr>
      <w:rFonts w:ascii="Times New Roman" w:eastAsia="Times New Roman" w:hAnsi="Times New Roman" w:cs="Times New Roman"/>
      <w:sz w:val="16"/>
      <w:szCs w:val="16"/>
      <w:lang w:val="en-GB" w:eastAsia="en-GB"/>
    </w:rPr>
  </w:style>
  <w:style w:type="character" w:customStyle="1" w:styleId="ClosingChar">
    <w:name w:val="Closing Char"/>
    <w:basedOn w:val="DefaultParagraphFont"/>
    <w:link w:val="Closing"/>
    <w:semiHidden/>
    <w:rsid w:val="00A779AD"/>
    <w:rPr>
      <w:rFonts w:ascii="Times New Roman" w:eastAsia="Times New Roman" w:hAnsi="Times New Roman" w:cs="Times New Roman"/>
      <w:szCs w:val="20"/>
    </w:rPr>
  </w:style>
  <w:style w:type="paragraph" w:styleId="Closing">
    <w:name w:val="Closing"/>
    <w:basedOn w:val="Normal"/>
    <w:link w:val="ClosingChar"/>
    <w:semiHidden/>
    <w:rsid w:val="00A779AD"/>
    <w:pPr>
      <w:ind w:left="4320"/>
    </w:pPr>
    <w:rPr>
      <w:szCs w:val="20"/>
      <w:lang w:val="en-US" w:eastAsia="en-US"/>
    </w:rPr>
  </w:style>
  <w:style w:type="character" w:customStyle="1" w:styleId="ClosingChar1">
    <w:name w:val="Closing Char1"/>
    <w:basedOn w:val="DefaultParagraphFont"/>
    <w:uiPriority w:val="99"/>
    <w:semiHidden/>
    <w:rsid w:val="00A779AD"/>
    <w:rPr>
      <w:rFonts w:ascii="Times New Roman" w:eastAsia="Times New Roman" w:hAnsi="Times New Roman" w:cs="Times New Roman"/>
      <w:lang w:val="en-GB" w:eastAsia="en-GB"/>
    </w:rPr>
  </w:style>
  <w:style w:type="character" w:customStyle="1" w:styleId="DateChar">
    <w:name w:val="Date Char"/>
    <w:basedOn w:val="DefaultParagraphFont"/>
    <w:link w:val="Date"/>
    <w:semiHidden/>
    <w:rsid w:val="00A779AD"/>
    <w:rPr>
      <w:rFonts w:ascii="Times New Roman" w:eastAsia="Times New Roman" w:hAnsi="Times New Roman" w:cs="Times New Roman"/>
      <w:szCs w:val="20"/>
    </w:rPr>
  </w:style>
  <w:style w:type="paragraph" w:styleId="Date">
    <w:name w:val="Date"/>
    <w:basedOn w:val="Normal"/>
    <w:next w:val="Normal"/>
    <w:link w:val="DateChar"/>
    <w:semiHidden/>
    <w:rsid w:val="00A779AD"/>
    <w:rPr>
      <w:szCs w:val="20"/>
      <w:lang w:val="en-US" w:eastAsia="en-US"/>
    </w:rPr>
  </w:style>
  <w:style w:type="character" w:customStyle="1" w:styleId="DateChar1">
    <w:name w:val="Date Char1"/>
    <w:basedOn w:val="DefaultParagraphFont"/>
    <w:uiPriority w:val="99"/>
    <w:semiHidden/>
    <w:rsid w:val="00A779AD"/>
    <w:rPr>
      <w:rFonts w:ascii="Times New Roman" w:eastAsia="Times New Roman" w:hAnsi="Times New Roman" w:cs="Times New Roman"/>
      <w:lang w:val="en-GB" w:eastAsia="en-GB"/>
    </w:rPr>
  </w:style>
  <w:style w:type="character" w:customStyle="1" w:styleId="DocumentMapChar">
    <w:name w:val="Document Map Char"/>
    <w:basedOn w:val="DefaultParagraphFont"/>
    <w:link w:val="DocumentMap"/>
    <w:semiHidden/>
    <w:rsid w:val="00A779AD"/>
    <w:rPr>
      <w:rFonts w:ascii="Tahoma" w:eastAsia="Times New Roman" w:hAnsi="Tahoma" w:cs="Tahoma"/>
      <w:sz w:val="16"/>
      <w:szCs w:val="16"/>
    </w:rPr>
  </w:style>
  <w:style w:type="paragraph" w:styleId="DocumentMap">
    <w:name w:val="Document Map"/>
    <w:basedOn w:val="Normal"/>
    <w:link w:val="DocumentMapChar"/>
    <w:semiHidden/>
    <w:rsid w:val="00A779AD"/>
    <w:rPr>
      <w:rFonts w:ascii="Tahoma" w:hAnsi="Tahoma" w:cs="Tahoma"/>
      <w:sz w:val="16"/>
      <w:szCs w:val="16"/>
      <w:lang w:val="en-US" w:eastAsia="en-US"/>
    </w:rPr>
  </w:style>
  <w:style w:type="character" w:customStyle="1" w:styleId="DocumentMapChar1">
    <w:name w:val="Document Map Char1"/>
    <w:basedOn w:val="DefaultParagraphFont"/>
    <w:uiPriority w:val="99"/>
    <w:semiHidden/>
    <w:rsid w:val="00A779AD"/>
    <w:rPr>
      <w:rFonts w:ascii="Lucida Grande" w:eastAsia="Times New Roman" w:hAnsi="Lucida Grande" w:cs="Lucida Grande"/>
      <w:lang w:val="en-GB" w:eastAsia="en-GB"/>
    </w:rPr>
  </w:style>
  <w:style w:type="character" w:customStyle="1" w:styleId="EmailSignatureChar">
    <w:name w:val="Email Signature Char"/>
    <w:basedOn w:val="DefaultParagraphFont"/>
    <w:link w:val="EmailSignature"/>
    <w:semiHidden/>
    <w:rsid w:val="00A779AD"/>
    <w:rPr>
      <w:rFonts w:ascii="Times New Roman" w:eastAsia="Times New Roman" w:hAnsi="Times New Roman" w:cs="Times New Roman"/>
      <w:szCs w:val="20"/>
    </w:rPr>
  </w:style>
  <w:style w:type="paragraph" w:styleId="EmailSignature">
    <w:name w:val="E-mail Signature"/>
    <w:basedOn w:val="Normal"/>
    <w:link w:val="EmailSignatureChar"/>
    <w:semiHidden/>
    <w:rsid w:val="00A779AD"/>
    <w:rPr>
      <w:szCs w:val="20"/>
      <w:lang w:val="en-US" w:eastAsia="en-US"/>
    </w:rPr>
  </w:style>
  <w:style w:type="character" w:customStyle="1" w:styleId="E-mailSignatureChar1">
    <w:name w:val="E-mail Signature Char1"/>
    <w:basedOn w:val="DefaultParagraphFont"/>
    <w:uiPriority w:val="99"/>
    <w:semiHidden/>
    <w:rsid w:val="00A779AD"/>
    <w:rPr>
      <w:rFonts w:ascii="Times New Roman" w:eastAsia="Times New Roman" w:hAnsi="Times New Roman" w:cs="Times New Roman"/>
      <w:lang w:val="en-GB" w:eastAsia="en-GB"/>
    </w:rPr>
  </w:style>
  <w:style w:type="character" w:customStyle="1" w:styleId="EndnoteTextChar">
    <w:name w:val="Endnote Text Char"/>
    <w:basedOn w:val="DefaultParagraphFont"/>
    <w:link w:val="EndnoteText"/>
    <w:semiHidden/>
    <w:rsid w:val="00A779AD"/>
    <w:rPr>
      <w:rFonts w:ascii="Times New Roman" w:eastAsia="Times New Roman" w:hAnsi="Times New Roman" w:cs="Times New Roman"/>
      <w:sz w:val="20"/>
      <w:szCs w:val="20"/>
    </w:rPr>
  </w:style>
  <w:style w:type="paragraph" w:styleId="EndnoteText">
    <w:name w:val="endnote text"/>
    <w:basedOn w:val="Normal"/>
    <w:link w:val="EndnoteTextChar"/>
    <w:semiHidden/>
    <w:rsid w:val="00A779AD"/>
    <w:rPr>
      <w:sz w:val="20"/>
      <w:szCs w:val="20"/>
      <w:lang w:val="en-US" w:eastAsia="en-US"/>
    </w:rPr>
  </w:style>
  <w:style w:type="character" w:customStyle="1" w:styleId="EndnoteTextChar1">
    <w:name w:val="Endnote Text Char1"/>
    <w:basedOn w:val="DefaultParagraphFont"/>
    <w:uiPriority w:val="99"/>
    <w:semiHidden/>
    <w:rsid w:val="00A779AD"/>
    <w:rPr>
      <w:rFonts w:ascii="Times New Roman" w:eastAsia="Times New Roman" w:hAnsi="Times New Roman" w:cs="Times New Roman"/>
      <w:lang w:val="en-GB" w:eastAsia="en-GB"/>
    </w:rPr>
  </w:style>
  <w:style w:type="paragraph" w:styleId="FootnoteText">
    <w:name w:val="footnote text"/>
    <w:basedOn w:val="Normal"/>
    <w:link w:val="FootnoteTextChar"/>
    <w:semiHidden/>
    <w:rsid w:val="00A779AD"/>
    <w:rPr>
      <w:sz w:val="20"/>
      <w:szCs w:val="20"/>
      <w:lang w:val="en-US" w:eastAsia="en-US"/>
    </w:rPr>
  </w:style>
  <w:style w:type="character" w:customStyle="1" w:styleId="FootnoteTextChar">
    <w:name w:val="Footnote Text Char"/>
    <w:basedOn w:val="DefaultParagraphFont"/>
    <w:link w:val="FootnoteText"/>
    <w:semiHidden/>
    <w:rsid w:val="00A779AD"/>
    <w:rPr>
      <w:rFonts w:ascii="Times New Roman" w:eastAsia="Times New Roman" w:hAnsi="Times New Roman" w:cs="Times New Roman"/>
      <w:sz w:val="20"/>
      <w:szCs w:val="20"/>
    </w:rPr>
  </w:style>
  <w:style w:type="character" w:customStyle="1" w:styleId="HTMLAddressChar">
    <w:name w:val="HTML Address Char"/>
    <w:basedOn w:val="DefaultParagraphFont"/>
    <w:link w:val="HTMLAddress"/>
    <w:semiHidden/>
    <w:rsid w:val="00A779AD"/>
    <w:rPr>
      <w:rFonts w:ascii="Times New Roman" w:eastAsia="Times New Roman" w:hAnsi="Times New Roman" w:cs="Times New Roman"/>
      <w:i/>
      <w:iCs/>
      <w:szCs w:val="20"/>
    </w:rPr>
  </w:style>
  <w:style w:type="paragraph" w:styleId="HTMLAddress">
    <w:name w:val="HTML Address"/>
    <w:basedOn w:val="Normal"/>
    <w:link w:val="HTMLAddressChar"/>
    <w:semiHidden/>
    <w:rsid w:val="00A779AD"/>
    <w:rPr>
      <w:i/>
      <w:iCs/>
      <w:szCs w:val="20"/>
      <w:lang w:val="en-US" w:eastAsia="en-US"/>
    </w:rPr>
  </w:style>
  <w:style w:type="character" w:customStyle="1" w:styleId="HTMLAddressChar1">
    <w:name w:val="HTML Address Char1"/>
    <w:basedOn w:val="DefaultParagraphFont"/>
    <w:uiPriority w:val="99"/>
    <w:semiHidden/>
    <w:rsid w:val="00A779AD"/>
    <w:rPr>
      <w:rFonts w:ascii="Times New Roman" w:eastAsia="Times New Roman" w:hAnsi="Times New Roman" w:cs="Times New Roman"/>
      <w:i/>
      <w:iCs/>
      <w:lang w:val="en-GB" w:eastAsia="en-GB"/>
    </w:rPr>
  </w:style>
  <w:style w:type="character" w:customStyle="1" w:styleId="HTMLPreformattedChar">
    <w:name w:val="HTML Preformatted Char"/>
    <w:basedOn w:val="DefaultParagraphFont"/>
    <w:link w:val="HTMLPreformatted"/>
    <w:semiHidden/>
    <w:rsid w:val="00A779AD"/>
    <w:rPr>
      <w:rFonts w:ascii="Courier New" w:eastAsia="Times New Roman" w:hAnsi="Courier New" w:cs="Courier New"/>
      <w:sz w:val="20"/>
      <w:szCs w:val="20"/>
    </w:rPr>
  </w:style>
  <w:style w:type="paragraph" w:styleId="HTMLPreformatted">
    <w:name w:val="HTML Preformatted"/>
    <w:basedOn w:val="Normal"/>
    <w:link w:val="HTMLPreformattedChar"/>
    <w:semiHidden/>
    <w:rsid w:val="00A779AD"/>
    <w:rPr>
      <w:rFonts w:ascii="Courier New" w:hAnsi="Courier New" w:cs="Courier New"/>
      <w:sz w:val="20"/>
      <w:szCs w:val="20"/>
      <w:lang w:val="en-US" w:eastAsia="en-US"/>
    </w:rPr>
  </w:style>
  <w:style w:type="character" w:customStyle="1" w:styleId="HTMLPreformattedChar1">
    <w:name w:val="HTML Preformatted Char1"/>
    <w:basedOn w:val="DefaultParagraphFont"/>
    <w:uiPriority w:val="99"/>
    <w:semiHidden/>
    <w:rsid w:val="00A779AD"/>
    <w:rPr>
      <w:rFonts w:ascii="Courier" w:eastAsia="Times New Roman" w:hAnsi="Courier" w:cs="Times New Roman"/>
      <w:sz w:val="20"/>
      <w:szCs w:val="20"/>
      <w:lang w:val="en-GB" w:eastAsia="en-GB"/>
    </w:rPr>
  </w:style>
  <w:style w:type="paragraph" w:styleId="IntenseQuote">
    <w:name w:val="Intense Quote"/>
    <w:basedOn w:val="Normal"/>
    <w:next w:val="Normal"/>
    <w:link w:val="IntenseQuoteChar"/>
    <w:uiPriority w:val="30"/>
    <w:qFormat/>
    <w:rsid w:val="00A779AD"/>
    <w:pPr>
      <w:pBdr>
        <w:bottom w:val="single" w:sz="4" w:space="4" w:color="4F81BD"/>
      </w:pBdr>
      <w:spacing w:before="200" w:after="280"/>
      <w:ind w:left="936" w:right="936"/>
    </w:pPr>
    <w:rPr>
      <w:b/>
      <w:bCs/>
      <w:i/>
      <w:iCs/>
      <w:color w:val="4F81BD"/>
      <w:szCs w:val="20"/>
      <w:lang w:val="en-US" w:eastAsia="en-US"/>
    </w:rPr>
  </w:style>
  <w:style w:type="character" w:customStyle="1" w:styleId="IntenseQuoteChar">
    <w:name w:val="Intense Quote Char"/>
    <w:basedOn w:val="DefaultParagraphFont"/>
    <w:link w:val="IntenseQuote"/>
    <w:uiPriority w:val="30"/>
    <w:rsid w:val="00A779AD"/>
    <w:rPr>
      <w:rFonts w:ascii="Times New Roman" w:eastAsia="Times New Roman" w:hAnsi="Times New Roman" w:cs="Times New Roman"/>
      <w:b/>
      <w:bCs/>
      <w:i/>
      <w:iCs/>
      <w:color w:val="4F81BD"/>
      <w:szCs w:val="20"/>
    </w:rPr>
  </w:style>
  <w:style w:type="paragraph" w:styleId="ListBullet">
    <w:name w:val="List Bullet"/>
    <w:basedOn w:val="Normal"/>
    <w:semiHidden/>
    <w:rsid w:val="00A779AD"/>
    <w:pPr>
      <w:tabs>
        <w:tab w:val="num" w:pos="360"/>
      </w:tabs>
      <w:ind w:left="360" w:hanging="360"/>
      <w:contextualSpacing/>
    </w:pPr>
    <w:rPr>
      <w:szCs w:val="20"/>
      <w:lang w:val="en-US" w:eastAsia="en-US"/>
    </w:rPr>
  </w:style>
  <w:style w:type="paragraph" w:styleId="ListBullet2">
    <w:name w:val="List Bullet 2"/>
    <w:basedOn w:val="Normal"/>
    <w:semiHidden/>
    <w:rsid w:val="00A779AD"/>
    <w:pPr>
      <w:numPr>
        <w:numId w:val="7"/>
      </w:numPr>
      <w:contextualSpacing/>
    </w:pPr>
    <w:rPr>
      <w:szCs w:val="20"/>
      <w:lang w:val="en-US" w:eastAsia="en-US"/>
    </w:rPr>
  </w:style>
  <w:style w:type="paragraph" w:styleId="ListBullet3">
    <w:name w:val="List Bullet 3"/>
    <w:basedOn w:val="Normal"/>
    <w:semiHidden/>
    <w:rsid w:val="00A779AD"/>
    <w:pPr>
      <w:numPr>
        <w:numId w:val="8"/>
      </w:numPr>
      <w:contextualSpacing/>
    </w:pPr>
    <w:rPr>
      <w:szCs w:val="20"/>
      <w:lang w:val="en-US" w:eastAsia="en-US"/>
    </w:rPr>
  </w:style>
  <w:style w:type="paragraph" w:styleId="ListBullet4">
    <w:name w:val="List Bullet 4"/>
    <w:basedOn w:val="Normal"/>
    <w:semiHidden/>
    <w:rsid w:val="00A779AD"/>
    <w:pPr>
      <w:tabs>
        <w:tab w:val="num" w:pos="1440"/>
      </w:tabs>
      <w:ind w:left="1440" w:hanging="360"/>
      <w:contextualSpacing/>
    </w:pPr>
    <w:rPr>
      <w:szCs w:val="20"/>
      <w:lang w:val="en-US" w:eastAsia="en-US"/>
    </w:rPr>
  </w:style>
  <w:style w:type="paragraph" w:styleId="ListBullet5">
    <w:name w:val="List Bullet 5"/>
    <w:basedOn w:val="Normal"/>
    <w:semiHidden/>
    <w:rsid w:val="00A779AD"/>
    <w:pPr>
      <w:numPr>
        <w:numId w:val="10"/>
      </w:numPr>
      <w:contextualSpacing/>
    </w:pPr>
    <w:rPr>
      <w:szCs w:val="20"/>
      <w:lang w:val="en-US" w:eastAsia="en-US"/>
    </w:rPr>
  </w:style>
  <w:style w:type="paragraph" w:styleId="ListNumber">
    <w:name w:val="List Number"/>
    <w:basedOn w:val="Normal"/>
    <w:semiHidden/>
    <w:rsid w:val="00A779AD"/>
    <w:pPr>
      <w:numPr>
        <w:numId w:val="11"/>
      </w:numPr>
      <w:contextualSpacing/>
    </w:pPr>
    <w:rPr>
      <w:szCs w:val="20"/>
      <w:lang w:val="en-US" w:eastAsia="en-US"/>
    </w:rPr>
  </w:style>
  <w:style w:type="paragraph" w:styleId="ListNumber2">
    <w:name w:val="List Number 2"/>
    <w:basedOn w:val="Normal"/>
    <w:semiHidden/>
    <w:rsid w:val="00A779AD"/>
    <w:pPr>
      <w:numPr>
        <w:numId w:val="12"/>
      </w:numPr>
      <w:contextualSpacing/>
    </w:pPr>
    <w:rPr>
      <w:szCs w:val="20"/>
      <w:lang w:val="en-US" w:eastAsia="en-US"/>
    </w:rPr>
  </w:style>
  <w:style w:type="paragraph" w:styleId="ListNumber3">
    <w:name w:val="List Number 3"/>
    <w:basedOn w:val="Normal"/>
    <w:semiHidden/>
    <w:rsid w:val="00A779AD"/>
    <w:pPr>
      <w:numPr>
        <w:numId w:val="13"/>
      </w:numPr>
      <w:contextualSpacing/>
    </w:pPr>
    <w:rPr>
      <w:szCs w:val="20"/>
      <w:lang w:val="en-US" w:eastAsia="en-US"/>
    </w:rPr>
  </w:style>
  <w:style w:type="paragraph" w:styleId="ListNumber4">
    <w:name w:val="List Number 4"/>
    <w:basedOn w:val="Normal"/>
    <w:semiHidden/>
    <w:rsid w:val="00A779AD"/>
    <w:pPr>
      <w:numPr>
        <w:numId w:val="14"/>
      </w:numPr>
      <w:contextualSpacing/>
    </w:pPr>
    <w:rPr>
      <w:szCs w:val="20"/>
      <w:lang w:val="en-US" w:eastAsia="en-US"/>
    </w:rPr>
  </w:style>
  <w:style w:type="paragraph" w:styleId="ListNumber5">
    <w:name w:val="List Number 5"/>
    <w:basedOn w:val="Normal"/>
    <w:semiHidden/>
    <w:rsid w:val="00A779AD"/>
    <w:pPr>
      <w:numPr>
        <w:numId w:val="15"/>
      </w:numPr>
      <w:contextualSpacing/>
    </w:pPr>
    <w:rPr>
      <w:szCs w:val="20"/>
      <w:lang w:val="en-US" w:eastAsia="en-US"/>
    </w:rPr>
  </w:style>
  <w:style w:type="character" w:customStyle="1" w:styleId="MacroTextChar">
    <w:name w:val="Macro Text Char"/>
    <w:basedOn w:val="DefaultParagraphFont"/>
    <w:link w:val="MacroText"/>
    <w:semiHidden/>
    <w:rsid w:val="00A779AD"/>
    <w:rPr>
      <w:rFonts w:ascii="Courier New" w:eastAsia="Times New Roman" w:hAnsi="Courier New" w:cs="Courier New"/>
      <w:sz w:val="20"/>
      <w:szCs w:val="20"/>
    </w:rPr>
  </w:style>
  <w:style w:type="paragraph" w:styleId="MacroText">
    <w:name w:val="macro"/>
    <w:link w:val="MacroTextChar"/>
    <w:semiHidden/>
    <w:rsid w:val="00A779A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1">
    <w:name w:val="Macro Text Char1"/>
    <w:basedOn w:val="DefaultParagraphFont"/>
    <w:uiPriority w:val="99"/>
    <w:semiHidden/>
    <w:rsid w:val="00A779AD"/>
    <w:rPr>
      <w:rFonts w:ascii="Courier" w:eastAsia="Times New Roman" w:hAnsi="Courier" w:cs="Times New Roman"/>
      <w:sz w:val="20"/>
      <w:szCs w:val="20"/>
      <w:lang w:val="en-GB" w:eastAsia="en-GB"/>
    </w:rPr>
  </w:style>
  <w:style w:type="character" w:customStyle="1" w:styleId="MessageHeaderChar">
    <w:name w:val="Message Header Char"/>
    <w:basedOn w:val="DefaultParagraphFont"/>
    <w:link w:val="MessageHeader"/>
    <w:semiHidden/>
    <w:rsid w:val="00A779AD"/>
    <w:rPr>
      <w:rFonts w:ascii="Cambria" w:eastAsia="Times New Roman" w:hAnsi="Cambria" w:cs="Times New Roman"/>
      <w:shd w:val="pct20" w:color="auto" w:fill="auto"/>
    </w:rPr>
  </w:style>
  <w:style w:type="paragraph" w:styleId="MessageHeader">
    <w:name w:val="Message Header"/>
    <w:basedOn w:val="Normal"/>
    <w:link w:val="MessageHeaderChar"/>
    <w:semiHidden/>
    <w:rsid w:val="00A779A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lang w:val="en-US" w:eastAsia="en-US"/>
    </w:rPr>
  </w:style>
  <w:style w:type="character" w:customStyle="1" w:styleId="MessageHeaderChar1">
    <w:name w:val="Message Header Char1"/>
    <w:basedOn w:val="DefaultParagraphFont"/>
    <w:uiPriority w:val="99"/>
    <w:semiHidden/>
    <w:rsid w:val="00A779AD"/>
    <w:rPr>
      <w:rFonts w:asciiTheme="majorHAnsi" w:eastAsiaTheme="majorEastAsia" w:hAnsiTheme="majorHAnsi" w:cstheme="majorBidi"/>
      <w:shd w:val="pct20" w:color="auto" w:fill="auto"/>
      <w:lang w:val="en-GB" w:eastAsia="en-GB"/>
    </w:rPr>
  </w:style>
  <w:style w:type="paragraph" w:styleId="NoSpacing">
    <w:name w:val="No Spacing"/>
    <w:uiPriority w:val="1"/>
    <w:qFormat/>
    <w:rsid w:val="00A779AD"/>
    <w:rPr>
      <w:rFonts w:ascii="Times New Roman" w:eastAsia="Times New Roman" w:hAnsi="Times New Roman" w:cs="Times New Roman"/>
      <w:szCs w:val="20"/>
    </w:rPr>
  </w:style>
  <w:style w:type="character" w:customStyle="1" w:styleId="NoteHeadingChar">
    <w:name w:val="Note Heading Char"/>
    <w:basedOn w:val="DefaultParagraphFont"/>
    <w:link w:val="NoteHeading"/>
    <w:semiHidden/>
    <w:rsid w:val="00A779AD"/>
    <w:rPr>
      <w:rFonts w:ascii="Times New Roman" w:eastAsia="Times New Roman" w:hAnsi="Times New Roman" w:cs="Times New Roman"/>
      <w:szCs w:val="20"/>
    </w:rPr>
  </w:style>
  <w:style w:type="paragraph" w:styleId="NoteHeading">
    <w:name w:val="Note Heading"/>
    <w:basedOn w:val="Normal"/>
    <w:next w:val="Normal"/>
    <w:link w:val="NoteHeadingChar"/>
    <w:semiHidden/>
    <w:rsid w:val="00A779AD"/>
    <w:rPr>
      <w:szCs w:val="20"/>
      <w:lang w:val="en-US" w:eastAsia="en-US"/>
    </w:rPr>
  </w:style>
  <w:style w:type="character" w:customStyle="1" w:styleId="NoteHeadingChar1">
    <w:name w:val="Note Heading Char1"/>
    <w:basedOn w:val="DefaultParagraphFont"/>
    <w:uiPriority w:val="99"/>
    <w:semiHidden/>
    <w:rsid w:val="00A779AD"/>
    <w:rPr>
      <w:rFonts w:ascii="Times New Roman" w:eastAsia="Times New Roman" w:hAnsi="Times New Roman" w:cs="Times New Roman"/>
      <w:lang w:val="en-GB" w:eastAsia="en-GB"/>
    </w:rPr>
  </w:style>
  <w:style w:type="character" w:customStyle="1" w:styleId="PlainTextChar">
    <w:name w:val="Plain Text Char"/>
    <w:basedOn w:val="DefaultParagraphFont"/>
    <w:link w:val="PlainText"/>
    <w:semiHidden/>
    <w:rsid w:val="00A779AD"/>
    <w:rPr>
      <w:rFonts w:ascii="Courier New" w:eastAsia="Times New Roman" w:hAnsi="Courier New" w:cs="Courier New"/>
      <w:sz w:val="20"/>
      <w:szCs w:val="20"/>
    </w:rPr>
  </w:style>
  <w:style w:type="paragraph" w:styleId="PlainText">
    <w:name w:val="Plain Text"/>
    <w:basedOn w:val="Normal"/>
    <w:link w:val="PlainTextChar"/>
    <w:semiHidden/>
    <w:rsid w:val="00A779AD"/>
    <w:rPr>
      <w:rFonts w:ascii="Courier New" w:hAnsi="Courier New" w:cs="Courier New"/>
      <w:sz w:val="20"/>
      <w:szCs w:val="20"/>
      <w:lang w:val="en-US" w:eastAsia="en-US"/>
    </w:rPr>
  </w:style>
  <w:style w:type="character" w:customStyle="1" w:styleId="PlainTextChar1">
    <w:name w:val="Plain Text Char1"/>
    <w:basedOn w:val="DefaultParagraphFont"/>
    <w:uiPriority w:val="99"/>
    <w:semiHidden/>
    <w:rsid w:val="00A779AD"/>
    <w:rPr>
      <w:rFonts w:ascii="Courier" w:eastAsia="Times New Roman" w:hAnsi="Courier" w:cs="Times New Roman"/>
      <w:sz w:val="21"/>
      <w:szCs w:val="21"/>
      <w:lang w:val="en-GB" w:eastAsia="en-GB"/>
    </w:rPr>
  </w:style>
  <w:style w:type="paragraph" w:styleId="Quote">
    <w:name w:val="Quote"/>
    <w:basedOn w:val="Normal"/>
    <w:next w:val="Normal"/>
    <w:link w:val="QuoteChar"/>
    <w:uiPriority w:val="29"/>
    <w:qFormat/>
    <w:rsid w:val="00A779AD"/>
    <w:pPr>
      <w:numPr>
        <w:numId w:val="6"/>
      </w:numPr>
      <w:tabs>
        <w:tab w:val="clear" w:pos="360"/>
      </w:tabs>
      <w:ind w:left="0" w:firstLine="0"/>
    </w:pPr>
    <w:rPr>
      <w:i/>
      <w:iCs/>
      <w:color w:val="000000"/>
      <w:szCs w:val="20"/>
      <w:lang w:val="en-US" w:eastAsia="en-US"/>
    </w:rPr>
  </w:style>
  <w:style w:type="character" w:customStyle="1" w:styleId="QuoteChar">
    <w:name w:val="Quote Char"/>
    <w:basedOn w:val="DefaultParagraphFont"/>
    <w:link w:val="Quote"/>
    <w:uiPriority w:val="29"/>
    <w:rsid w:val="00A779AD"/>
    <w:rPr>
      <w:rFonts w:ascii="Times New Roman" w:eastAsia="Times New Roman" w:hAnsi="Times New Roman" w:cs="Times New Roman"/>
      <w:i/>
      <w:iCs/>
      <w:color w:val="000000"/>
      <w:szCs w:val="20"/>
    </w:rPr>
  </w:style>
  <w:style w:type="character" w:customStyle="1" w:styleId="SalutationChar">
    <w:name w:val="Salutation Char"/>
    <w:basedOn w:val="DefaultParagraphFont"/>
    <w:link w:val="Salutation"/>
    <w:semiHidden/>
    <w:rsid w:val="00A779AD"/>
    <w:rPr>
      <w:rFonts w:ascii="Times New Roman" w:eastAsia="Times New Roman" w:hAnsi="Times New Roman" w:cs="Times New Roman"/>
      <w:szCs w:val="20"/>
    </w:rPr>
  </w:style>
  <w:style w:type="paragraph" w:styleId="Salutation">
    <w:name w:val="Salutation"/>
    <w:basedOn w:val="Normal"/>
    <w:next w:val="Normal"/>
    <w:link w:val="SalutationChar"/>
    <w:semiHidden/>
    <w:rsid w:val="00A779AD"/>
    <w:pPr>
      <w:numPr>
        <w:numId w:val="9"/>
      </w:numPr>
      <w:tabs>
        <w:tab w:val="clear" w:pos="1440"/>
      </w:tabs>
      <w:ind w:left="0" w:firstLine="0"/>
    </w:pPr>
    <w:rPr>
      <w:szCs w:val="20"/>
      <w:lang w:val="en-US" w:eastAsia="en-US"/>
    </w:rPr>
  </w:style>
  <w:style w:type="character" w:customStyle="1" w:styleId="SalutationChar1">
    <w:name w:val="Salutation Char1"/>
    <w:basedOn w:val="DefaultParagraphFont"/>
    <w:uiPriority w:val="99"/>
    <w:semiHidden/>
    <w:rsid w:val="00A779AD"/>
    <w:rPr>
      <w:rFonts w:ascii="Times New Roman" w:eastAsia="Times New Roman" w:hAnsi="Times New Roman" w:cs="Times New Roman"/>
      <w:lang w:val="en-GB" w:eastAsia="en-GB"/>
    </w:rPr>
  </w:style>
  <w:style w:type="character" w:customStyle="1" w:styleId="SignatureChar">
    <w:name w:val="Signature Char"/>
    <w:basedOn w:val="DefaultParagraphFont"/>
    <w:link w:val="Signature"/>
    <w:semiHidden/>
    <w:rsid w:val="00A779AD"/>
    <w:rPr>
      <w:rFonts w:ascii="Times New Roman" w:eastAsia="Times New Roman" w:hAnsi="Times New Roman" w:cs="Times New Roman"/>
      <w:szCs w:val="20"/>
    </w:rPr>
  </w:style>
  <w:style w:type="paragraph" w:styleId="Signature">
    <w:name w:val="Signature"/>
    <w:basedOn w:val="Normal"/>
    <w:link w:val="SignatureChar"/>
    <w:semiHidden/>
    <w:rsid w:val="00A779AD"/>
    <w:pPr>
      <w:ind w:left="4320"/>
    </w:pPr>
    <w:rPr>
      <w:szCs w:val="20"/>
      <w:lang w:val="en-US" w:eastAsia="en-US"/>
    </w:rPr>
  </w:style>
  <w:style w:type="character" w:customStyle="1" w:styleId="SignatureChar1">
    <w:name w:val="Signature Char1"/>
    <w:basedOn w:val="DefaultParagraphFont"/>
    <w:uiPriority w:val="99"/>
    <w:semiHidden/>
    <w:rsid w:val="00A779AD"/>
    <w:rPr>
      <w:rFonts w:ascii="Times New Roman" w:eastAsia="Times New Roman" w:hAnsi="Times New Roman" w:cs="Times New Roman"/>
      <w:lang w:val="en-GB" w:eastAsia="en-GB"/>
    </w:rPr>
  </w:style>
  <w:style w:type="character" w:styleId="FootnoteReference">
    <w:name w:val="footnote reference"/>
    <w:basedOn w:val="DefaultParagraphFont"/>
    <w:semiHidden/>
    <w:unhideWhenUsed/>
    <w:rsid w:val="00A779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rand@warwick.ac.uk"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jal@kemri-wellcome.org" TargetMode="Externa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27476</Words>
  <Characters>156614</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KEMRI-Wellcome Trust</Company>
  <LinksUpToDate>false</LinksUpToDate>
  <CharactersWithSpaces>183723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Ojal</dc:creator>
  <cp:keywords/>
  <dc:description/>
  <cp:lastModifiedBy>Brand, Samuel</cp:lastModifiedBy>
  <cp:revision>9</cp:revision>
  <dcterms:created xsi:type="dcterms:W3CDTF">2021-03-12T16:08:00Z</dcterms:created>
  <dcterms:modified xsi:type="dcterms:W3CDTF">2022-02-02T11:41:00Z</dcterms:modified>
</cp:coreProperties>
</file>