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0"/>
        <w:gridCol w:w="3188"/>
        <w:gridCol w:w="3492"/>
      </w:tblGrid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test annotation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@Test</w:t>
            </w:r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run before all tests in this suite have 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BeforeSuite</w:t>
            </w:r>
            <w:proofErr w:type="spellEnd"/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run after all tests in this suite have 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AfterSuite</w:t>
            </w:r>
            <w:proofErr w:type="spellEnd"/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run before the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BeforeTest</w:t>
            </w:r>
            <w:proofErr w:type="spellEnd"/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run after the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AfterTest</w:t>
            </w:r>
            <w:proofErr w:type="spellEnd"/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run before the first test method that belongs to any of these groups is invoked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BeforeGroups</w:t>
            </w:r>
            <w:proofErr w:type="spellEnd"/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run after the last test method that belongs to any of these groups is invoked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AfterGroups</w:t>
            </w:r>
            <w:proofErr w:type="spellEnd"/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run before the first test method in the current class is invoked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BeforeClass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BeforeClass</w:t>
            </w:r>
            <w:proofErr w:type="spellEnd"/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run after all the test methods in the current class have been 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AfterClass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AfterClass</w:t>
            </w:r>
            <w:proofErr w:type="spellEnd"/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run before each test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BeforeMethod</w:t>
            </w:r>
            <w:proofErr w:type="spellEnd"/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run after each test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AfterMethod</w:t>
            </w:r>
            <w:proofErr w:type="spellEnd"/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ignore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@ignore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@Test(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enbale</w:t>
            </w:r>
            <w:proofErr w:type="spellEnd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=false)</w:t>
            </w:r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@Test(expected = 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ArithmeticException.class</w:t>
            </w:r>
            <w:proofErr w:type="spellEnd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@Test(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expectedExceptions</w:t>
            </w:r>
            <w:proofErr w:type="spellEnd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ArithmeticException.class</w:t>
            </w:r>
            <w:proofErr w:type="spellEnd"/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7CC2" w:rsidRPr="00447CC2" w:rsidTr="00447C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timeout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@Test(timeout = 1000)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CC2" w:rsidRPr="00447CC2" w:rsidRDefault="00447CC2" w:rsidP="0044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C2">
              <w:rPr>
                <w:rFonts w:ascii="Times New Roman" w:eastAsia="Times New Roman" w:hAnsi="Times New Roman" w:cs="Times New Roman"/>
                <w:sz w:val="24"/>
                <w:szCs w:val="24"/>
              </w:rPr>
              <w:t>@Test(timeout = 1000)</w:t>
            </w:r>
          </w:p>
        </w:tc>
      </w:tr>
    </w:tbl>
    <w:p w:rsidR="00447CC2" w:rsidRPr="00447CC2" w:rsidRDefault="00447CC2" w:rsidP="00447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C2">
        <w:rPr>
          <w:rFonts w:ascii="Times New Roman" w:eastAsia="Times New Roman" w:hAnsi="Times New Roman" w:cs="Times New Roman"/>
          <w:sz w:val="24"/>
          <w:szCs w:val="24"/>
        </w:rPr>
        <w:t xml:space="preserve">The main annotation differences between JUnit4 and </w:t>
      </w:r>
      <w:proofErr w:type="spellStart"/>
      <w:r w:rsidRPr="00447CC2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447CC2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</w:p>
    <w:p w:rsidR="00447CC2" w:rsidRPr="00447CC2" w:rsidRDefault="00447CC2" w:rsidP="00447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C2">
        <w:rPr>
          <w:rFonts w:ascii="Times New Roman" w:eastAsia="Times New Roman" w:hAnsi="Times New Roman" w:cs="Times New Roman"/>
          <w:sz w:val="24"/>
          <w:szCs w:val="24"/>
        </w:rPr>
        <w:t xml:space="preserve">1. In </w:t>
      </w:r>
      <w:proofErr w:type="spellStart"/>
      <w:r w:rsidRPr="00447CC2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447CC2">
        <w:rPr>
          <w:rFonts w:ascii="Times New Roman" w:eastAsia="Times New Roman" w:hAnsi="Times New Roman" w:cs="Times New Roman"/>
          <w:sz w:val="24"/>
          <w:szCs w:val="24"/>
        </w:rPr>
        <w:t xml:space="preserve"> 4, we have to declare “@</w:t>
      </w:r>
      <w:proofErr w:type="spellStart"/>
      <w:r w:rsidRPr="00447CC2">
        <w:rPr>
          <w:rFonts w:ascii="Times New Roman" w:eastAsia="Times New Roman" w:hAnsi="Times New Roman" w:cs="Times New Roman"/>
          <w:sz w:val="24"/>
          <w:szCs w:val="24"/>
        </w:rPr>
        <w:t>BeforeClass</w:t>
      </w:r>
      <w:proofErr w:type="spellEnd"/>
      <w:r w:rsidRPr="00447CC2">
        <w:rPr>
          <w:rFonts w:ascii="Times New Roman" w:eastAsia="Times New Roman" w:hAnsi="Times New Roman" w:cs="Times New Roman"/>
          <w:sz w:val="24"/>
          <w:szCs w:val="24"/>
        </w:rPr>
        <w:t>” and “@</w:t>
      </w:r>
      <w:proofErr w:type="spellStart"/>
      <w:r w:rsidRPr="00447CC2">
        <w:rPr>
          <w:rFonts w:ascii="Times New Roman" w:eastAsia="Times New Roman" w:hAnsi="Times New Roman" w:cs="Times New Roman"/>
          <w:sz w:val="24"/>
          <w:szCs w:val="24"/>
        </w:rPr>
        <w:t>AfterClass</w:t>
      </w:r>
      <w:proofErr w:type="spellEnd"/>
      <w:r w:rsidRPr="00447CC2">
        <w:rPr>
          <w:rFonts w:ascii="Times New Roman" w:eastAsia="Times New Roman" w:hAnsi="Times New Roman" w:cs="Times New Roman"/>
          <w:sz w:val="24"/>
          <w:szCs w:val="24"/>
        </w:rPr>
        <w:t xml:space="preserve">” method as static method. </w:t>
      </w:r>
      <w:proofErr w:type="spellStart"/>
      <w:r w:rsidRPr="00447CC2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447CC2">
        <w:rPr>
          <w:rFonts w:ascii="Times New Roman" w:eastAsia="Times New Roman" w:hAnsi="Times New Roman" w:cs="Times New Roman"/>
          <w:sz w:val="24"/>
          <w:szCs w:val="24"/>
        </w:rPr>
        <w:t xml:space="preserve"> is more flexible in method declaration, it does not have this constraints.</w:t>
      </w:r>
    </w:p>
    <w:p w:rsidR="00447CC2" w:rsidRPr="00447CC2" w:rsidRDefault="00447CC2" w:rsidP="00447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C2">
        <w:rPr>
          <w:rFonts w:ascii="Times New Roman" w:eastAsia="Times New Roman" w:hAnsi="Times New Roman" w:cs="Times New Roman"/>
          <w:sz w:val="24"/>
          <w:szCs w:val="24"/>
        </w:rPr>
        <w:t xml:space="preserve">2. 3 additional </w:t>
      </w:r>
      <w:proofErr w:type="spellStart"/>
      <w:r w:rsidRPr="00447CC2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447CC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47CC2">
        <w:rPr>
          <w:rFonts w:ascii="Times New Roman" w:eastAsia="Times New Roman" w:hAnsi="Times New Roman" w:cs="Times New Roman"/>
          <w:sz w:val="24"/>
          <w:szCs w:val="24"/>
        </w:rPr>
        <w:t>tearDown</w:t>
      </w:r>
      <w:proofErr w:type="spellEnd"/>
      <w:r w:rsidRPr="00447CC2">
        <w:rPr>
          <w:rFonts w:ascii="Times New Roman" w:eastAsia="Times New Roman" w:hAnsi="Times New Roman" w:cs="Times New Roman"/>
          <w:sz w:val="24"/>
          <w:szCs w:val="24"/>
        </w:rPr>
        <w:t xml:space="preserve"> level: suite and group (@Before/</w:t>
      </w:r>
      <w:proofErr w:type="spellStart"/>
      <w:r w:rsidRPr="00447CC2">
        <w:rPr>
          <w:rFonts w:ascii="Times New Roman" w:eastAsia="Times New Roman" w:hAnsi="Times New Roman" w:cs="Times New Roman"/>
          <w:sz w:val="24"/>
          <w:szCs w:val="24"/>
        </w:rPr>
        <w:t>AfterSuite</w:t>
      </w:r>
      <w:proofErr w:type="spellEnd"/>
      <w:r w:rsidRPr="00447CC2">
        <w:rPr>
          <w:rFonts w:ascii="Times New Roman" w:eastAsia="Times New Roman" w:hAnsi="Times New Roman" w:cs="Times New Roman"/>
          <w:sz w:val="24"/>
          <w:szCs w:val="24"/>
        </w:rPr>
        <w:t>, @Before/</w:t>
      </w:r>
      <w:proofErr w:type="spellStart"/>
      <w:r w:rsidRPr="00447CC2">
        <w:rPr>
          <w:rFonts w:ascii="Times New Roman" w:eastAsia="Times New Roman" w:hAnsi="Times New Roman" w:cs="Times New Roman"/>
          <w:sz w:val="24"/>
          <w:szCs w:val="24"/>
        </w:rPr>
        <w:t>AfterTest</w:t>
      </w:r>
      <w:proofErr w:type="spellEnd"/>
      <w:r w:rsidRPr="00447CC2">
        <w:rPr>
          <w:rFonts w:ascii="Times New Roman" w:eastAsia="Times New Roman" w:hAnsi="Times New Roman" w:cs="Times New Roman"/>
          <w:sz w:val="24"/>
          <w:szCs w:val="24"/>
        </w:rPr>
        <w:t>, @Before/</w:t>
      </w:r>
      <w:proofErr w:type="spellStart"/>
      <w:r w:rsidRPr="00447CC2">
        <w:rPr>
          <w:rFonts w:ascii="Times New Roman" w:eastAsia="Times New Roman" w:hAnsi="Times New Roman" w:cs="Times New Roman"/>
          <w:sz w:val="24"/>
          <w:szCs w:val="24"/>
        </w:rPr>
        <w:t>AfterGroup</w:t>
      </w:r>
      <w:proofErr w:type="spellEnd"/>
      <w:r w:rsidRPr="00447CC2">
        <w:rPr>
          <w:rFonts w:ascii="Times New Roman" w:eastAsia="Times New Roman" w:hAnsi="Times New Roman" w:cs="Times New Roman"/>
          <w:sz w:val="24"/>
          <w:szCs w:val="24"/>
        </w:rPr>
        <w:t xml:space="preserve">). See more </w:t>
      </w:r>
      <w:hyperlink r:id="rId5" w:anchor="annotations" w:tgtFrame="_blank" w:history="1">
        <w:r w:rsidRPr="00447C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 here.</w:t>
        </w:r>
      </w:hyperlink>
    </w:p>
    <w:p w:rsidR="00447CC2" w:rsidRPr="00447CC2" w:rsidRDefault="00447CC2" w:rsidP="00447CC2">
      <w:pPr>
        <w:pStyle w:val="Heading1"/>
      </w:pPr>
    </w:p>
    <w:sectPr w:rsidR="00447CC2" w:rsidRPr="00447CC2" w:rsidSect="0003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8210D"/>
    <w:multiLevelType w:val="hybridMultilevel"/>
    <w:tmpl w:val="7390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/>
  <w:defaultTabStop w:val="720"/>
  <w:characterSpacingControl w:val="doNotCompress"/>
  <w:compat/>
  <w:rsids>
    <w:rsidRoot w:val="00447CC2"/>
    <w:rsid w:val="00035FCE"/>
    <w:rsid w:val="00447CC2"/>
    <w:rsid w:val="00552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CE"/>
  </w:style>
  <w:style w:type="paragraph" w:styleId="Heading1">
    <w:name w:val="heading 1"/>
    <w:basedOn w:val="Normal"/>
    <w:next w:val="Normal"/>
    <w:link w:val="Heading1Char"/>
    <w:uiPriority w:val="9"/>
    <w:qFormat/>
    <w:rsid w:val="00447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7CC2"/>
    <w:rPr>
      <w:color w:val="0000FF"/>
      <w:u w:val="single"/>
    </w:rPr>
  </w:style>
  <w:style w:type="paragraph" w:styleId="NoSpacing">
    <w:name w:val="No Spacing"/>
    <w:uiPriority w:val="1"/>
    <w:qFormat/>
    <w:rsid w:val="00447C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7C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tng.org/doc/documentation-ma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Taleb</dc:creator>
  <cp:lastModifiedBy>Md Taleb</cp:lastModifiedBy>
  <cp:revision>1</cp:revision>
  <dcterms:created xsi:type="dcterms:W3CDTF">2016-02-02T07:53:00Z</dcterms:created>
  <dcterms:modified xsi:type="dcterms:W3CDTF">2016-02-02T07:56:00Z</dcterms:modified>
</cp:coreProperties>
</file>