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jc w:val="both"/>
        <w:rPr>
          <w:rFonts w:ascii="Montserrat" w:cs="Montserrat" w:eastAsia="Montserrat" w:hAnsi="Montserrat"/>
          <w:b w:val="1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Como os Advogados Podem Melhorar Sua Atuação com a Inteligência Artificial?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A Inteligência Artificial (IA) está transformando o Direito, e os tribunais brasileiros estão na vanguarda dessa revolução. Com recursos e investimentos significativos, órgãos como o Supremo Tribunal Federal (STF) já utilizam ferramentas avançadas de IA para agilizar processos e melhorar a eficiência. Mas e os advogados? Como podem aproveitar essa tecnologia para melhorar sua atuação e se manterem competitivos em um mercado cada vez mais digital?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O Avanço dos Tribunais: Um Exemplo a Ser Seguido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Os tribunais superiores brasileiros têm investido pesado em IA para enfrentar o grande volume de processos e a burocracia do sistema judiciário. No STF, por exemplo, o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Robô VitórIA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 é usado para agrupar processos por similaridade temática, uma tarefa que antes demandava horas ou dias de trabalho manual. Outra ferramenta, o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Victor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, auxilia na análise de repercussão geral, identificando os temas mais relevantes para o tribunal. Já o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Rafa 2030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 representa a visão de longo prazo, com a expectativa de automatizar até mesmo a análise de mérito de processos até 2030.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Esses avanços mostram como a IA pode trazer eficiência e celeridade ao Judiciário. No entanto, enquanto os tribunais correm à frente, muitos advogados ainda dependem de métodos tradicionais, o que os coloca em desvantagem em um mercado cada vez mais competitivo.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Ferramentas Acessíveis para Advogados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A boa notícia é que os advogados não precisam de grandes investimentos para começar a usar a IA em sua prática diária. Existem ferramentas acessíveis que podem transformar a maneira como trabalham.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Geradores automáticos de petições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, por exemplo, permitem a criação de documentos jurídicos complexos em minutos, com precisão e sem erros. Isso libera tempo para que o advogado se concentre em aspectos mais estratégicos do caso, como a argumentação e a defesa do cliente.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Outra ferramenta poderosa é a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jurimetria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, que utiliza big data para analisar decisões judiciais passadas e prever o resultado de um caso. Com essa informação, o advogado pode tomar decisões mais informadas, como escolher o foro mais favorável ou o momento ideal para apresentar uma petição. Além disso,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sumarizadores de textos jurídicos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 e softwares de análise de contratos ajudam a otimizar o tempo e a precisão no trabalho diário, permitindo que o advogado se concentre no que realmente importa.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Desafios Éticos e a Importância do Toque Humano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Apesar dos benefícios, a IA não é uma solução perfeita. Um dos principais desafios é o risco de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vieses algorítmicos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, que podem perpetuar preconceitos presentes nos dados usados para treinar os sistemas. Além disso, a automação de decisões judiciais, especialmente em casos simples, levanta questões sobre a desumanização da justiça. A IA pode ser eficiente, mas será que é justa?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Por isso, é essencial que os advogados usem a IA como uma ferramenta de apoio, sem abrir mão do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julgamento humano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 e da sensibilidade necessária para lidar com as nuances emocionais e sociais de cada caso. A tecnologia deve complementar, e não substituir, a expertise e a ética do advogado.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A Inteligência Artificial está mudando o Direito, e os advogados precisam se adaptar para não ficar para trás. Com ferramentas acessíveis, como geradores de petições, jurimetria e softwares de análise de documentos, é possível aumentar a produtividade e a precisão no trabalho jurídico. No entanto, é crucial lembrar que a IA é um complemento, não um substituto. O sucesso futuro da advocacia dependerá da capacidade de equilibrar a eficiência tecnológica com a sensibilidade humana, garantindo que a justiça continue a ser feita de forma justa e equitativa.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 Inteligência Artificial, Advocacia, Tribunais, Automação, Jurimetria, Ética, Transformação Digital.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sz w:val="24"/>
          <w:szCs w:val="24"/>
          <w:rtl w:val="0"/>
        </w:rPr>
        <w:t xml:space="preserve">Osvaldo Janeri Filho</w:t>
        <w:br w:type="textWrapping"/>
        <w:t xml:space="preserve">Cientista da Computação e Jurídico, Autor.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