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88AB" w14:textId="77777777" w:rsidR="00C51719" w:rsidRPr="001E367D" w:rsidRDefault="00C51719" w:rsidP="00310DE6">
      <w:pPr>
        <w:pStyle w:val="Heading1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97FE4BB" w14:textId="77777777" w:rsidR="00C51719" w:rsidRDefault="00C51719" w:rsidP="00310DE6">
      <w:pPr>
        <w:pStyle w:val="Heading1"/>
        <w:spacing w:after="0" w:line="36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3A76C741" w14:textId="77777777" w:rsidR="00C51719" w:rsidRPr="00F43823" w:rsidRDefault="00C51719" w:rsidP="00310DE6">
      <w:pPr>
        <w:spacing w:line="360" w:lineRule="auto"/>
      </w:pP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51719" w:rsidRPr="0061058E" w14:paraId="0AE36A4A" w14:textId="77777777" w:rsidTr="00975316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C6E30C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E014CC7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2EB4D39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47FE893B" w14:textId="53AE68AA" w:rsidR="00C51719" w:rsidRPr="0061058E" w:rsidRDefault="00C51719" w:rsidP="00310DE6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sz w:val="22"/>
              </w:rPr>
              <w:t>2</w:t>
            </w: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51719" w:rsidRPr="0061058E" w14:paraId="00F5E955" w14:textId="77777777" w:rsidTr="00975316">
        <w:trPr>
          <w:trHeight w:val="116"/>
          <w:jc w:val="center"/>
        </w:trPr>
        <w:tc>
          <w:tcPr>
            <w:tcW w:w="9350" w:type="dxa"/>
            <w:gridSpan w:val="6"/>
          </w:tcPr>
          <w:p w14:paraId="517141CB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51719" w:rsidRPr="0061058E" w14:paraId="23EE8482" w14:textId="77777777" w:rsidTr="00975316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5051A86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5FD76CCE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66761664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5B45E852" w14:textId="2F3D80D2" w:rsidR="00C51719" w:rsidRPr="0061058E" w:rsidRDefault="00C51719" w:rsidP="00310DE6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Ojas Deshmukh</w:t>
            </w:r>
          </w:p>
        </w:tc>
      </w:tr>
      <w:tr w:rsidR="00C51719" w:rsidRPr="0061058E" w14:paraId="252C99FF" w14:textId="77777777" w:rsidTr="00975316">
        <w:trPr>
          <w:jc w:val="center"/>
        </w:trPr>
        <w:tc>
          <w:tcPr>
            <w:tcW w:w="1165" w:type="dxa"/>
            <w:vMerge w:val="restart"/>
          </w:tcPr>
          <w:p w14:paraId="105E263A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6ED3EFD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56962110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587F42A5" w14:textId="7447B91D" w:rsidR="00C51719" w:rsidRPr="0061058E" w:rsidRDefault="00C51719" w:rsidP="00310DE6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ojas</w:t>
            </w:r>
            <w:r>
              <w:rPr>
                <w:rFonts w:ascii="Arial" w:hAnsi="Arial" w:cs="Arial"/>
                <w:b/>
                <w:sz w:val="22"/>
              </w:rPr>
              <w:t xml:space="preserve">@mail.fresnostate.edu </w:t>
            </w:r>
            <w:r w:rsidRPr="0061058E">
              <w:rPr>
                <w:rFonts w:ascii="Arial" w:hAnsi="Arial" w:cs="Arial"/>
                <w:b/>
                <w:sz w:val="22"/>
              </w:rPr>
              <w:t>email</w:t>
            </w:r>
          </w:p>
        </w:tc>
      </w:tr>
      <w:tr w:rsidR="00C51719" w:rsidRPr="0061058E" w14:paraId="3EC6B0E9" w14:textId="77777777" w:rsidTr="00975316">
        <w:trPr>
          <w:jc w:val="center"/>
        </w:trPr>
        <w:tc>
          <w:tcPr>
            <w:tcW w:w="1165" w:type="dxa"/>
            <w:vMerge/>
          </w:tcPr>
          <w:p w14:paraId="3B1C8E40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5189F315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343F518F" w14:textId="77777777" w:rsidR="00C51719" w:rsidRPr="0061058E" w:rsidRDefault="00C51719" w:rsidP="00310DE6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7C28A81F" w14:textId="5E42F209" w:rsidR="00C51719" w:rsidRPr="0061058E" w:rsidRDefault="00C51719" w:rsidP="00310DE6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Lab 7</w:t>
            </w:r>
          </w:p>
        </w:tc>
      </w:tr>
      <w:tr w:rsidR="00C51719" w:rsidRPr="0061058E" w14:paraId="5D568126" w14:textId="77777777" w:rsidTr="00975316">
        <w:trPr>
          <w:jc w:val="center"/>
        </w:trPr>
        <w:tc>
          <w:tcPr>
            <w:tcW w:w="9350" w:type="dxa"/>
            <w:gridSpan w:val="6"/>
          </w:tcPr>
          <w:p w14:paraId="677DBA07" w14:textId="77777777" w:rsidR="00C51719" w:rsidRPr="0061058E" w:rsidRDefault="00C51719" w:rsidP="00310DE6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5AA56A24" w14:textId="77777777" w:rsidR="00C51719" w:rsidRDefault="00C51719" w:rsidP="00310DE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E5D108" w14:textId="77777777" w:rsidR="00C51719" w:rsidRPr="00C130DE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>
        <w:rPr>
          <w:rFonts w:ascii="Times New Roman" w:hAnsi="Times New Roman" w:cs="Times New Roman"/>
          <w:b/>
          <w:sz w:val="26"/>
        </w:rPr>
        <w:t>Statement of Objectives</w:t>
      </w:r>
    </w:p>
    <w:p w14:paraId="131E72E2" w14:textId="79BE9274" w:rsidR="00C51719" w:rsidRPr="00D27F2B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  <w:t xml:space="preserve">In this lab we will see how the hash table works. 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>W</w:t>
      </w:r>
      <w:r w:rsid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e will build a 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>program</w:t>
      </w:r>
      <w:r w:rsid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 to take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 file </w:t>
      </w:r>
      <w:r w:rsid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input 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and read through 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>it and</w:t>
      </w:r>
      <w:r w:rsid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 let hash tables store the data with keys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. </w:t>
      </w:r>
      <w:r w:rsid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>We will keep a watch on the number of elements in the array of hash table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. 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Keep track of the number of array accesses that were required for the previous call to 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>update and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 provide a 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>method probe ()</w:t>
      </w:r>
      <w:r w:rsidR="00D27F2B" w:rsidRP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 that returns this value</w:t>
      </w:r>
      <w:r w:rsidR="00D27F2B">
        <w:rPr>
          <w:rFonts w:ascii="Times New Roman" w:hAnsi="Times New Roman" w:cs="Times New Roman"/>
          <w:color w:val="2D3B45"/>
          <w:szCs w:val="24"/>
          <w:shd w:val="clear" w:color="auto" w:fill="FFFFFF"/>
        </w:rPr>
        <w:t>. Other rest of the lab procedure.</w:t>
      </w:r>
    </w:p>
    <w:p w14:paraId="1229F3CA" w14:textId="77777777" w:rsidR="00C51719" w:rsidRPr="00C130DE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>
        <w:rPr>
          <w:rFonts w:ascii="Times New Roman" w:hAnsi="Times New Roman" w:cs="Times New Roman"/>
          <w:b/>
          <w:sz w:val="26"/>
        </w:rPr>
        <w:t>Experimental Procedure</w:t>
      </w:r>
    </w:p>
    <w:p w14:paraId="62585372" w14:textId="0AB7A377" w:rsidR="00C51719" w:rsidRDefault="00D27F2B" w:rsidP="00310DE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0DE6">
        <w:rPr>
          <w:rFonts w:ascii="Times New Roman" w:hAnsi="Times New Roman" w:cs="Times New Roman"/>
        </w:rPr>
        <w:t>In this lab we I have not been able to implement everything that was expected to execute but most of the work has been done. My compiler started malfunctioning, which is why I was not able to get the desired output and the online compiler do not accept files in the device. Therefore, I have put an image of program execution but there is no word count in it. The program does compile.</w:t>
      </w:r>
    </w:p>
    <w:p w14:paraId="7186307A" w14:textId="77777777" w:rsidR="00C51719" w:rsidRPr="00C130DE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43FEA005" w14:textId="11CB6B3D" w:rsidR="00C51719" w:rsidRPr="00B9465D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1A4DC8A5" w14:textId="3B093391" w:rsidR="00C51719" w:rsidRDefault="00310DE6" w:rsidP="00310DE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B0C0DF3" wp14:editId="72E8D36B">
            <wp:extent cx="6858000" cy="38576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19D7" w14:textId="77777777" w:rsidR="00C51719" w:rsidRPr="00C130DE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1593EFD9" w14:textId="593892FB" w:rsidR="00310DE6" w:rsidRDefault="00310DE6" w:rsidP="00310DE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Hash tables was a </w:t>
      </w:r>
      <w:proofErr w:type="gramStart"/>
      <w:r>
        <w:rPr>
          <w:rFonts w:ascii="Times New Roman" w:hAnsi="Times New Roman" w:cs="Times New Roman"/>
        </w:rPr>
        <w:t>pretty hard</w:t>
      </w:r>
      <w:proofErr w:type="gramEnd"/>
      <w:r>
        <w:rPr>
          <w:rFonts w:ascii="Times New Roman" w:hAnsi="Times New Roman" w:cs="Times New Roman"/>
        </w:rPr>
        <w:t xml:space="preserve"> topic to understand which is why the inconsistency in work.</w:t>
      </w:r>
    </w:p>
    <w:p w14:paraId="5623BAA7" w14:textId="4206AFD2" w:rsidR="00C51719" w:rsidRPr="00C130DE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60C0C88B" w14:textId="77777777" w:rsidR="00C51719" w:rsidRDefault="00C51719" w:rsidP="00310DE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EDA58CE" w14:textId="77777777" w:rsidR="00C51719" w:rsidRPr="00C130DE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References</w:t>
      </w:r>
    </w:p>
    <w:p w14:paraId="798DCEA5" w14:textId="77777777" w:rsidR="00C51719" w:rsidRPr="00E520D8" w:rsidRDefault="00C51719" w:rsidP="00310DE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references used in this report. </w:t>
      </w:r>
    </w:p>
    <w:p w14:paraId="2C0232A3" w14:textId="77777777" w:rsidR="00F0286B" w:rsidRDefault="00F0286B" w:rsidP="00310DE6">
      <w:pPr>
        <w:spacing w:line="360" w:lineRule="auto"/>
      </w:pPr>
    </w:p>
    <w:sectPr w:rsidR="00F0286B" w:rsidSect="00E57755">
      <w:foot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D7ACA" w14:textId="77777777" w:rsidR="004E477E" w:rsidRDefault="00310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9C721F" w14:textId="77777777" w:rsidR="004E477E" w:rsidRDefault="00310DE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F"/>
    <w:rsid w:val="00310DE6"/>
    <w:rsid w:val="005C783F"/>
    <w:rsid w:val="00C51719"/>
    <w:rsid w:val="00D27F2B"/>
    <w:rsid w:val="00F0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5AA"/>
  <w15:chartTrackingRefBased/>
  <w15:docId w15:val="{7942B44B-AFDA-4B7A-B5D6-FB35BDAE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19"/>
  </w:style>
  <w:style w:type="paragraph" w:styleId="Heading1">
    <w:name w:val="heading 1"/>
    <w:basedOn w:val="Normal"/>
    <w:next w:val="Normal"/>
    <w:link w:val="Heading1Char"/>
    <w:qFormat/>
    <w:rsid w:val="00C51719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1719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51719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5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5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deshmukh</dc:creator>
  <cp:keywords/>
  <dc:description/>
  <cp:lastModifiedBy>ojas deshmukh</cp:lastModifiedBy>
  <cp:revision>2</cp:revision>
  <dcterms:created xsi:type="dcterms:W3CDTF">2021-12-20T23:07:00Z</dcterms:created>
  <dcterms:modified xsi:type="dcterms:W3CDTF">2021-12-21T00:17:00Z</dcterms:modified>
</cp:coreProperties>
</file>