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02124"/>
          <w:sz w:val="48"/>
          <w:szCs w:val="48"/>
          <w:highlight w:val="white"/>
        </w:rPr>
      </w:pPr>
      <w:r w:rsidDel="00000000" w:rsidR="00000000" w:rsidRPr="00000000">
        <w:rPr>
          <w:b w:val="1"/>
          <w:color w:val="202124"/>
          <w:sz w:val="48"/>
          <w:szCs w:val="48"/>
          <w:highlight w:val="white"/>
          <w:rtl w:val="0"/>
        </w:rPr>
        <w:t xml:space="preserve">Sarvam Research Fellow Assignment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-Ojas Jain</w:t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ojasjain94@gmail.com</w:t>
        </w:r>
      </w:hyperlink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code implements a supervised cross-lingual word embedding alignment system using the Procrustes method, evaluates its performance, and conducts ablation studies. It also includes an optional unsupervised alignment method using CSLS and adversarial training.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202124"/>
          <w:sz w:val="34"/>
          <w:szCs w:val="34"/>
          <w:highlight w:val="white"/>
        </w:rPr>
      </w:pPr>
      <w:bookmarkStart w:colFirst="0" w:colLast="0" w:name="_wznyzhsnc75n" w:id="0"/>
      <w:bookmarkEnd w:id="0"/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Code Structure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mpcgx7i5wo7" w:id="1"/>
      <w:bookmarkEnd w:id="1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1. Data Preparation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code begins by loading pre-trained FastText embeddings for English and Hindi, limiting the vocabulary to the top 100,000 words for each language.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Key Steps: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Load embeddings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gensim.models.KeyedVectors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Filter embeddings to include only the top 100,000 most frequent words.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kne619g5b1uv" w:id="2"/>
      <w:bookmarkEnd w:id="2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2. Downloading and Loading Bilingual Dictionary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bilingual dictionary is downloaded from the MUSE dataset and processed to extract valid word pairs for supervised alignment.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5rvyle3jap3o" w:id="3"/>
      <w:bookmarkEnd w:id="3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download_muse_dictionary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Downloads bilingual dictionaries for English-Hindi from the MUSE dataset.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language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src_lang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Target language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tgt_lang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Paths to downloaded dictionary files.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b0okdebm20ua" w:id="4"/>
      <w:bookmarkEnd w:id="4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load_dictionary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Processes dictionary files to create a list of valid word pairs.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Dictionary path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dict_path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source vocabulary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src_vocab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target vocabulary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tgt_vocab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List of valid word pairs.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ta1xujf79oel" w:id="5"/>
      <w:bookmarkEnd w:id="5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3. Procrustes Alignment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Procrustes method is used to learn a linear mapping between source (English) and target (Hindi) embeddings using the bilingual dictionary.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el7e9osqd3j2" w:id="6"/>
      <w:bookmarkEnd w:id="6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learn_procrustes_alignment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Learns an orthogonal mapping matrix using Procrustes analysis.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src_embs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Target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tgt_embs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Bilingual dictionary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bilingual_dict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Mapping matrix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kzjgsfrkkfac" w:id="7"/>
      <w:bookmarkEnd w:id="7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4. Evaluation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aligned embeddings are evaluated using translation accuracy metrics: Precision@1 and Precision@5.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askrhzpd4qui" w:id="8"/>
      <w:bookmarkEnd w:id="8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compute_precision_at_k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Computes translation accuracy for word pairs based on cosine similarity.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src_embs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Target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tgt_embs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Test dictionary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test_dict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Mapping matrix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mapping_matrix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Precision level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Precision score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p_at_k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and predicted translations.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rs7euh8hjctd" w:id="9"/>
      <w:bookmarkEnd w:id="9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5. Ablation Study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An ablation study is conducted to assess the impact of bilingual lexicon size on alignment quality.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urs8oz69trmf" w:id="10"/>
      <w:bookmarkEnd w:id="10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ablation_study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Tests different dictionary sizes and evaluates translation accuracy.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src_embs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Target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tgt_embs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Training dictionary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train_dict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Test dictionary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test_dict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List of dictionary sizes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dict_sizes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Results with Precision@1 and Precision@5 scores for each dictionary size.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5uqlpbuxb9qk" w:id="11"/>
      <w:bookmarkEnd w:id="11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6. Cosine Similarity Analysis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Analyzes cosine similarities between word pairs after alignment.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g4n8h7z6so8n" w:id="12"/>
      <w:bookmarkEnd w:id="12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analyze_cosine_similarities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Computes cosine similarity between aligned word pairs.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src_embs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Target embeddings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tgt_embs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Test dictionary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test_dict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), Mapping matrix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mapping_matrix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List of cosine similarities between word pairs.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l6yvf1x9c2x5" w:id="13"/>
      <w:bookmarkEnd w:id="13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7. Visualization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Plots results from the ablation study to visualize the impact of bilingual dictionary size on translation accuracy.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vs1eihxdo7ix" w:id="14"/>
      <w:bookmarkEnd w:id="14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plot_ablation_results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Plots Precision@1 and Precision@5 scores against dictionary sizes.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Results from ablation study, Dictionary sizes.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Saves plot 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ablation_results.png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w5sssuh1e1bh" w:id="15"/>
      <w:bookmarkEnd w:id="15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8. Optional Unsupervised Alignment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/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Note-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optional unsupervised method could not be executed due to computational constraints but is included in the code for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Implements unsupervised alignment using Cross-Domain Similarity Local Scaling (CSLS) combined with adversarial training.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bchcrra8jypz" w:id="16"/>
      <w:bookmarkEnd w:id="16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unsupervised_alignment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Uses CSLS and adversarial training to refine alignment iteratively.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embeddings, Target embeddings, Number of iterations.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Refined mapping matrix.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o6aro5ow0pl" w:id="17"/>
      <w:bookmarkEnd w:id="17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csls_retrieval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Retrieves nearest neighbors using CSLS for improved alignment quality.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embeddings, Target embeddings, Mapping matrix, Number of neighbors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CSLS scores.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xp63vvnjf6a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x4cy2owzmh7d" w:id="19"/>
      <w:bookmarkEnd w:id="19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9. Comparison of Methods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Compares supervised Procrustes alignment with unsupervised CSLS-based alignment methods.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88k2kzxejv0s" w:id="20"/>
      <w:bookmarkEnd w:id="20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compare_methods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Evaluates both supervised and unsupervised methods using Precision@1 and Precision@5 metrics.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Inputs: Source embeddings, Target embeddings, Test dictionary.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Outputs: Comparison results with visualization.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nwdh03dtbco9" w:id="21"/>
      <w:bookmarkEnd w:id="21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10. Main Function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main function orchestrates all steps: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Loads embeddings and dictionaries.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Performs Procrustes alignment.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Evaluates translation accuracy.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Conducts ablation study and cosine similarity analysis.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Visualizes results.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2b2i7t94rx3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d0jl7r3gucc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wznibn3moog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202124"/>
          <w:sz w:val="34"/>
          <w:szCs w:val="34"/>
          <w:highlight w:val="white"/>
        </w:rPr>
      </w:pPr>
      <w:bookmarkStart w:colFirst="0" w:colLast="0" w:name="_dkvgzhbu6t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</w:rPr>
      </w:pPr>
      <w:bookmarkStart w:colFirst="0" w:colLast="0" w:name="_kgzf2kotj0vn" w:id="26"/>
      <w:bookmarkEnd w:id="26"/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202124"/>
          <w:sz w:val="34"/>
          <w:szCs w:val="34"/>
          <w:highlight w:val="white"/>
        </w:rPr>
      </w:pPr>
      <w:bookmarkStart w:colFirst="0" w:colLast="0" w:name="_hfbk3bml7lab" w:id="27"/>
      <w:bookmarkEnd w:id="27"/>
      <w:r w:rsidDel="00000000" w:rsidR="00000000" w:rsidRPr="00000000">
        <w:rPr>
          <w:color w:val="202124"/>
          <w:sz w:val="34"/>
          <w:szCs w:val="34"/>
          <w:highlight w:val="white"/>
          <w:rtl w:val="0"/>
        </w:rPr>
        <w:t xml:space="preserve">Key Outputs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Translation Accuracy Metrics: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Precision@1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Precision@5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Cosine Similarity Analysis: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Top 10 most similar word pairs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Bottom 10 least similar word pairs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Ablation Study Results: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Impact of bilingual dictionary size on translation accuracy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Visualization: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Plots saved as PNG files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optional unsupervised method could not be executed due to computational constraints but is included in the code for reference.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b w:val="1"/>
          <w:color w:val="202124"/>
          <w:sz w:val="34"/>
          <w:szCs w:val="34"/>
          <w:highlight w:val="white"/>
        </w:rPr>
      </w:pPr>
      <w:r w:rsidDel="00000000" w:rsidR="00000000" w:rsidRPr="00000000">
        <w:rPr>
          <w:b w:val="1"/>
          <w:color w:val="202124"/>
          <w:sz w:val="34"/>
          <w:szCs w:val="34"/>
          <w:highlight w:val="white"/>
          <w:rtl w:val="0"/>
        </w:rPr>
        <w:t xml:space="preserve">How to run the file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run this code just change the path name as mentioned below after downloading the required files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have uploaded those things on my drive and accessing them from there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jasjain9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