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4A13B" w14:textId="77777777" w:rsidR="00A63CF0" w:rsidRPr="00A63CF0" w:rsidRDefault="00A63CF0" w:rsidP="00A63CF0">
      <w:pPr>
        <w:rPr>
          <w:rFonts w:ascii="Century Gothic" w:hAnsi="Century Gothic"/>
          <w:b/>
          <w:bCs/>
          <w:sz w:val="18"/>
          <w:szCs w:val="16"/>
        </w:rPr>
      </w:pPr>
      <w:r w:rsidRPr="00A63CF0">
        <w:rPr>
          <w:rFonts w:ascii="Century Gothic" w:hAnsi="Century Gothic"/>
          <w:b/>
          <w:bCs/>
          <w:sz w:val="18"/>
          <w:szCs w:val="16"/>
        </w:rPr>
        <w:t xml:space="preserve">Final Results </w:t>
      </w:r>
    </w:p>
    <w:p w14:paraId="450060A9" w14:textId="27C79F3D" w:rsidR="00A63CF0" w:rsidRPr="00A63CF0" w:rsidRDefault="00A63CF0" w:rsidP="00A63CF0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sz w:val="18"/>
          <w:szCs w:val="16"/>
        </w:rPr>
      </w:pPr>
      <w:r w:rsidRPr="00A63CF0">
        <w:rPr>
          <w:rFonts w:ascii="Century Gothic" w:hAnsi="Century Gothic"/>
          <w:b/>
          <w:bCs/>
          <w:sz w:val="18"/>
          <w:szCs w:val="16"/>
        </w:rPr>
        <w:t>Variant 1 (Frozen backbone)</w:t>
      </w:r>
    </w:p>
    <w:p w14:paraId="3A890691" w14:textId="4FCC721A" w:rsidR="00A63CF0" w:rsidRPr="00A63CF0" w:rsidRDefault="00A63CF0" w:rsidP="00A63CF0">
      <w:pPr>
        <w:pStyle w:val="ListParagraph"/>
        <w:numPr>
          <w:ilvl w:val="1"/>
          <w:numId w:val="1"/>
        </w:numPr>
        <w:rPr>
          <w:rFonts w:ascii="Century Gothic" w:hAnsi="Century Gothic"/>
          <w:sz w:val="18"/>
          <w:szCs w:val="16"/>
        </w:rPr>
      </w:pPr>
      <w:r w:rsidRPr="00A63CF0">
        <w:rPr>
          <w:rFonts w:ascii="Century Gothic" w:hAnsi="Century Gothic"/>
          <w:sz w:val="18"/>
          <w:szCs w:val="16"/>
        </w:rPr>
        <w:t xml:space="preserve">Training accuracy (final epoch): </w:t>
      </w:r>
      <w:r w:rsidRPr="00A63CF0">
        <w:rPr>
          <w:rFonts w:ascii="Century Gothic" w:hAnsi="Century Gothic"/>
          <w:b/>
          <w:bCs/>
          <w:sz w:val="18"/>
          <w:szCs w:val="16"/>
        </w:rPr>
        <w:t xml:space="preserve">= </w:t>
      </w:r>
      <w:r w:rsidRPr="00A63CF0">
        <w:rPr>
          <w:rFonts w:ascii="Century Gothic" w:hAnsi="Century Gothic"/>
          <w:b/>
          <w:bCs/>
          <w:sz w:val="18"/>
          <w:szCs w:val="16"/>
        </w:rPr>
        <w:t>68.6%</w:t>
      </w:r>
    </w:p>
    <w:p w14:paraId="35CDB3FB" w14:textId="13E5DF42" w:rsidR="00A63CF0" w:rsidRPr="00A63CF0" w:rsidRDefault="00A63CF0" w:rsidP="00A63CF0">
      <w:pPr>
        <w:numPr>
          <w:ilvl w:val="1"/>
          <w:numId w:val="1"/>
        </w:numPr>
        <w:rPr>
          <w:rFonts w:ascii="Century Gothic" w:hAnsi="Century Gothic"/>
          <w:sz w:val="18"/>
          <w:szCs w:val="16"/>
        </w:rPr>
      </w:pPr>
      <w:r w:rsidRPr="00A63CF0">
        <w:rPr>
          <w:rFonts w:ascii="Century Gothic" w:hAnsi="Century Gothic"/>
          <w:sz w:val="18"/>
          <w:szCs w:val="16"/>
        </w:rPr>
        <w:t xml:space="preserve">Validation accuracy (final epoch): </w:t>
      </w:r>
      <w:r w:rsidRPr="00A63CF0">
        <w:rPr>
          <w:rFonts w:ascii="Century Gothic" w:hAnsi="Century Gothic"/>
          <w:b/>
          <w:bCs/>
          <w:sz w:val="18"/>
          <w:szCs w:val="16"/>
        </w:rPr>
        <w:t>=</w:t>
      </w:r>
      <w:r w:rsidRPr="00A63CF0">
        <w:rPr>
          <w:rFonts w:ascii="Century Gothic" w:hAnsi="Century Gothic"/>
          <w:b/>
          <w:bCs/>
          <w:sz w:val="18"/>
          <w:szCs w:val="16"/>
        </w:rPr>
        <w:t xml:space="preserve"> 68.6%</w:t>
      </w:r>
    </w:p>
    <w:p w14:paraId="2F7E6CB7" w14:textId="77777777" w:rsidR="00A63CF0" w:rsidRPr="00A63CF0" w:rsidRDefault="00A63CF0" w:rsidP="00A63CF0">
      <w:pPr>
        <w:numPr>
          <w:ilvl w:val="0"/>
          <w:numId w:val="1"/>
        </w:numPr>
        <w:rPr>
          <w:rFonts w:ascii="Century Gothic" w:hAnsi="Century Gothic"/>
          <w:sz w:val="18"/>
          <w:szCs w:val="16"/>
        </w:rPr>
      </w:pPr>
      <w:r w:rsidRPr="00A63CF0">
        <w:rPr>
          <w:rFonts w:ascii="Century Gothic" w:hAnsi="Century Gothic"/>
          <w:b/>
          <w:bCs/>
          <w:sz w:val="18"/>
          <w:szCs w:val="16"/>
        </w:rPr>
        <w:t>Variant 2 (Partially frozen backbone)</w:t>
      </w:r>
    </w:p>
    <w:p w14:paraId="201D7BBA" w14:textId="06B33996" w:rsidR="00A63CF0" w:rsidRPr="00A63CF0" w:rsidRDefault="00A63CF0" w:rsidP="00A63CF0">
      <w:pPr>
        <w:numPr>
          <w:ilvl w:val="1"/>
          <w:numId w:val="1"/>
        </w:numPr>
        <w:rPr>
          <w:rFonts w:ascii="Century Gothic" w:hAnsi="Century Gothic"/>
          <w:sz w:val="18"/>
          <w:szCs w:val="16"/>
        </w:rPr>
      </w:pPr>
      <w:r w:rsidRPr="00A63CF0">
        <w:rPr>
          <w:rFonts w:ascii="Century Gothic" w:hAnsi="Century Gothic"/>
          <w:sz w:val="18"/>
          <w:szCs w:val="16"/>
        </w:rPr>
        <w:t xml:space="preserve">Training accuracy (final epoch): </w:t>
      </w:r>
      <w:r w:rsidRPr="00A63CF0">
        <w:rPr>
          <w:rFonts w:ascii="Century Gothic" w:hAnsi="Century Gothic"/>
          <w:b/>
          <w:bCs/>
          <w:sz w:val="18"/>
          <w:szCs w:val="16"/>
        </w:rPr>
        <w:t>=</w:t>
      </w:r>
      <w:r w:rsidRPr="00A63CF0">
        <w:rPr>
          <w:rFonts w:ascii="Century Gothic" w:hAnsi="Century Gothic"/>
          <w:b/>
          <w:bCs/>
          <w:sz w:val="18"/>
          <w:szCs w:val="16"/>
        </w:rPr>
        <w:t xml:space="preserve"> 93.9%</w:t>
      </w:r>
    </w:p>
    <w:p w14:paraId="262060D8" w14:textId="4BE40536" w:rsidR="00A63CF0" w:rsidRPr="00A63CF0" w:rsidRDefault="00A63CF0" w:rsidP="00A63CF0">
      <w:pPr>
        <w:numPr>
          <w:ilvl w:val="1"/>
          <w:numId w:val="1"/>
        </w:numPr>
        <w:rPr>
          <w:rFonts w:ascii="Century Gothic" w:hAnsi="Century Gothic"/>
          <w:sz w:val="18"/>
          <w:szCs w:val="16"/>
        </w:rPr>
      </w:pPr>
      <w:r w:rsidRPr="00A63CF0">
        <w:rPr>
          <w:rFonts w:ascii="Century Gothic" w:hAnsi="Century Gothic"/>
          <w:sz w:val="18"/>
          <w:szCs w:val="16"/>
        </w:rPr>
        <w:t xml:space="preserve">Validation accuracy (final epoch): </w:t>
      </w:r>
      <w:r w:rsidRPr="00A63CF0">
        <w:rPr>
          <w:rFonts w:ascii="Century Gothic" w:hAnsi="Century Gothic"/>
          <w:b/>
          <w:bCs/>
          <w:sz w:val="18"/>
          <w:szCs w:val="16"/>
        </w:rPr>
        <w:t>=</w:t>
      </w:r>
      <w:r w:rsidRPr="00A63CF0">
        <w:rPr>
          <w:rFonts w:ascii="Century Gothic" w:hAnsi="Century Gothic"/>
          <w:b/>
          <w:bCs/>
          <w:sz w:val="18"/>
          <w:szCs w:val="16"/>
        </w:rPr>
        <w:t xml:space="preserve"> 93.9%</w:t>
      </w:r>
    </w:p>
    <w:p w14:paraId="433002E1" w14:textId="77777777" w:rsidR="00A63CF0" w:rsidRPr="00A63CF0" w:rsidRDefault="00A63CF0" w:rsidP="00A63CF0">
      <w:pPr>
        <w:numPr>
          <w:ilvl w:val="0"/>
          <w:numId w:val="1"/>
        </w:numPr>
        <w:rPr>
          <w:rFonts w:ascii="Century Gothic" w:hAnsi="Century Gothic"/>
          <w:sz w:val="18"/>
          <w:szCs w:val="16"/>
        </w:rPr>
      </w:pPr>
      <w:r w:rsidRPr="00A63CF0">
        <w:rPr>
          <w:rFonts w:ascii="Century Gothic" w:hAnsi="Century Gothic"/>
          <w:b/>
          <w:bCs/>
          <w:sz w:val="18"/>
          <w:szCs w:val="16"/>
        </w:rPr>
        <w:t>Variant 3 (Fully trainable model)</w:t>
      </w:r>
    </w:p>
    <w:p w14:paraId="23EB455C" w14:textId="37978466" w:rsidR="00A63CF0" w:rsidRPr="00A63CF0" w:rsidRDefault="00A63CF0" w:rsidP="00A63CF0">
      <w:pPr>
        <w:numPr>
          <w:ilvl w:val="1"/>
          <w:numId w:val="1"/>
        </w:numPr>
        <w:rPr>
          <w:rFonts w:ascii="Century Gothic" w:hAnsi="Century Gothic"/>
          <w:sz w:val="18"/>
          <w:szCs w:val="16"/>
        </w:rPr>
      </w:pPr>
      <w:r w:rsidRPr="00A63CF0">
        <w:rPr>
          <w:rFonts w:ascii="Century Gothic" w:hAnsi="Century Gothic"/>
          <w:sz w:val="18"/>
          <w:szCs w:val="16"/>
        </w:rPr>
        <w:t xml:space="preserve">Training accuracy (final epoch): </w:t>
      </w:r>
      <w:r w:rsidRPr="00A63CF0">
        <w:rPr>
          <w:rFonts w:ascii="Century Gothic" w:hAnsi="Century Gothic"/>
          <w:b/>
          <w:bCs/>
          <w:sz w:val="18"/>
          <w:szCs w:val="16"/>
        </w:rPr>
        <w:t>=</w:t>
      </w:r>
      <w:r w:rsidRPr="00A63CF0">
        <w:rPr>
          <w:rFonts w:ascii="Century Gothic" w:hAnsi="Century Gothic"/>
          <w:b/>
          <w:bCs/>
          <w:sz w:val="18"/>
          <w:szCs w:val="16"/>
        </w:rPr>
        <w:t xml:space="preserve"> 98.0%</w:t>
      </w:r>
    </w:p>
    <w:p w14:paraId="3FD9BF97" w14:textId="6BB5E8DD" w:rsidR="00A63CF0" w:rsidRPr="00A63CF0" w:rsidRDefault="00A63CF0" w:rsidP="00A63CF0">
      <w:pPr>
        <w:numPr>
          <w:ilvl w:val="1"/>
          <w:numId w:val="1"/>
        </w:numPr>
        <w:rPr>
          <w:rFonts w:ascii="Century Gothic" w:hAnsi="Century Gothic"/>
          <w:sz w:val="18"/>
          <w:szCs w:val="16"/>
        </w:rPr>
      </w:pPr>
      <w:r w:rsidRPr="00A63CF0">
        <w:rPr>
          <w:rFonts w:ascii="Century Gothic" w:hAnsi="Century Gothic"/>
          <w:sz w:val="18"/>
          <w:szCs w:val="16"/>
        </w:rPr>
        <w:t xml:space="preserve">Validation accuracy (final epoch): </w:t>
      </w:r>
      <w:r w:rsidRPr="00A63CF0">
        <w:rPr>
          <w:rFonts w:ascii="Century Gothic" w:hAnsi="Century Gothic"/>
          <w:b/>
          <w:bCs/>
          <w:sz w:val="18"/>
          <w:szCs w:val="16"/>
        </w:rPr>
        <w:t>=</w:t>
      </w:r>
      <w:r w:rsidRPr="00A63CF0">
        <w:rPr>
          <w:rFonts w:ascii="Century Gothic" w:hAnsi="Century Gothic"/>
          <w:b/>
          <w:bCs/>
          <w:sz w:val="18"/>
          <w:szCs w:val="16"/>
        </w:rPr>
        <w:t xml:space="preserve"> 98.0%</w:t>
      </w:r>
    </w:p>
    <w:p w14:paraId="458D07E7" w14:textId="77777777" w:rsidR="00A63CF0" w:rsidRDefault="00A63CF0" w:rsidP="00A63CF0">
      <w:pPr>
        <w:rPr>
          <w:rFonts w:ascii="Century Gothic" w:hAnsi="Century Gothic"/>
          <w:b/>
          <w:bCs/>
          <w:sz w:val="18"/>
          <w:szCs w:val="16"/>
        </w:rPr>
      </w:pPr>
    </w:p>
    <w:p w14:paraId="45260007" w14:textId="55C38A8F" w:rsidR="00A63CF0" w:rsidRDefault="00A63CF0" w:rsidP="00A63CF0">
      <w:pPr>
        <w:rPr>
          <w:rFonts w:ascii="Century Gothic" w:hAnsi="Century Gothic"/>
          <w:b/>
          <w:bCs/>
          <w:sz w:val="18"/>
          <w:szCs w:val="16"/>
        </w:rPr>
      </w:pPr>
      <w:r>
        <w:rPr>
          <w:rFonts w:ascii="Century Gothic" w:hAnsi="Century Gothic"/>
          <w:b/>
          <w:bCs/>
          <w:noProof/>
          <w:sz w:val="18"/>
          <w:szCs w:val="16"/>
        </w:rPr>
        <w:drawing>
          <wp:inline distT="0" distB="0" distL="0" distR="0" wp14:anchorId="49A782E4" wp14:editId="07F06603">
            <wp:extent cx="4478330" cy="2231226"/>
            <wp:effectExtent l="0" t="0" r="0" b="0"/>
            <wp:docPr id="204251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19107" name="Picture 20425191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005" cy="224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9937" w14:textId="77777777" w:rsidR="00A63CF0" w:rsidRDefault="00A63CF0" w:rsidP="00A63CF0">
      <w:pPr>
        <w:rPr>
          <w:rFonts w:ascii="Century Gothic" w:hAnsi="Century Gothic"/>
          <w:b/>
          <w:bCs/>
          <w:sz w:val="18"/>
          <w:szCs w:val="16"/>
        </w:rPr>
      </w:pPr>
    </w:p>
    <w:p w14:paraId="7E5C475F" w14:textId="4D21BCAE" w:rsidR="00A63CF0" w:rsidRDefault="00A63CF0" w:rsidP="00A63CF0">
      <w:pPr>
        <w:rPr>
          <w:rFonts w:ascii="Century Gothic" w:hAnsi="Century Gothic"/>
          <w:b/>
          <w:bCs/>
          <w:sz w:val="18"/>
          <w:szCs w:val="16"/>
        </w:rPr>
      </w:pPr>
      <w:r>
        <w:rPr>
          <w:rFonts w:ascii="Century Gothic" w:hAnsi="Century Gothic"/>
          <w:b/>
          <w:bCs/>
          <w:noProof/>
          <w:sz w:val="18"/>
          <w:szCs w:val="16"/>
        </w:rPr>
        <w:drawing>
          <wp:inline distT="0" distB="0" distL="0" distR="0" wp14:anchorId="22504112" wp14:editId="357BE4FF">
            <wp:extent cx="3677795" cy="2854712"/>
            <wp:effectExtent l="0" t="0" r="0" b="3175"/>
            <wp:docPr id="18602619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61928" name="Picture 18602619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2544" cy="285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5A9B" w14:textId="55A12060" w:rsidR="00A63CF0" w:rsidRDefault="00A63CF0" w:rsidP="00A63CF0">
      <w:pPr>
        <w:rPr>
          <w:rFonts w:ascii="Century Gothic" w:hAnsi="Century Gothic"/>
          <w:b/>
          <w:bCs/>
          <w:sz w:val="18"/>
          <w:szCs w:val="16"/>
        </w:rPr>
      </w:pPr>
      <w:r>
        <w:rPr>
          <w:rFonts w:ascii="Century Gothic" w:hAnsi="Century Gothic"/>
          <w:b/>
          <w:bCs/>
          <w:noProof/>
          <w:sz w:val="18"/>
          <w:szCs w:val="16"/>
        </w:rPr>
        <w:lastRenderedPageBreak/>
        <w:drawing>
          <wp:inline distT="0" distB="0" distL="0" distR="0" wp14:anchorId="2163E70E" wp14:editId="6A02C946">
            <wp:extent cx="3778583" cy="2145495"/>
            <wp:effectExtent l="0" t="0" r="0" b="7620"/>
            <wp:docPr id="11079035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03569" name="Picture 11079035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3503" cy="215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E7C6" w14:textId="77777777" w:rsidR="00A63CF0" w:rsidRDefault="00A63CF0" w:rsidP="00A63CF0">
      <w:pPr>
        <w:rPr>
          <w:rFonts w:ascii="Century Gothic" w:hAnsi="Century Gothic"/>
          <w:b/>
          <w:bCs/>
          <w:sz w:val="18"/>
          <w:szCs w:val="16"/>
        </w:rPr>
      </w:pPr>
    </w:p>
    <w:p w14:paraId="5DA91442" w14:textId="4E750FB8" w:rsidR="00A63CF0" w:rsidRPr="00A63CF0" w:rsidRDefault="00A63CF0" w:rsidP="00A63CF0">
      <w:pPr>
        <w:rPr>
          <w:rFonts w:ascii="Century Gothic" w:hAnsi="Century Gothic"/>
          <w:sz w:val="18"/>
          <w:szCs w:val="16"/>
        </w:rPr>
      </w:pPr>
      <w:r w:rsidRPr="00A63CF0">
        <w:rPr>
          <w:rFonts w:ascii="Century Gothic" w:hAnsi="Century Gothic"/>
          <w:b/>
          <w:bCs/>
          <w:sz w:val="18"/>
          <w:szCs w:val="16"/>
        </w:rPr>
        <w:t>Which variant converged fastest</w:t>
      </w:r>
      <w:r w:rsidRPr="00A63CF0">
        <w:rPr>
          <w:rFonts w:ascii="Century Gothic" w:hAnsi="Century Gothic"/>
          <w:b/>
          <w:bCs/>
          <w:sz w:val="18"/>
          <w:szCs w:val="16"/>
        </w:rPr>
        <w:t>?</w:t>
      </w:r>
      <w:r w:rsidRPr="00A63CF0">
        <w:rPr>
          <w:rFonts w:ascii="Century Gothic" w:hAnsi="Century Gothic"/>
          <w:b/>
          <w:bCs/>
          <w:sz w:val="18"/>
          <w:szCs w:val="16"/>
        </w:rPr>
        <w:t xml:space="preserve"> Why?</w:t>
      </w:r>
    </w:p>
    <w:p w14:paraId="3A7AFFF1" w14:textId="77777777" w:rsidR="00A63CF0" w:rsidRDefault="00A63CF0" w:rsidP="00A63CF0">
      <w:pPr>
        <w:spacing w:before="100" w:beforeAutospacing="1" w:after="100" w:afterAutospacing="1" w:line="240" w:lineRule="auto"/>
        <w:rPr>
          <w:rFonts w:ascii="Century Gothic" w:hAnsi="Century Gothic"/>
          <w:sz w:val="18"/>
          <w:szCs w:val="16"/>
        </w:rPr>
      </w:pPr>
      <w:r w:rsidRPr="00A63CF0">
        <w:rPr>
          <w:rFonts w:ascii="Century Gothic" w:hAnsi="Century Gothic"/>
          <w:b/>
          <w:bCs/>
          <w:sz w:val="18"/>
          <w:szCs w:val="16"/>
        </w:rPr>
        <w:t>Variant 1 (Frozen backbone)</w:t>
      </w:r>
      <w:r w:rsidRPr="00A63CF0">
        <w:rPr>
          <w:rFonts w:ascii="Century Gothic" w:hAnsi="Century Gothic"/>
          <w:sz w:val="18"/>
          <w:szCs w:val="16"/>
        </w:rPr>
        <w:t xml:space="preserve"> converged the fastest in terms of optimization stability because only the final classification layer was trained, resulting in very few trainable parameters and a simpler optimization problem. Since the </w:t>
      </w:r>
      <w:proofErr w:type="gramStart"/>
      <w:r w:rsidRPr="00A63CF0">
        <w:rPr>
          <w:rFonts w:ascii="Century Gothic" w:hAnsi="Century Gothic"/>
          <w:sz w:val="18"/>
          <w:szCs w:val="16"/>
        </w:rPr>
        <w:t>pretrained</w:t>
      </w:r>
      <w:proofErr w:type="gramEnd"/>
      <w:r w:rsidRPr="00A63CF0">
        <w:rPr>
          <w:rFonts w:ascii="Century Gothic" w:hAnsi="Century Gothic"/>
          <w:sz w:val="18"/>
          <w:szCs w:val="16"/>
        </w:rPr>
        <w:t xml:space="preserve"> backbone already provides meaningful generic features, the classifier quickly adapts to the new task without needing to adjust deep representations.</w:t>
      </w:r>
    </w:p>
    <w:p w14:paraId="57C8E60A" w14:textId="77777777" w:rsidR="00A63CF0" w:rsidRPr="00A63CF0" w:rsidRDefault="00A63CF0" w:rsidP="00A63CF0">
      <w:pPr>
        <w:spacing w:before="100" w:beforeAutospacing="1" w:after="100" w:afterAutospacing="1" w:line="240" w:lineRule="auto"/>
        <w:rPr>
          <w:rFonts w:ascii="Century Gothic" w:hAnsi="Century Gothic"/>
          <w:b/>
          <w:bCs/>
          <w:sz w:val="18"/>
          <w:szCs w:val="16"/>
        </w:rPr>
      </w:pPr>
      <w:r w:rsidRPr="00A63CF0">
        <w:rPr>
          <w:rFonts w:ascii="Century Gothic" w:hAnsi="Century Gothic"/>
          <w:b/>
          <w:bCs/>
          <w:sz w:val="18"/>
          <w:szCs w:val="16"/>
        </w:rPr>
        <w:t>Which variant showed the most overfitting?</w:t>
      </w:r>
    </w:p>
    <w:p w14:paraId="512DF149" w14:textId="77777777" w:rsidR="00A63CF0" w:rsidRDefault="00A63CF0" w:rsidP="00A63CF0">
      <w:pPr>
        <w:spacing w:before="100" w:beforeAutospacing="1" w:after="100" w:afterAutospacing="1" w:line="240" w:lineRule="auto"/>
        <w:rPr>
          <w:rFonts w:ascii="Century Gothic" w:hAnsi="Century Gothic"/>
          <w:sz w:val="18"/>
          <w:szCs w:val="16"/>
        </w:rPr>
      </w:pPr>
      <w:r w:rsidRPr="00A63CF0">
        <w:rPr>
          <w:rFonts w:ascii="Century Gothic" w:hAnsi="Century Gothic"/>
          <w:b/>
          <w:bCs/>
          <w:sz w:val="18"/>
          <w:szCs w:val="16"/>
        </w:rPr>
        <w:t>Variant 3 (Fully trainable model)</w:t>
      </w:r>
      <w:r w:rsidRPr="00A63CF0">
        <w:rPr>
          <w:rFonts w:ascii="Century Gothic" w:hAnsi="Century Gothic"/>
          <w:sz w:val="18"/>
          <w:szCs w:val="16"/>
        </w:rPr>
        <w:t xml:space="preserve"> showed the highest risk of overfitting. Although it achieved the highest training and validation accuracy within a few epochs, fully fine-tuning all layers introduces a large number of trainable parameters relative to the dataset size, allowing the model to potentially memorize dataset-specific patterns rather than relying on generalizable features.</w:t>
      </w:r>
    </w:p>
    <w:p w14:paraId="4C34C7EB" w14:textId="77777777" w:rsidR="00A63CF0" w:rsidRPr="00A63CF0" w:rsidRDefault="00A63CF0" w:rsidP="00A63CF0">
      <w:pPr>
        <w:spacing w:before="100" w:beforeAutospacing="1" w:after="100" w:afterAutospacing="1" w:line="240" w:lineRule="auto"/>
        <w:rPr>
          <w:rFonts w:ascii="Century Gothic" w:hAnsi="Century Gothic"/>
          <w:b/>
          <w:bCs/>
          <w:sz w:val="18"/>
          <w:szCs w:val="16"/>
        </w:rPr>
      </w:pPr>
      <w:r w:rsidRPr="00A63CF0">
        <w:rPr>
          <w:rFonts w:ascii="Century Gothic" w:hAnsi="Century Gothic"/>
          <w:b/>
          <w:bCs/>
          <w:sz w:val="18"/>
          <w:szCs w:val="16"/>
        </w:rPr>
        <w:t>Why does freezing early layers often work well for MNIST?</w:t>
      </w:r>
    </w:p>
    <w:p w14:paraId="1FE66D5F" w14:textId="77777777" w:rsidR="00A63CF0" w:rsidRPr="00A63CF0" w:rsidRDefault="00A63CF0" w:rsidP="00A63CF0">
      <w:pPr>
        <w:spacing w:before="100" w:beforeAutospacing="1" w:after="100" w:afterAutospacing="1" w:line="240" w:lineRule="auto"/>
        <w:rPr>
          <w:rFonts w:ascii="Century Gothic" w:hAnsi="Century Gothic"/>
          <w:sz w:val="18"/>
          <w:szCs w:val="16"/>
        </w:rPr>
      </w:pPr>
      <w:r w:rsidRPr="00A63CF0">
        <w:rPr>
          <w:rFonts w:ascii="Century Gothic" w:hAnsi="Century Gothic"/>
          <w:sz w:val="18"/>
          <w:szCs w:val="16"/>
        </w:rPr>
        <w:t xml:space="preserve">Freezing early layers works well for MNIST because early convolutional layers learn </w:t>
      </w:r>
      <w:r w:rsidRPr="00A63CF0">
        <w:rPr>
          <w:rFonts w:ascii="Century Gothic" w:hAnsi="Century Gothic"/>
          <w:b/>
          <w:bCs/>
          <w:sz w:val="18"/>
          <w:szCs w:val="16"/>
        </w:rPr>
        <w:t>generic visual features</w:t>
      </w:r>
      <w:r w:rsidRPr="00A63CF0">
        <w:rPr>
          <w:rFonts w:ascii="Century Gothic" w:hAnsi="Century Gothic"/>
          <w:sz w:val="18"/>
          <w:szCs w:val="16"/>
        </w:rPr>
        <w:t xml:space="preserve"> such as edges, corners, and simple textures, which are common across many vision tasks. MNIST is a </w:t>
      </w:r>
      <w:r w:rsidRPr="00A63CF0">
        <w:rPr>
          <w:rFonts w:ascii="Century Gothic" w:hAnsi="Century Gothic"/>
          <w:b/>
          <w:bCs/>
          <w:sz w:val="18"/>
          <w:szCs w:val="16"/>
        </w:rPr>
        <w:t>simple and small dataset</w:t>
      </w:r>
      <w:r w:rsidRPr="00A63CF0">
        <w:rPr>
          <w:rFonts w:ascii="Century Gothic" w:hAnsi="Century Gothic"/>
          <w:sz w:val="18"/>
          <w:szCs w:val="16"/>
        </w:rPr>
        <w:t xml:space="preserve"> with high task similarity to ImageNet’s low-level features, so retraining these early layers is unnecessary and can even degrade performance due to overfitting.</w:t>
      </w:r>
    </w:p>
    <w:p w14:paraId="607A6623" w14:textId="60D66F91" w:rsidR="00A63CF0" w:rsidRPr="00A63CF0" w:rsidRDefault="00A63CF0" w:rsidP="00A63CF0">
      <w:pPr>
        <w:spacing w:before="100" w:beforeAutospacing="1" w:after="100" w:afterAutospacing="1" w:line="240" w:lineRule="auto"/>
        <w:rPr>
          <w:rFonts w:ascii="Century Gothic" w:hAnsi="Century Gothic"/>
          <w:b/>
          <w:bCs/>
          <w:sz w:val="18"/>
          <w:szCs w:val="16"/>
        </w:rPr>
      </w:pPr>
      <w:r>
        <w:rPr>
          <w:rFonts w:ascii="Century Gothic" w:hAnsi="Century Gothic"/>
          <w:b/>
          <w:bCs/>
          <w:sz w:val="18"/>
          <w:szCs w:val="16"/>
        </w:rPr>
        <w:t>I</w:t>
      </w:r>
      <w:r w:rsidRPr="00A63CF0">
        <w:rPr>
          <w:rFonts w:ascii="Century Gothic" w:hAnsi="Century Gothic"/>
          <w:b/>
          <w:bCs/>
          <w:sz w:val="18"/>
          <w:szCs w:val="16"/>
        </w:rPr>
        <w:t>n what situation would full fine-tuning be necessary?</w:t>
      </w:r>
    </w:p>
    <w:p w14:paraId="52AD4460" w14:textId="77777777" w:rsidR="00A63CF0" w:rsidRPr="00A63CF0" w:rsidRDefault="00A63CF0" w:rsidP="00A63CF0">
      <w:pPr>
        <w:spacing w:before="100" w:beforeAutospacing="1" w:after="100" w:afterAutospacing="1" w:line="240" w:lineRule="auto"/>
        <w:rPr>
          <w:rFonts w:ascii="Century Gothic" w:hAnsi="Century Gothic"/>
          <w:sz w:val="18"/>
          <w:szCs w:val="16"/>
        </w:rPr>
      </w:pPr>
      <w:r w:rsidRPr="00A63CF0">
        <w:rPr>
          <w:rFonts w:ascii="Century Gothic" w:hAnsi="Century Gothic"/>
          <w:sz w:val="18"/>
          <w:szCs w:val="16"/>
        </w:rPr>
        <w:t xml:space="preserve">Full fine-tuning becomes necessary when the </w:t>
      </w:r>
      <w:r w:rsidRPr="00A63CF0">
        <w:rPr>
          <w:rFonts w:ascii="Century Gothic" w:hAnsi="Century Gothic"/>
          <w:b/>
          <w:bCs/>
          <w:sz w:val="18"/>
          <w:szCs w:val="16"/>
        </w:rPr>
        <w:t>target task is very different</w:t>
      </w:r>
      <w:r w:rsidRPr="00A63CF0">
        <w:rPr>
          <w:rFonts w:ascii="Century Gothic" w:hAnsi="Century Gothic"/>
          <w:sz w:val="18"/>
          <w:szCs w:val="16"/>
        </w:rPr>
        <w:t xml:space="preserve"> from the pretraining task or when the dataset is </w:t>
      </w:r>
      <w:r w:rsidRPr="00A63CF0">
        <w:rPr>
          <w:rFonts w:ascii="Century Gothic" w:hAnsi="Century Gothic"/>
          <w:b/>
          <w:bCs/>
          <w:sz w:val="18"/>
          <w:szCs w:val="16"/>
        </w:rPr>
        <w:t>large and diverse enough</w:t>
      </w:r>
      <w:r w:rsidRPr="00A63CF0">
        <w:rPr>
          <w:rFonts w:ascii="Century Gothic" w:hAnsi="Century Gothic"/>
          <w:sz w:val="18"/>
          <w:szCs w:val="16"/>
        </w:rPr>
        <w:t xml:space="preserve"> to support learning new feature representations. Examples include medical imaging, satellite imagery, or domain-specific data where ImageNet features are not sufficiently relevant, and where the dataset size is large enough to prevent overfitting.</w:t>
      </w:r>
    </w:p>
    <w:p w14:paraId="67A8E919" w14:textId="77777777" w:rsidR="00A63CF0" w:rsidRPr="00A63CF0" w:rsidRDefault="00A63CF0" w:rsidP="00A63CF0">
      <w:pPr>
        <w:spacing w:before="100" w:beforeAutospacing="1" w:after="100" w:afterAutospacing="1" w:line="240" w:lineRule="auto"/>
        <w:rPr>
          <w:rFonts w:ascii="Century Gothic" w:hAnsi="Century Gothic"/>
          <w:sz w:val="18"/>
          <w:szCs w:val="16"/>
        </w:rPr>
      </w:pPr>
    </w:p>
    <w:p w14:paraId="61160C9E" w14:textId="77777777" w:rsidR="00A63CF0" w:rsidRPr="00A63CF0" w:rsidRDefault="00A63CF0" w:rsidP="00A63CF0">
      <w:pPr>
        <w:spacing w:before="100" w:beforeAutospacing="1" w:after="100" w:afterAutospacing="1" w:line="240" w:lineRule="auto"/>
        <w:rPr>
          <w:rFonts w:ascii="Century Gothic" w:hAnsi="Century Gothic"/>
          <w:sz w:val="18"/>
          <w:szCs w:val="16"/>
        </w:rPr>
      </w:pPr>
    </w:p>
    <w:p w14:paraId="6E2DCBBB" w14:textId="77777777" w:rsidR="00A63CF0" w:rsidRPr="00A63CF0" w:rsidRDefault="00A63CF0" w:rsidP="00A63CF0">
      <w:pPr>
        <w:rPr>
          <w:rFonts w:ascii="Century Gothic" w:hAnsi="Century Gothic"/>
          <w:sz w:val="18"/>
          <w:szCs w:val="16"/>
        </w:rPr>
      </w:pPr>
    </w:p>
    <w:p w14:paraId="64ABBE0D" w14:textId="77777777" w:rsidR="00135BE2" w:rsidRDefault="00135BE2"/>
    <w:sectPr w:rsidR="00135BE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B072F"/>
    <w:multiLevelType w:val="multilevel"/>
    <w:tmpl w:val="827436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39347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BE2"/>
    <w:rsid w:val="0004100D"/>
    <w:rsid w:val="00135BE2"/>
    <w:rsid w:val="00A63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7DE69"/>
  <w15:chartTrackingRefBased/>
  <w15:docId w15:val="{91FB4CD9-61BB-4162-9CC8-BCB88EC99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5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B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B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BE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35BE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BE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B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B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35BE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35BE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35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B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BE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3C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63C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Ojas Bajpai</dc:creator>
  <cp:keywords/>
  <dc:description/>
  <cp:lastModifiedBy>Ojas Bajpai</cp:lastModifiedBy>
  <cp:revision>2</cp:revision>
  <dcterms:created xsi:type="dcterms:W3CDTF">2025-12-25T08:41:00Z</dcterms:created>
  <dcterms:modified xsi:type="dcterms:W3CDTF">2025-12-25T08:51:00Z</dcterms:modified>
</cp:coreProperties>
</file>