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equintel-dataset-documentation"/>
    <w:p>
      <w:pPr>
        <w:pStyle w:val="Heading1"/>
      </w:pPr>
      <w:r>
        <w:t xml:space="preserve">EquIntel Dataset Documentation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EquIntel is a local-first, AI-powered equity research platform that uses Retrieval-Augmented Generation (RAG) and Large Language Models (LLMs) to analyze financial documents such as 10-Ks, earnings calls, and research reports. This documentation outlines how to build and manage the dataset that powers EquIntel.</w:t>
      </w:r>
    </w:p>
    <w:p>
      <w:r>
        <w:pict>
          <v:rect style="width:0;height:1.5pt" o:hralign="center" o:hrstd="t" o:hr="t"/>
        </w:pict>
      </w:r>
    </w:p>
    <w:bookmarkEnd w:id="20"/>
    <w:bookmarkStart w:id="25" w:name="data-collection"/>
    <w:p>
      <w:pPr>
        <w:pStyle w:val="Heading2"/>
      </w:pPr>
      <w:r>
        <w:t xml:space="preserve">1. Data Collection</w:t>
      </w:r>
    </w:p>
    <w:bookmarkStart w:id="21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Gather raw financial documents that serve as the foundation for all downstream analysis.</w:t>
      </w:r>
    </w:p>
    <w:bookmarkEnd w:id="21"/>
    <w:bookmarkStart w:id="22" w:name="sources"/>
    <w:p>
      <w:pPr>
        <w:pStyle w:val="Heading3"/>
      </w:pPr>
      <w:r>
        <w:t xml:space="preserve">Sources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 Filings (10-K, 10-Q, 8-K, DEF 14A)</w:t>
      </w:r>
      <w:r>
        <w:t xml:space="preserve">: Use the SEC EDGAR API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Earnings Call Transcripts</w:t>
      </w:r>
      <w:r>
        <w:t xml:space="preserve">: Download from Yahoo Finance, Seeking Alpha, or company IR pages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Investor Presentations</w:t>
      </w:r>
      <w:r>
        <w:t xml:space="preserve">: From company websites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Proprietary Research PDFs</w:t>
      </w:r>
      <w:r>
        <w:t xml:space="preserve">: Internal documents or paid databases</w:t>
      </w:r>
    </w:p>
    <w:bookmarkEnd w:id="22"/>
    <w:bookmarkStart w:id="23" w:name="tools"/>
    <w:p>
      <w:pPr>
        <w:pStyle w:val="Heading3"/>
      </w:pPr>
      <w:r>
        <w:t xml:space="preserve">Tools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sec-edgar-downloader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Selenium</w:t>
      </w:r>
      <w:r>
        <w:t xml:space="preserve">,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for scraping</w:t>
      </w:r>
    </w:p>
    <w:bookmarkEnd w:id="23"/>
    <w:bookmarkStart w:id="24" w:name="directory-structure"/>
    <w:p>
      <w:pPr>
        <w:pStyle w:val="Heading3"/>
      </w:pPr>
      <w:r>
        <w:t xml:space="preserve">Directory Structure</w:t>
      </w:r>
    </w:p>
    <w:p>
      <w:pPr>
        <w:pStyle w:val="SourceCode"/>
      </w:pPr>
      <w:r>
        <w:rPr>
          <w:rStyle w:val="VerbatimChar"/>
        </w:rPr>
        <w:t xml:space="preserve">EquIntel/</w:t>
      </w:r>
      <w:r>
        <w:br/>
      </w:r>
      <w:r>
        <w:rPr>
          <w:rStyle w:val="VerbatimChar"/>
        </w:rPr>
        <w:t xml:space="preserve">├── raw_pdfs/</w:t>
      </w:r>
      <w:r>
        <w:br/>
      </w:r>
      <w:r>
        <w:rPr>
          <w:rStyle w:val="VerbatimChar"/>
        </w:rPr>
        <w:t xml:space="preserve">│   ├── AAPL_10-K_2023.pdf</w:t>
      </w:r>
      <w:r>
        <w:br/>
      </w:r>
      <w:r>
        <w:rPr>
          <w:rStyle w:val="VerbatimChar"/>
        </w:rPr>
        <w:t xml:space="preserve">│   └── NVDA_EarningsCall_Q1_2024.pdf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document-parsing-and-metadata-extraction"/>
    <w:p>
      <w:pPr>
        <w:pStyle w:val="Heading2"/>
      </w:pPr>
      <w:r>
        <w:t xml:space="preserve">2. Document Parsing and Metadata Extraction</w:t>
      </w:r>
    </w:p>
    <w:bookmarkStart w:id="26" w:name="purpose-1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Convert raw PDFs to clean, structured text annotated with relevant metadata.</w:t>
      </w:r>
    </w:p>
    <w:bookmarkEnd w:id="26"/>
    <w:bookmarkStart w:id="27" w:name="tools-1"/>
    <w:p>
      <w:pPr>
        <w:pStyle w:val="Heading3"/>
      </w:pPr>
      <w:r>
        <w:t xml:space="preserve">Tools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PyMuPDF (fitz)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unstructured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pdfminer.six</w:t>
      </w:r>
      <w:r>
        <w:t xml:space="preserve"> </w:t>
      </w:r>
      <w:r>
        <w:t xml:space="preserve">(fallback)</w:t>
      </w:r>
    </w:p>
    <w:bookmarkEnd w:id="27"/>
    <w:bookmarkStart w:id="28" w:name="metadata-fields"/>
    <w:p>
      <w:pPr>
        <w:pStyle w:val="Heading3"/>
      </w:pPr>
      <w:r>
        <w:t xml:space="preserve">Metadata Fields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ticker</w:t>
      </w:r>
      <w:r>
        <w:t xml:space="preserve">: e.g., AAPL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doc_type</w:t>
      </w:r>
      <w:r>
        <w:t xml:space="preserve">: e.g., 10-K, EarningsCall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source</w:t>
      </w:r>
      <w:r>
        <w:t xml:space="preserve">: e.g., EDGAR, Yahoo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date</w:t>
      </w:r>
      <w:r>
        <w:t xml:space="preserve">: ISO format</w:t>
      </w:r>
      <w:r>
        <w:t xml:space="preserve"> </w:t>
      </w:r>
      <w:r>
        <w:rPr>
          <w:rStyle w:val="VerbatimChar"/>
        </w:rPr>
        <w:t xml:space="preserve">YYYY-MM-DD</w:t>
      </w:r>
    </w:p>
    <w:bookmarkEnd w:id="28"/>
    <w:bookmarkStart w:id="29" w:name="output-format"/>
    <w:p>
      <w:pPr>
        <w:pStyle w:val="Heading3"/>
      </w:pPr>
      <w:r>
        <w:t xml:space="preserve">Output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"AAPL"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"doc_type"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"10-K"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"EDGAR"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"2023-10-31"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 Inc. designs, manufactures..."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6" w:name="text-chunking-and-embedding"/>
    <w:p>
      <w:pPr>
        <w:pStyle w:val="Heading2"/>
      </w:pPr>
      <w:r>
        <w:t xml:space="preserve">3. Text Chunking and Embedding</w:t>
      </w:r>
    </w:p>
    <w:bookmarkStart w:id="31" w:name="purpose-2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Split parsed text into semantically meaningful chunks for vector search.</w:t>
      </w:r>
    </w:p>
    <w:bookmarkEnd w:id="31"/>
    <w:bookmarkStart w:id="32" w:name="chunking-strategies"/>
    <w:p>
      <w:pPr>
        <w:pStyle w:val="Heading3"/>
      </w:pPr>
      <w:r>
        <w:t xml:space="preserve">Chunking Strategies</w:t>
      </w:r>
    </w:p>
    <w:p>
      <w:pPr>
        <w:pStyle w:val="Compact"/>
        <w:numPr>
          <w:ilvl w:val="0"/>
          <w:numId w:val="1005"/>
        </w:numPr>
      </w:pPr>
      <w:r>
        <w:t xml:space="preserve">Split by section headers (e.g.,</w:t>
      </w:r>
      <w:r>
        <w:t xml:space="preserve"> </w:t>
      </w:r>
      <w:r>
        <w:t xml:space="preserve">“Risk Factors”</w:t>
      </w:r>
      <w:r>
        <w:t xml:space="preserve">,</w:t>
      </w:r>
      <w:r>
        <w:t xml:space="preserve"> </w:t>
      </w:r>
      <w:r>
        <w:t xml:space="preserve">“Management Discussion”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Fixed-size token windows with overlap (e.g., 500 tokens, 20% overlap)</w:t>
      </w:r>
    </w:p>
    <w:bookmarkEnd w:id="32"/>
    <w:bookmarkStart w:id="33" w:name="tools-2"/>
    <w:p>
      <w:pPr>
        <w:pStyle w:val="Heading3"/>
      </w:pPr>
      <w:r>
        <w:t xml:space="preserve">Tools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LangChain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sentence-transformers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OpenAI Embeddings</w:t>
      </w:r>
      <w:r>
        <w:t xml:space="preserve"> </w:t>
      </w:r>
      <w:r>
        <w:t xml:space="preserve">(optional)</w:t>
      </w:r>
    </w:p>
    <w:bookmarkEnd w:id="33"/>
    <w:bookmarkStart w:id="34" w:name="embedding-store"/>
    <w:p>
      <w:pPr>
        <w:pStyle w:val="Heading3"/>
      </w:pPr>
      <w:r>
        <w:t xml:space="preserve">Embedding Store</w:t>
      </w:r>
    </w:p>
    <w:p>
      <w:pPr>
        <w:pStyle w:val="Compact"/>
        <w:numPr>
          <w:ilvl w:val="0"/>
          <w:numId w:val="1007"/>
        </w:numPr>
      </w:pPr>
      <w:r>
        <w:t xml:space="preserve">FAISS (preferred)</w:t>
      </w:r>
    </w:p>
    <w:p>
      <w:pPr>
        <w:pStyle w:val="Compact"/>
        <w:numPr>
          <w:ilvl w:val="0"/>
          <w:numId w:val="1007"/>
        </w:numPr>
      </w:pPr>
      <w:r>
        <w:t xml:space="preserve">ChromaDB (alternative)</w:t>
      </w:r>
    </w:p>
    <w:bookmarkEnd w:id="34"/>
    <w:bookmarkStart w:id="35" w:name="output-format-1"/>
    <w:p>
      <w:pPr>
        <w:pStyle w:val="Heading3"/>
      </w:pPr>
      <w:r>
        <w:t xml:space="preserve">Output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"chunk_text"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 reported $90B in revenue..."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"AAPL"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"Financials"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"quarter"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"embedding"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loatTok"/>
        </w:rPr>
        <w:t xml:space="preserve">0.21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-0.03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X95103ee05e9ee5988b1538e0642a50e990b0366"/>
    <w:p>
      <w:pPr>
        <w:pStyle w:val="Heading2"/>
      </w:pPr>
      <w:r>
        <w:t xml:space="preserve">4. KPI Extraction and Time Series Structuring</w:t>
      </w:r>
    </w:p>
    <w:bookmarkStart w:id="37" w:name="purpose-3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Extract key financial metrics for trend analysis and comparison.</w:t>
      </w:r>
    </w:p>
    <w:bookmarkEnd w:id="37"/>
    <w:bookmarkStart w:id="38" w:name="target-kpis"/>
    <w:p>
      <w:pPr>
        <w:pStyle w:val="Heading3"/>
      </w:pPr>
      <w:r>
        <w:t xml:space="preserve">Target KPIs</w:t>
      </w:r>
    </w:p>
    <w:p>
      <w:pPr>
        <w:pStyle w:val="Compact"/>
        <w:numPr>
          <w:ilvl w:val="0"/>
          <w:numId w:val="1008"/>
        </w:numPr>
      </w:pPr>
      <w:r>
        <w:t xml:space="preserve">Revenue</w:t>
      </w:r>
    </w:p>
    <w:p>
      <w:pPr>
        <w:pStyle w:val="Compact"/>
        <w:numPr>
          <w:ilvl w:val="0"/>
          <w:numId w:val="1008"/>
        </w:numPr>
      </w:pPr>
      <w:r>
        <w:t xml:space="preserve">EPS</w:t>
      </w:r>
    </w:p>
    <w:p>
      <w:pPr>
        <w:pStyle w:val="Compact"/>
        <w:numPr>
          <w:ilvl w:val="0"/>
          <w:numId w:val="1008"/>
        </w:numPr>
      </w:pPr>
      <w:r>
        <w:t xml:space="preserve">Gross Margin</w:t>
      </w:r>
    </w:p>
    <w:p>
      <w:pPr>
        <w:pStyle w:val="Compact"/>
        <w:numPr>
          <w:ilvl w:val="0"/>
          <w:numId w:val="1008"/>
        </w:numPr>
      </w:pPr>
      <w:r>
        <w:t xml:space="preserve">Operating Income</w:t>
      </w:r>
    </w:p>
    <w:p>
      <w:pPr>
        <w:pStyle w:val="Compact"/>
        <w:numPr>
          <w:ilvl w:val="0"/>
          <w:numId w:val="1008"/>
        </w:numPr>
      </w:pPr>
      <w:r>
        <w:t xml:space="preserve">R&amp;D Spend</w:t>
      </w:r>
    </w:p>
    <w:p>
      <w:pPr>
        <w:pStyle w:val="Compact"/>
        <w:numPr>
          <w:ilvl w:val="0"/>
          <w:numId w:val="1008"/>
        </w:numPr>
      </w:pPr>
      <w:r>
        <w:t xml:space="preserve">Capex</w:t>
      </w:r>
    </w:p>
    <w:bookmarkEnd w:id="38"/>
    <w:bookmarkStart w:id="39" w:name="tools-3"/>
    <w:p>
      <w:pPr>
        <w:pStyle w:val="Heading3"/>
      </w:pPr>
      <w:r>
        <w:t xml:space="preserve">Tools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pdfplumber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camelot</w:t>
      </w:r>
      <w:r>
        <w:t xml:space="preserve">,</w:t>
      </w:r>
      <w:r>
        <w:t xml:space="preserve"> </w:t>
      </w:r>
      <w:r>
        <w:rPr>
          <w:rStyle w:val="VerbatimChar"/>
        </w:rPr>
        <w:t xml:space="preserve">tabula-py</w:t>
      </w:r>
      <w:r>
        <w:t xml:space="preserve"> </w:t>
      </w:r>
      <w:r>
        <w:t xml:space="preserve">for table extraction</w:t>
      </w:r>
    </w:p>
    <w:bookmarkEnd w:id="39"/>
    <w:bookmarkStart w:id="40" w:name="output-format-2"/>
    <w:p>
      <w:pPr>
        <w:pStyle w:val="Heading3"/>
      </w:pPr>
      <w:r>
        <w:t xml:space="preserve">Output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"NVDA"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"metric"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"gross_margin"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"quarter"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"2024-04-30"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6" w:name="vector-store-and-query-framework"/>
    <w:p>
      <w:pPr>
        <w:pStyle w:val="Heading2"/>
      </w:pPr>
      <w:r>
        <w:t xml:space="preserve">5. Vector Store and Query Framework</w:t>
      </w:r>
    </w:p>
    <w:bookmarkStart w:id="42" w:name="purpose-4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Enable semantically rich search and retrieval over embedded documents.</w:t>
      </w:r>
    </w:p>
    <w:bookmarkEnd w:id="42"/>
    <w:bookmarkStart w:id="43" w:name="metadata-filtering-options"/>
    <w:p>
      <w:pPr>
        <w:pStyle w:val="Heading3"/>
      </w:pPr>
      <w:r>
        <w:t xml:space="preserve">Metadata Filtering Options</w:t>
      </w:r>
    </w:p>
    <w:p>
      <w:pPr>
        <w:pStyle w:val="Compact"/>
        <w:numPr>
          <w:ilvl w:val="0"/>
          <w:numId w:val="1010"/>
        </w:numPr>
      </w:pPr>
      <w:r>
        <w:t xml:space="preserve">Ticker</w:t>
      </w:r>
    </w:p>
    <w:p>
      <w:pPr>
        <w:pStyle w:val="Compact"/>
        <w:numPr>
          <w:ilvl w:val="0"/>
          <w:numId w:val="1010"/>
        </w:numPr>
      </w:pPr>
      <w:r>
        <w:t xml:space="preserve">Quarter/Year</w:t>
      </w:r>
    </w:p>
    <w:p>
      <w:pPr>
        <w:pStyle w:val="Compact"/>
        <w:numPr>
          <w:ilvl w:val="0"/>
          <w:numId w:val="1010"/>
        </w:numPr>
      </w:pPr>
      <w:r>
        <w:t xml:space="preserve">Section (Risk, MD&amp;A, Financials)</w:t>
      </w:r>
    </w:p>
    <w:p>
      <w:pPr>
        <w:pStyle w:val="Compact"/>
        <w:numPr>
          <w:ilvl w:val="0"/>
          <w:numId w:val="1010"/>
        </w:numPr>
      </w:pPr>
      <w:r>
        <w:t xml:space="preserve">Document Type</w:t>
      </w:r>
    </w:p>
    <w:bookmarkEnd w:id="43"/>
    <w:bookmarkStart w:id="44" w:name="example-query"/>
    <w:p>
      <w:pPr>
        <w:pStyle w:val="Heading3"/>
      </w:pPr>
      <w:r>
        <w:t xml:space="preserve">Example Query</w:t>
      </w:r>
    </w:p>
    <w:p>
      <w:pPr>
        <w:pStyle w:val="FirstParagraph"/>
      </w:pPr>
      <w:r>
        <w:t xml:space="preserve">“Compare capex trends for TSM vs INTC over the past 4 quarters”</w:t>
      </w:r>
    </w:p>
    <w:bookmarkEnd w:id="44"/>
    <w:bookmarkStart w:id="45" w:name="response"/>
    <w:p>
      <w:pPr>
        <w:pStyle w:val="Heading3"/>
      </w:pPr>
      <w:r>
        <w:t xml:space="preserve">Response</w:t>
      </w:r>
    </w:p>
    <w:p>
      <w:pPr>
        <w:pStyle w:val="FirstParagraph"/>
      </w:pPr>
      <w:r>
        <w:t xml:space="preserve">Combines:</w:t>
      </w:r>
    </w:p>
    <w:p>
      <w:pPr>
        <w:pStyle w:val="Compact"/>
        <w:numPr>
          <w:ilvl w:val="0"/>
          <w:numId w:val="1011"/>
        </w:numPr>
      </w:pPr>
      <w:r>
        <w:t xml:space="preserve">Retrieved text chunks</w:t>
      </w:r>
    </w:p>
    <w:p>
      <w:pPr>
        <w:pStyle w:val="Compact"/>
        <w:numPr>
          <w:ilvl w:val="0"/>
          <w:numId w:val="1011"/>
        </w:numPr>
      </w:pPr>
      <w:r>
        <w:t xml:space="preserve">Extracted KPIs</w:t>
      </w:r>
    </w:p>
    <w:p>
      <w:pPr>
        <w:pStyle w:val="Compact"/>
        <w:numPr>
          <w:ilvl w:val="0"/>
          <w:numId w:val="1011"/>
        </w:numPr>
      </w:pPr>
      <w:r>
        <w:t xml:space="preserve">LLM synthesis</w:t>
      </w:r>
    </w:p>
    <w:p>
      <w:pPr>
        <w:pStyle w:val="Compact"/>
        <w:numPr>
          <w:ilvl w:val="0"/>
          <w:numId w:val="1011"/>
        </w:numPr>
      </w:pPr>
      <w:r>
        <w:t xml:space="preserve">Cited source snippets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automation-scheduling-optional"/>
    <w:p>
      <w:pPr>
        <w:pStyle w:val="Heading2"/>
      </w:pPr>
      <w:r>
        <w:t xml:space="preserve">6. Automation &amp; Scheduling (Optional)</w:t>
      </w:r>
    </w:p>
    <w:bookmarkStart w:id="47" w:name="purpose-5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Keep dataset up to date with the latest filings and transcripts.</w:t>
      </w:r>
    </w:p>
    <w:bookmarkEnd w:id="47"/>
    <w:bookmarkStart w:id="48" w:name="tools-4"/>
    <w:p>
      <w:pPr>
        <w:pStyle w:val="Heading3"/>
      </w:pPr>
      <w:r>
        <w:t xml:space="preserve">Tools</w:t>
      </w:r>
    </w:p>
    <w:p>
      <w:pPr>
        <w:pStyle w:val="Compact"/>
        <w:numPr>
          <w:ilvl w:val="0"/>
          <w:numId w:val="1012"/>
        </w:numPr>
      </w:pPr>
      <w:r>
        <w:t xml:space="preserve">Cron jobs or Airflow DAGs</w:t>
      </w:r>
    </w:p>
    <w:p>
      <w:pPr>
        <w:pStyle w:val="Compact"/>
        <w:numPr>
          <w:ilvl w:val="0"/>
          <w:numId w:val="1012"/>
        </w:numPr>
      </w:pPr>
      <w:r>
        <w:t xml:space="preserve">Watcher for new EDGAR filings</w:t>
      </w:r>
    </w:p>
    <w:bookmarkEnd w:id="48"/>
    <w:bookmarkStart w:id="49" w:name="workflow"/>
    <w:p>
      <w:pPr>
        <w:pStyle w:val="Heading3"/>
      </w:pPr>
      <w:r>
        <w:t xml:space="preserve">Workflow</w:t>
      </w:r>
    </w:p>
    <w:p>
      <w:pPr>
        <w:pStyle w:val="Compact"/>
        <w:numPr>
          <w:ilvl w:val="0"/>
          <w:numId w:val="1013"/>
        </w:numPr>
      </w:pPr>
      <w:r>
        <w:t xml:space="preserve">Detect new filings</w:t>
      </w:r>
    </w:p>
    <w:p>
      <w:pPr>
        <w:pStyle w:val="Compact"/>
        <w:numPr>
          <w:ilvl w:val="0"/>
          <w:numId w:val="1013"/>
        </w:numPr>
      </w:pPr>
      <w:r>
        <w:t xml:space="preserve">Download and parse</w:t>
      </w:r>
    </w:p>
    <w:p>
      <w:pPr>
        <w:pStyle w:val="Compact"/>
        <w:numPr>
          <w:ilvl w:val="0"/>
          <w:numId w:val="1013"/>
        </w:numPr>
      </w:pPr>
      <w:r>
        <w:t xml:space="preserve">Chunk + embed</w:t>
      </w:r>
    </w:p>
    <w:p>
      <w:pPr>
        <w:pStyle w:val="Compact"/>
        <w:numPr>
          <w:ilvl w:val="0"/>
          <w:numId w:val="1013"/>
        </w:numPr>
      </w:pPr>
      <w:r>
        <w:t xml:space="preserve">KPI extract</w:t>
      </w:r>
    </w:p>
    <w:p>
      <w:pPr>
        <w:pStyle w:val="Compact"/>
        <w:numPr>
          <w:ilvl w:val="0"/>
          <w:numId w:val="1013"/>
        </w:numPr>
      </w:pPr>
      <w:r>
        <w:t xml:space="preserve">Index in vector DB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summary-directory-structure"/>
    <w:p>
      <w:pPr>
        <w:pStyle w:val="Heading2"/>
      </w:pPr>
      <w:r>
        <w:t xml:space="preserve">7. Summary Directory Structure</w:t>
      </w:r>
    </w:p>
    <w:p>
      <w:pPr>
        <w:pStyle w:val="SourceCode"/>
      </w:pPr>
      <w:r>
        <w:rPr>
          <w:rStyle w:val="VerbatimChar"/>
        </w:rPr>
        <w:t xml:space="preserve">EquIntel/</w:t>
      </w:r>
      <w:r>
        <w:br/>
      </w:r>
      <w:r>
        <w:rPr>
          <w:rStyle w:val="VerbatimChar"/>
        </w:rPr>
        <w:t xml:space="preserve">├── raw_pdfs/                   # Collected financial documents</w:t>
      </w:r>
      <w:r>
        <w:br/>
      </w:r>
      <w:r>
        <w:rPr>
          <w:rStyle w:val="VerbatimChar"/>
        </w:rPr>
        <w:t xml:space="preserve">├── parsed_data/               # JSON documents with metadata + text</w:t>
      </w:r>
      <w:r>
        <w:br/>
      </w:r>
      <w:r>
        <w:rPr>
          <w:rStyle w:val="VerbatimChar"/>
        </w:rPr>
        <w:t xml:space="preserve">├── embeddings/                # FAISS or Chroma vector DB</w:t>
      </w:r>
      <w:r>
        <w:br/>
      </w:r>
      <w:r>
        <w:rPr>
          <w:rStyle w:val="VerbatimChar"/>
        </w:rPr>
        <w:t xml:space="preserve">├── metadata/                  # KPI time series</w:t>
      </w:r>
      <w:r>
        <w:br/>
      </w:r>
      <w:r>
        <w:rPr>
          <w:rStyle w:val="VerbatimChar"/>
        </w:rPr>
        <w:t xml:space="preserve">├── app/                       # RAG chain and query interface</w:t>
      </w:r>
    </w:p>
    <w:p>
      <w:r>
        <w:pict>
          <v:rect style="width:0;height:1.5pt" o:hralign="center" o:hrstd="t" o:hr="t"/>
        </w:pict>
      </w:r>
    </w:p>
    <w:bookmarkEnd w:id="51"/>
    <w:bookmarkStart w:id="52" w:name="future-enhancements"/>
    <w:p>
      <w:pPr>
        <w:pStyle w:val="Heading2"/>
      </w:pPr>
      <w:r>
        <w:t xml:space="preserve">8. Future Enhancements</w:t>
      </w:r>
    </w:p>
    <w:p>
      <w:pPr>
        <w:pStyle w:val="Compact"/>
        <w:numPr>
          <w:ilvl w:val="0"/>
          <w:numId w:val="1014"/>
        </w:numPr>
      </w:pPr>
      <w:r>
        <w:t xml:space="preserve">Agentic multi-document Q&amp;A</w:t>
      </w:r>
    </w:p>
    <w:p>
      <w:pPr>
        <w:pStyle w:val="Compact"/>
        <w:numPr>
          <w:ilvl w:val="0"/>
          <w:numId w:val="1014"/>
        </w:numPr>
      </w:pPr>
      <w:r>
        <w:t xml:space="preserve">LLM fine-tuning on past research reports</w:t>
      </w:r>
    </w:p>
    <w:p>
      <w:pPr>
        <w:pStyle w:val="Compact"/>
        <w:numPr>
          <w:ilvl w:val="0"/>
          <w:numId w:val="1014"/>
        </w:numPr>
      </w:pPr>
      <w:r>
        <w:t xml:space="preserve">Interactive dashboard for financial metrics</w:t>
      </w:r>
    </w:p>
    <w:p>
      <w:pPr>
        <w:pStyle w:val="Compact"/>
        <w:numPr>
          <w:ilvl w:val="0"/>
          <w:numId w:val="1014"/>
        </w:numPr>
      </w:pPr>
      <w:r>
        <w:t xml:space="preserve">Multi-lingual support for global filings</w:t>
      </w: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2025-07-18T16:49:14Z</dcterms:created>
  <dcterms:modified xsi:type="dcterms:W3CDTF">2025-07-18T16:49:14Z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