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6B248" w14:textId="77777777" w:rsidR="0030413D" w:rsidRPr="0030413D" w:rsidRDefault="0030413D" w:rsidP="0030413D">
      <w:pPr>
        <w:numPr>
          <w:ilvl w:val="0"/>
          <w:numId w:val="1"/>
        </w:numPr>
      </w:pPr>
      <w:r w:rsidRPr="0030413D">
        <w:rPr>
          <w:b/>
          <w:bCs/>
          <w:lang w:val="en-US"/>
        </w:rPr>
        <w:t>Large Untapped Market Opportunity</w:t>
      </w:r>
      <w:r w:rsidRPr="0030413D">
        <w:rPr>
          <w:lang w:val="en-US"/>
        </w:rPr>
        <w:br/>
        <w:t xml:space="preserve">Significant PTL opportunity, while V-Trance currently captures only a small share. </w:t>
      </w:r>
    </w:p>
    <w:p w14:paraId="3B125CD5" w14:textId="77777777" w:rsidR="0030413D" w:rsidRPr="0030413D" w:rsidRDefault="0030413D" w:rsidP="0030413D">
      <w:r w:rsidRPr="0030413D">
        <w:rPr>
          <w:lang w:val="en-US"/>
        </w:rPr>
        <w:t xml:space="preserve">Total organized Market </w:t>
      </w:r>
      <w:proofErr w:type="gramStart"/>
      <w:r w:rsidRPr="0030413D">
        <w:rPr>
          <w:lang w:val="en-US"/>
        </w:rPr>
        <w:t>size :</w:t>
      </w:r>
      <w:proofErr w:type="gramEnd"/>
      <w:r w:rsidRPr="0030413D">
        <w:rPr>
          <w:lang w:val="en-US"/>
        </w:rPr>
        <w:t xml:space="preserve">  101000 MT (excluding Goa &amp; Kokan) </w:t>
      </w:r>
    </w:p>
    <w:p w14:paraId="4A8027B4" w14:textId="77777777" w:rsidR="0030413D" w:rsidRPr="0030413D" w:rsidRDefault="0030413D" w:rsidP="0030413D">
      <w:r w:rsidRPr="0030413D">
        <w:rPr>
          <w:lang w:val="en-US"/>
        </w:rPr>
        <w:t>Estimated unorganized Market: 90000 MT (excluding intra state movement)</w:t>
      </w:r>
    </w:p>
    <w:p w14:paraId="317FF371" w14:textId="77777777" w:rsidR="0030413D" w:rsidRPr="0030413D" w:rsidRDefault="0030413D" w:rsidP="0030413D">
      <w:r w:rsidRPr="0030413D">
        <w:rPr>
          <w:lang w:val="en-US"/>
        </w:rPr>
        <w:t>V-Trans Business: 4300 MT</w:t>
      </w:r>
    </w:p>
    <w:p w14:paraId="14AB01BB" w14:textId="77777777" w:rsidR="0030413D" w:rsidRPr="0030413D" w:rsidRDefault="0030413D" w:rsidP="0030413D">
      <w:r w:rsidRPr="0030413D">
        <w:rPr>
          <w:b/>
          <w:bCs/>
          <w:lang w:val="en-US"/>
        </w:rPr>
        <w:t>VT MS: 4% (organized) &amp; 2% (total intra state PTL)</w:t>
      </w:r>
    </w:p>
    <w:p w14:paraId="7F6E27F0" w14:textId="77777777" w:rsidR="0030413D" w:rsidRPr="0030413D" w:rsidRDefault="0030413D" w:rsidP="0030413D">
      <w:pPr>
        <w:numPr>
          <w:ilvl w:val="0"/>
          <w:numId w:val="2"/>
        </w:numPr>
      </w:pPr>
      <w:r w:rsidRPr="0030413D">
        <w:rPr>
          <w:b/>
          <w:bCs/>
          <w:lang w:val="en-US"/>
        </w:rPr>
        <w:t>Competitor Advantage is Driven by Service + Network</w:t>
      </w:r>
      <w:r w:rsidRPr="0030413D">
        <w:rPr>
          <w:lang w:val="en-US"/>
        </w:rPr>
        <w:br/>
        <w:t xml:space="preserve">Competitors such as ACPL, VRL, TCI, ARC, </w:t>
      </w:r>
      <w:proofErr w:type="gramStart"/>
      <w:r w:rsidRPr="0030413D">
        <w:rPr>
          <w:lang w:val="en-US"/>
        </w:rPr>
        <w:t>OM  have</w:t>
      </w:r>
      <w:proofErr w:type="gramEnd"/>
      <w:r w:rsidRPr="0030413D">
        <w:rPr>
          <w:lang w:val="en-US"/>
        </w:rPr>
        <w:t xml:space="preserve"> stronger route coverage, branch connectivity, &amp; customer engagement. Their presence makes it difficult for V-Trans to win customers through price alone.</w:t>
      </w:r>
    </w:p>
    <w:p w14:paraId="3FFF2D8E" w14:textId="77777777" w:rsidR="0030413D" w:rsidRPr="0030413D" w:rsidRDefault="0030413D" w:rsidP="0030413D">
      <w:pPr>
        <w:numPr>
          <w:ilvl w:val="0"/>
          <w:numId w:val="2"/>
        </w:numPr>
      </w:pPr>
      <w:r w:rsidRPr="0030413D">
        <w:rPr>
          <w:b/>
          <w:bCs/>
          <w:lang w:val="en-US"/>
        </w:rPr>
        <w:t>New Customer Development is Weak</w:t>
      </w:r>
      <w:r w:rsidRPr="0030413D">
        <w:rPr>
          <w:lang w:val="en-US"/>
        </w:rPr>
        <w:br/>
        <w:t>Most branches are highly dependent on existing customers, with insufficient systematic market visits and follow-up. Even where salespersons visit 3–4 customers daily, the average contract conversion remains low. This shows a clear gap between customer visits and actual business conversion.</w:t>
      </w:r>
    </w:p>
    <w:p w14:paraId="3B8374BB" w14:textId="77777777" w:rsidR="0030413D" w:rsidRPr="0030413D" w:rsidRDefault="0030413D" w:rsidP="0030413D">
      <w:r w:rsidRPr="0030413D">
        <w:rPr>
          <w:b/>
          <w:bCs/>
          <w:lang w:val="en-US"/>
        </w:rPr>
        <w:t xml:space="preserve">       Reach to customers is almost 1/6</w:t>
      </w:r>
      <w:r w:rsidRPr="0030413D">
        <w:rPr>
          <w:b/>
          <w:bCs/>
          <w:vertAlign w:val="superscript"/>
          <w:lang w:val="en-US"/>
        </w:rPr>
        <w:t>th</w:t>
      </w:r>
      <w:r w:rsidRPr="0030413D">
        <w:rPr>
          <w:b/>
          <w:bCs/>
          <w:lang w:val="en-US"/>
        </w:rPr>
        <w:t xml:space="preserve"> of ACPL and less than half of VRL</w:t>
      </w:r>
    </w:p>
    <w:p w14:paraId="103EADFB" w14:textId="77777777" w:rsidR="0030413D" w:rsidRPr="0030413D" w:rsidRDefault="0030413D" w:rsidP="0030413D">
      <w:pPr>
        <w:pStyle w:val="ListParagraph"/>
        <w:numPr>
          <w:ilvl w:val="0"/>
          <w:numId w:val="4"/>
        </w:numPr>
      </w:pPr>
      <w:r w:rsidRPr="0030413D">
        <w:rPr>
          <w:b/>
          <w:bCs/>
          <w:lang w:val="en-US"/>
        </w:rPr>
        <w:t>Service Performance is the Biggest Growth Barrier</w:t>
      </w:r>
      <w:r w:rsidRPr="0030413D">
        <w:rPr>
          <w:lang w:val="en-US"/>
        </w:rPr>
        <w:br/>
        <w:t>Low OTD, high TAT, shipment holding, last-mile delays and weak connectivity are repeatedly observed across branches. Current on time delivery levels of around 55–60% are below the desired level of 85%, directly affecting customer satisfaction, retention and new customer conversion.</w:t>
      </w:r>
    </w:p>
    <w:p w14:paraId="4FA541DC" w14:textId="77777777" w:rsidR="0030413D" w:rsidRPr="0030413D" w:rsidRDefault="0030413D" w:rsidP="0030413D">
      <w:pPr>
        <w:pStyle w:val="ListParagraph"/>
        <w:numPr>
          <w:ilvl w:val="0"/>
          <w:numId w:val="4"/>
        </w:numPr>
      </w:pPr>
      <w:r w:rsidRPr="0030413D">
        <w:rPr>
          <w:b/>
          <w:bCs/>
          <w:lang w:val="en-US"/>
        </w:rPr>
        <w:t>Low Share from Existing Customers</w:t>
      </w:r>
      <w:r w:rsidRPr="0030413D">
        <w:rPr>
          <w:lang w:val="en-US"/>
        </w:rPr>
        <w:br/>
        <w:t>V-Trans is not fully utilizing its existing customer base. In several cases, V-Trans receives only 10–15% of the customer's total freight volume.</w:t>
      </w:r>
    </w:p>
    <w:p w14:paraId="11DC804C" w14:textId="355D5B1D" w:rsidR="0030413D" w:rsidRPr="0030413D" w:rsidRDefault="0030413D" w:rsidP="0030413D">
      <w:pPr>
        <w:pStyle w:val="ListParagraph"/>
        <w:numPr>
          <w:ilvl w:val="0"/>
          <w:numId w:val="4"/>
        </w:numPr>
      </w:pPr>
      <w:r w:rsidRPr="0030413D">
        <w:rPr>
          <w:b/>
          <w:bCs/>
          <w:lang w:val="en-US"/>
        </w:rPr>
        <w:t>Sales Team Focus is Operationally Distracted</w:t>
      </w:r>
      <w:r w:rsidRPr="0030413D">
        <w:rPr>
          <w:lang w:val="en-US"/>
        </w:rPr>
        <w:br/>
        <w:t>Branch Managers and sales personnel spend significant time on booking, loading, unloading and operational activities. This reduces the time available for customer visits, market development and follow-up.</w:t>
      </w:r>
    </w:p>
    <w:p w14:paraId="5332A240" w14:textId="77777777" w:rsidR="0030413D" w:rsidRPr="0030413D" w:rsidRDefault="0030413D" w:rsidP="0030413D">
      <w:pPr>
        <w:pStyle w:val="ListParagraph"/>
        <w:numPr>
          <w:ilvl w:val="0"/>
          <w:numId w:val="4"/>
        </w:numPr>
      </w:pPr>
      <w:r w:rsidRPr="0030413D">
        <w:rPr>
          <w:b/>
          <w:bCs/>
          <w:lang w:val="en-US"/>
        </w:rPr>
        <w:t>Weak Customer Relationship Management</w:t>
      </w:r>
      <w:r w:rsidRPr="0030413D">
        <w:rPr>
          <w:lang w:val="en-US"/>
        </w:rPr>
        <w:br/>
        <w:t>New customers are acquired but regular follow-up is not always maintained. Delayed responses, weak BIC/customer interaction, improper communication and limited POD/LR sharing create a risk of customer loss and low repeat business.</w:t>
      </w:r>
    </w:p>
    <w:p w14:paraId="0C46B2C5" w14:textId="77777777" w:rsidR="0030413D" w:rsidRPr="0030413D" w:rsidRDefault="0030413D" w:rsidP="0030413D">
      <w:pPr>
        <w:numPr>
          <w:ilvl w:val="0"/>
          <w:numId w:val="3"/>
        </w:numPr>
      </w:pPr>
      <w:r w:rsidRPr="0030413D">
        <w:rPr>
          <w:b/>
          <w:bCs/>
          <w:lang w:val="en-US"/>
        </w:rPr>
        <w:t>Operational &amp; Warehouse Gaps are Increasing TAT</w:t>
      </w:r>
      <w:r w:rsidRPr="0030413D">
        <w:rPr>
          <w:b/>
          <w:bCs/>
          <w:lang w:val="en-US"/>
        </w:rPr>
        <w:br/>
      </w:r>
      <w:r w:rsidRPr="0030413D">
        <w:rPr>
          <w:lang w:val="en-US"/>
        </w:rPr>
        <w:t>Poor shipment segregation, mixed material, loading delays, transshipment coordination gaps and shipment visibility issues are affecting operational efficiency. Better branch-level ownership, segregation, tracking and hub coordination are required.</w:t>
      </w:r>
    </w:p>
    <w:p w14:paraId="0F44DDE0" w14:textId="77777777" w:rsidR="0030413D" w:rsidRPr="0030413D" w:rsidRDefault="0030413D" w:rsidP="0030413D">
      <w:pPr>
        <w:numPr>
          <w:ilvl w:val="0"/>
          <w:numId w:val="3"/>
        </w:numPr>
      </w:pPr>
      <w:r w:rsidRPr="0030413D">
        <w:rPr>
          <w:b/>
          <w:bCs/>
          <w:lang w:val="en-US"/>
        </w:rPr>
        <w:t>Franchise owners mainly depend on relationship-based customers</w:t>
      </w:r>
      <w:r w:rsidRPr="0030413D">
        <w:rPr>
          <w:lang w:val="en-US"/>
        </w:rPr>
        <w:t xml:space="preserve"> while salespersons do not focus properly on developing new customers.</w:t>
      </w:r>
    </w:p>
    <w:p w14:paraId="60009797" w14:textId="77777777" w:rsidR="0030413D" w:rsidRPr="0030413D" w:rsidRDefault="0030413D" w:rsidP="0030413D">
      <w:pPr>
        <w:numPr>
          <w:ilvl w:val="0"/>
          <w:numId w:val="3"/>
        </w:numPr>
      </w:pPr>
      <w:r w:rsidRPr="0030413D">
        <w:rPr>
          <w:b/>
          <w:bCs/>
          <w:lang w:val="en-US"/>
        </w:rPr>
        <w:t>FTL easy tool to bridge target gap</w:t>
      </w:r>
      <w:r w:rsidRPr="0030413D">
        <w:rPr>
          <w:lang w:val="en-US"/>
        </w:rPr>
        <w:t>: In many branches/franchisee (</w:t>
      </w:r>
      <w:proofErr w:type="spellStart"/>
      <w:r w:rsidRPr="0030413D">
        <w:rPr>
          <w:lang w:val="en-US"/>
        </w:rPr>
        <w:t>i.e</w:t>
      </w:r>
      <w:proofErr w:type="spellEnd"/>
      <w:r w:rsidRPr="0030413D">
        <w:rPr>
          <w:lang w:val="en-US"/>
        </w:rPr>
        <w:t xml:space="preserve">: </w:t>
      </w:r>
      <w:proofErr w:type="spellStart"/>
      <w:r w:rsidRPr="0030413D">
        <w:rPr>
          <w:lang w:val="en-US"/>
        </w:rPr>
        <w:t>Shiroli</w:t>
      </w:r>
      <w:proofErr w:type="spellEnd"/>
      <w:r w:rsidRPr="0030413D">
        <w:rPr>
          <w:lang w:val="en-US"/>
        </w:rPr>
        <w:t>, Satara), overall targets are being achieved mainly through FTL business, while PTL growth remains limited.</w:t>
      </w:r>
    </w:p>
    <w:p w14:paraId="07C9EFDC" w14:textId="77777777" w:rsidR="00210EF5" w:rsidRDefault="00210EF5"/>
    <w:sectPr w:rsidR="00210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B54BC"/>
    <w:multiLevelType w:val="hybridMultilevel"/>
    <w:tmpl w:val="0E72B00C"/>
    <w:lvl w:ilvl="0" w:tplc="88FE1A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2F0209"/>
    <w:multiLevelType w:val="hybridMultilevel"/>
    <w:tmpl w:val="7F08C2A8"/>
    <w:lvl w:ilvl="0" w:tplc="4106DF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4035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847E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B4AD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F826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189E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5CCD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C0ED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84D6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F7B47AF"/>
    <w:multiLevelType w:val="hybridMultilevel"/>
    <w:tmpl w:val="B0BCADA8"/>
    <w:lvl w:ilvl="0" w:tplc="88FE1A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62D4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C46F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8433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B610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660E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3416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48BE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46F6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659D0969"/>
    <w:multiLevelType w:val="hybridMultilevel"/>
    <w:tmpl w:val="7EB0A7F4"/>
    <w:lvl w:ilvl="0" w:tplc="B6B868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6ECD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1C21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2051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546A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0869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64F4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6210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249D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949464440">
    <w:abstractNumId w:val="1"/>
  </w:num>
  <w:num w:numId="2" w16cid:durableId="1327709940">
    <w:abstractNumId w:val="3"/>
  </w:num>
  <w:num w:numId="3" w16cid:durableId="1168984094">
    <w:abstractNumId w:val="2"/>
  </w:num>
  <w:num w:numId="4" w16cid:durableId="1116296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13D"/>
    <w:rsid w:val="0008079C"/>
    <w:rsid w:val="00210EF5"/>
    <w:rsid w:val="0030413D"/>
    <w:rsid w:val="006D1AF9"/>
    <w:rsid w:val="0085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B3B14"/>
  <w15:chartTrackingRefBased/>
  <w15:docId w15:val="{3FC4CA3F-7F0F-43B7-B11F-9709319EB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1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393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Khatri</dc:creator>
  <cp:keywords/>
  <dc:description/>
  <cp:lastModifiedBy>Vikash Khatri</cp:lastModifiedBy>
  <cp:revision>1</cp:revision>
  <dcterms:created xsi:type="dcterms:W3CDTF">2026-08-16T17:07:00Z</dcterms:created>
  <dcterms:modified xsi:type="dcterms:W3CDTF">2026-08-16T17:09:00Z</dcterms:modified>
</cp:coreProperties>
</file>