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rFonts w:ascii="Times New Roman" w:hAnsi="Times New Roman"/>
          <w:sz w:val="48"/>
          <w:szCs w:val="48"/>
        </w:rPr>
      </w:pPr>
      <w:r>
        <w:rPr>
          <w:rFonts w:ascii="Times New Roman" w:hAnsi="Times New Roman"/>
          <w:sz w:val="48"/>
          <w:szCs w:val="48"/>
        </w:rPr>
        <w:t>Creating Own Database and Compare Performance with SQLite</w:t>
      </w:r>
    </w:p>
    <w:p>
      <w:pPr>
        <w:pStyle w:val="PreformattedText"/>
        <w:jc w:val="center"/>
        <w:rPr>
          <w:rFonts w:ascii="Times New Roman" w:hAnsi="Times New Roman"/>
          <w:sz w:val="24"/>
          <w:szCs w:val="24"/>
        </w:rPr>
      </w:pPr>
      <w:r>
        <w:rPr>
          <w:rFonts w:ascii="Times New Roman" w:hAnsi="Times New Roman"/>
          <w:sz w:val="24"/>
          <w:szCs w:val="24"/>
        </w:rPr>
      </w:r>
    </w:p>
    <w:p>
      <w:pPr>
        <w:pStyle w:val="PreformattedText"/>
        <w:jc w:val="left"/>
        <w:rPr>
          <w:rFonts w:ascii="Times New Roman" w:hAnsi="Times New Roman"/>
          <w:sz w:val="30"/>
          <w:szCs w:val="30"/>
        </w:rPr>
      </w:pPr>
      <w:r>
        <w:rPr>
          <w:rFonts w:ascii="Times New Roman" w:hAnsi="Times New Roman"/>
          <w:sz w:val="30"/>
          <w:szCs w:val="30"/>
        </w:rPr>
        <w:t>Team Members:</w:t>
      </w:r>
    </w:p>
    <w:p>
      <w:pPr>
        <w:pStyle w:val="PreformattedText"/>
        <w:jc w:val="left"/>
        <w:rPr>
          <w:rFonts w:ascii="Times New Roman" w:hAnsi="Times New Roman"/>
          <w:sz w:val="30"/>
          <w:szCs w:val="30"/>
        </w:rPr>
      </w:pPr>
      <w:r>
        <w:rPr>
          <w:rFonts w:ascii="Times New Roman" w:hAnsi="Times New Roman"/>
          <w:sz w:val="30"/>
          <w:szCs w:val="30"/>
        </w:rPr>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jc w:val="left"/>
              <w:rPr>
                <w:rFonts w:ascii="Times New Roman" w:hAnsi="Times New Roman" w:eastAsia="Nimbus Mono L" w:cs="Liberation Mono"/>
                <w:sz w:val="24"/>
                <w:szCs w:val="24"/>
              </w:rPr>
            </w:pPr>
            <w:r>
              <w:rPr>
                <w:rFonts w:eastAsia="Nimbus Mono L" w:cs="Liberation Mono" w:ascii="Times New Roman" w:hAnsi="Times New Roman"/>
                <w:sz w:val="24"/>
                <w:szCs w:val="24"/>
              </w:rPr>
              <w:t>Ojasva Jain</w:t>
            </w:r>
          </w:p>
        </w:tc>
        <w:tc>
          <w:tcPr>
            <w:tcW w:w="3213"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jc w:val="left"/>
              <w:rPr/>
            </w:pPr>
            <w:r>
              <w:rPr>
                <w:rFonts w:eastAsia="Nimbus Mono L" w:cs="Liberation Mono" w:ascii="Times New Roman" w:hAnsi="Times New Roman"/>
                <w:sz w:val="24"/>
                <w:szCs w:val="24"/>
              </w:rPr>
              <w:t>Section – A (43)</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jc w:val="left"/>
              <w:rPr>
                <w:rFonts w:ascii="Times New Roman" w:hAnsi="Times New Roman" w:eastAsia="Nimbus Mono L" w:cs="Liberation Mono"/>
                <w:sz w:val="24"/>
                <w:szCs w:val="24"/>
              </w:rPr>
            </w:pPr>
            <w:r>
              <w:rPr>
                <w:rFonts w:eastAsia="Nimbus Mono L" w:cs="Liberation Mono" w:ascii="Times New Roman" w:hAnsi="Times New Roman"/>
                <w:sz w:val="24"/>
                <w:szCs w:val="24"/>
              </w:rPr>
              <w:t>140905490</w:t>
            </w:r>
          </w:p>
        </w:tc>
      </w:tr>
      <w:tr>
        <w:trPr/>
        <w:tc>
          <w:tcPr>
            <w:tcW w:w="3212"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jc w:val="left"/>
              <w:rPr>
                <w:rFonts w:ascii="Times New Roman" w:hAnsi="Times New Roman" w:eastAsia="Nimbus Mono L" w:cs="Liberation Mono"/>
                <w:sz w:val="24"/>
                <w:szCs w:val="24"/>
              </w:rPr>
            </w:pPr>
            <w:r>
              <w:rPr>
                <w:rFonts w:eastAsia="Nimbus Mono L" w:cs="Liberation Mono" w:ascii="Times New Roman" w:hAnsi="Times New Roman"/>
                <w:sz w:val="24"/>
                <w:szCs w:val="24"/>
              </w:rPr>
              <w:t>Aayush Gupta</w:t>
            </w:r>
          </w:p>
        </w:tc>
        <w:tc>
          <w:tcPr>
            <w:tcW w:w="3213"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jc w:val="left"/>
              <w:rPr/>
            </w:pPr>
            <w:r>
              <w:rPr>
                <w:rFonts w:eastAsia="Nimbus Mono L" w:cs="Liberation Mono" w:ascii="Times New Roman" w:hAnsi="Times New Roman"/>
                <w:sz w:val="24"/>
                <w:szCs w:val="24"/>
              </w:rPr>
              <w:t>Section – A (45)</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jc w:val="left"/>
              <w:rPr>
                <w:rFonts w:ascii="Times New Roman" w:hAnsi="Times New Roman" w:eastAsia="Nimbus Mono L" w:cs="Liberation Mono"/>
                <w:sz w:val="24"/>
                <w:szCs w:val="24"/>
              </w:rPr>
            </w:pPr>
            <w:r>
              <w:rPr>
                <w:rFonts w:eastAsia="Nimbus Mono L" w:cs="Liberation Mono" w:ascii="Times New Roman" w:hAnsi="Times New Roman"/>
                <w:sz w:val="24"/>
                <w:szCs w:val="24"/>
              </w:rPr>
              <w:t>140905518</w:t>
            </w:r>
          </w:p>
        </w:tc>
      </w:tr>
    </w:tbl>
    <w:p>
      <w:pPr>
        <w:pStyle w:val="PreformattedText"/>
        <w:jc w:val="left"/>
        <w:rPr>
          <w:rFonts w:ascii="Times New Roman" w:hAnsi="Times New Roman"/>
          <w:sz w:val="24"/>
          <w:szCs w:val="24"/>
        </w:rPr>
      </w:pPr>
      <w:r>
        <w:rPr>
          <w:rFonts w:ascii="Times New Roman" w:hAnsi="Times New Roman"/>
          <w:sz w:val="24"/>
          <w:szCs w:val="24"/>
        </w:rPr>
      </w:r>
    </w:p>
    <w:p>
      <w:pPr>
        <w:pStyle w:val="PreformattedText"/>
        <w:jc w:val="left"/>
        <w:rPr>
          <w:rFonts w:ascii="Times New Roman" w:hAnsi="Times New Roman"/>
          <w:sz w:val="24"/>
          <w:szCs w:val="24"/>
        </w:rPr>
      </w:pPr>
      <w:r>
        <w:rPr>
          <w:rFonts w:ascii="Times New Roman" w:hAnsi="Times New Roman"/>
          <w:sz w:val="24"/>
          <w:szCs w:val="24"/>
        </w:rPr>
      </w:r>
    </w:p>
    <w:p>
      <w:pPr>
        <w:pStyle w:val="PreformattedText"/>
        <w:jc w:val="left"/>
        <w:rPr>
          <w:rFonts w:ascii="Times New Roman" w:hAnsi="Times New Roman"/>
          <w:sz w:val="30"/>
          <w:szCs w:val="30"/>
        </w:rPr>
      </w:pPr>
      <w:r>
        <w:rPr>
          <w:rFonts w:ascii="Times New Roman" w:hAnsi="Times New Roman"/>
          <w:sz w:val="30"/>
          <w:szCs w:val="30"/>
        </w:rPr>
        <w:t>Abstract:</w:t>
      </w:r>
    </w:p>
    <w:p>
      <w:pPr>
        <w:pStyle w:val="PreformattedText"/>
        <w:spacing w:lineRule="auto" w:line="240"/>
        <w:jc w:val="left"/>
        <w:rPr/>
      </w:pPr>
      <w:r>
        <w:rPr/>
      </w:r>
    </w:p>
    <w:p>
      <w:pPr>
        <w:pStyle w:val="PreformattedText"/>
        <w:jc w:val="left"/>
        <w:rPr/>
      </w:pPr>
      <w:r>
        <w:rPr>
          <w:rFonts w:eastAsia="Nimbus Mono L" w:cs="Liberation Mono" w:ascii="Times New Roman" w:hAnsi="Times New Roman"/>
          <w:color w:val="00000A"/>
          <w:sz w:val="24"/>
          <w:szCs w:val="24"/>
          <w:lang w:val="en-IN" w:eastAsia="zh-CN" w:bidi="hi-IN"/>
        </w:rPr>
        <w:t xml:space="preserve">SQLite is a </w:t>
      </w:r>
      <w:r>
        <w:rPr>
          <w:rFonts w:eastAsia="Nimbus Mono L" w:cs="Liberation Mono" w:ascii="Times New Roman" w:hAnsi="Times New Roman"/>
          <w:color w:val="00000A"/>
          <w:sz w:val="24"/>
          <w:szCs w:val="24"/>
          <w:u w:val="none"/>
          <w:lang w:val="en-IN" w:eastAsia="zh-CN" w:bidi="hi-IN"/>
        </w:rPr>
        <w:t>self-contained, high-reliability, embedded, full-featured, public-domain</w:t>
      </w:r>
      <w:r>
        <w:rPr>
          <w:rFonts w:eastAsia="Nimbus Mono L" w:cs="Liberation Mono" w:ascii="Times New Roman" w:hAnsi="Times New Roman"/>
          <w:color w:val="00000A"/>
          <w:sz w:val="24"/>
          <w:szCs w:val="24"/>
          <w:lang w:val="en-IN" w:eastAsia="zh-CN" w:bidi="hi-IN"/>
        </w:rPr>
        <w:t xml:space="preserve">, SQL database engine. It is lightweight, fast, and compact. And it works completely out of the box without any configuration. </w:t>
        <w:tab/>
        <w:t xml:space="preserve">SQLite is the most widely deployed database engine in the world today. A few of the better known users of SQLite are Adobe, Google, Microsoft and Apple. </w:t>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TextBody"/>
        <w:spacing w:lineRule="auto" w:line="240"/>
        <w:jc w:val="left"/>
        <w:rPr/>
      </w:pPr>
      <w:r>
        <w:rPr>
          <w:rFonts w:eastAsia="Nimbus Mono L" w:cs="Liberation Mono" w:ascii="Times New Roman" w:hAnsi="Times New Roman"/>
          <w:color w:val="00000A"/>
          <w:sz w:val="24"/>
          <w:szCs w:val="24"/>
          <w:u w:val="none"/>
          <w:lang w:val="en-IN" w:eastAsia="zh-CN" w:bidi="hi-IN"/>
        </w:rPr>
        <w:t xml:space="preserve">While SQLite is very fast at first, it is disliked due to its inefficient use of space, and it has a dramatically slow down overtime when a lot of data is being written and/or deleted. SQLite also mixes data and indexes into the same file, making linear iteration a tedious job, especially when records get deleted, it leaves gaps that never get filled until </w:t>
      </w:r>
      <w:r>
        <w:rPr>
          <w:rStyle w:val="SourceText"/>
          <w:rFonts w:eastAsia="Nimbus Mono L" w:cs="Liberation Mono" w:ascii="Bitstream Vera Sans Mono" w:hAnsi="Bitstream Vera Sans Mono"/>
          <w:color w:val="00000A"/>
          <w:sz w:val="20"/>
          <w:szCs w:val="20"/>
          <w:u w:val="none"/>
          <w:lang w:val="en-IN" w:eastAsia="zh-CN" w:bidi="hi-IN"/>
        </w:rPr>
        <w:t>vacuum()</w:t>
      </w:r>
      <w:r>
        <w:rPr>
          <w:rFonts w:eastAsia="Nimbus Mono L" w:cs="Liberation Mono" w:ascii="Times New Roman" w:hAnsi="Times New Roman"/>
          <w:color w:val="00000A"/>
          <w:sz w:val="24"/>
          <w:szCs w:val="24"/>
          <w:u w:val="none"/>
          <w:lang w:val="en-IN" w:eastAsia="zh-CN" w:bidi="hi-IN"/>
        </w:rPr>
        <w:t xml:space="preserve"> command is executed. So, we want to make a database that is just as fast as SQLite, but does not slow down overtime, better reusing of deleted space and does not require </w:t>
      </w:r>
      <w:r>
        <w:rPr>
          <w:rStyle w:val="SourceText"/>
          <w:rFonts w:eastAsia="Nimbus Mono L" w:cs="Liberation Mono" w:ascii="Bitstream Vera Sans Mono" w:hAnsi="Bitstream Vera Sans Mono"/>
          <w:color w:val="00000A"/>
          <w:sz w:val="20"/>
          <w:szCs w:val="20"/>
          <w:u w:val="none"/>
          <w:lang w:val="en-IN" w:eastAsia="zh-CN" w:bidi="hi-IN"/>
        </w:rPr>
        <w:t>vacuum()</w:t>
      </w:r>
      <w:r>
        <w:rPr>
          <w:rFonts w:eastAsia="Nimbus Mono L" w:cs="Liberation Mono" w:ascii="Times New Roman" w:hAnsi="Times New Roman"/>
          <w:color w:val="00000A"/>
          <w:sz w:val="24"/>
          <w:szCs w:val="24"/>
          <w:u w:val="none"/>
          <w:lang w:val="en-IN" w:eastAsia="zh-CN" w:bidi="hi-IN"/>
        </w:rPr>
        <w:t xml:space="preserve">. </w:t>
      </w:r>
    </w:p>
    <w:p>
      <w:pPr>
        <w:pStyle w:val="TextBody"/>
        <w:spacing w:lineRule="auto" w:line="240"/>
        <w:jc w:val="left"/>
        <w:rPr/>
      </w:pPr>
      <w:r>
        <w:rPr>
          <w:rFonts w:eastAsia="Nimbus Mono L" w:cs="Liberation Mono" w:ascii="Times New Roman" w:hAnsi="Times New Roman"/>
          <w:color w:val="00000A"/>
          <w:sz w:val="24"/>
          <w:szCs w:val="24"/>
          <w:u w:val="none"/>
          <w:lang w:val="en-IN" w:eastAsia="zh-CN" w:bidi="hi-IN"/>
        </w:rPr>
        <w:t xml:space="preserve">The main goal of this project is to implement our own database, query from the database, display the results of the query and to learn how database works. We will then compare the performance of our database with SQLite. </w:t>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jc w:val="left"/>
        <w:rPr/>
      </w:pPr>
      <w:r>
        <w:rPr>
          <w:rFonts w:eastAsia="Nimbus Mono L" w:cs="Liberation Mono" w:ascii="Times New Roman" w:hAnsi="Times New Roman"/>
          <w:color w:val="00000A"/>
          <w:sz w:val="30"/>
          <w:szCs w:val="30"/>
          <w:lang w:val="en-IN" w:eastAsia="zh-CN" w:bidi="hi-IN"/>
        </w:rPr>
        <w:t>Gantt Chart:</w:t>
      </w:r>
    </w:p>
    <w:p>
      <w:pPr>
        <w:pStyle w:val="PreformattedText"/>
        <w:jc w:val="left"/>
        <w:rPr>
          <w:rFonts w:ascii="Times New Roman" w:hAnsi="Times New Roman" w:eastAsia="Nimbus Mono L" w:cs="Liberation Mono"/>
          <w:color w:val="00000A"/>
          <w:sz w:val="30"/>
          <w:szCs w:val="30"/>
          <w:lang w:val="en-IN" w:eastAsia="zh-CN" w:bidi="hi-IN"/>
        </w:rPr>
      </w:pPr>
      <w:r>
        <w:rPr>
          <w:rFonts w:eastAsia="Nimbus Mono L" w:cs="Liberation Mono" w:ascii="Times New Roman" w:hAnsi="Times New Roman"/>
          <w:color w:val="00000A"/>
          <w:sz w:val="30"/>
          <w:szCs w:val="30"/>
          <w:lang w:val="en-IN" w:eastAsia="zh-CN" w:bidi="hi-IN"/>
        </w:rPr>
      </w:r>
    </w:p>
    <w:tbl>
      <w:tblPr>
        <w:tblW w:w="9413"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845"/>
        <w:gridCol w:w="845"/>
        <w:gridCol w:w="845"/>
        <w:gridCol w:w="845"/>
        <w:gridCol w:w="2"/>
        <w:gridCol w:w="845"/>
        <w:gridCol w:w="842"/>
        <w:gridCol w:w="3"/>
        <w:gridCol w:w="846"/>
        <w:gridCol w:w="846"/>
        <w:gridCol w:w="841"/>
        <w:gridCol w:w="4"/>
        <w:gridCol w:w="842"/>
        <w:gridCol w:w="3"/>
        <w:gridCol w:w="957"/>
      </w:tblGrid>
      <w:tr>
        <w:trPr/>
        <w:tc>
          <w:tcPr>
            <w:tcW w:w="845"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rPr>
                <w:sz w:val="21"/>
                <w:szCs w:val="21"/>
              </w:rPr>
            </w:pPr>
            <w:r>
              <w:rPr>
                <w:sz w:val="21"/>
                <w:szCs w:val="21"/>
              </w:rPr>
              <w:t>Team Member</w:t>
            </w:r>
          </w:p>
        </w:tc>
        <w:tc>
          <w:tcPr>
            <w:tcW w:w="845"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rPr>
                <w:sz w:val="21"/>
                <w:szCs w:val="21"/>
              </w:rPr>
            </w:pPr>
            <w:r>
              <w:rPr>
                <w:sz w:val="21"/>
                <w:szCs w:val="21"/>
              </w:rPr>
              <w:t>Week 1</w:t>
            </w:r>
          </w:p>
        </w:tc>
        <w:tc>
          <w:tcPr>
            <w:tcW w:w="845"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rPr>
                <w:sz w:val="21"/>
                <w:szCs w:val="21"/>
              </w:rPr>
            </w:pPr>
            <w:r>
              <w:rPr>
                <w:sz w:val="21"/>
                <w:szCs w:val="21"/>
              </w:rPr>
              <w:t>Week 2</w:t>
            </w:r>
          </w:p>
        </w:tc>
        <w:tc>
          <w:tcPr>
            <w:tcW w:w="847" w:type="dxa"/>
            <w:gridSpan w:val="2"/>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rPr>
                <w:sz w:val="21"/>
                <w:szCs w:val="21"/>
              </w:rPr>
            </w:pPr>
            <w:r>
              <w:rPr>
                <w:sz w:val="21"/>
                <w:szCs w:val="21"/>
              </w:rPr>
              <w:t>Week 3</w:t>
            </w:r>
          </w:p>
        </w:tc>
        <w:tc>
          <w:tcPr>
            <w:tcW w:w="845"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rPr>
                <w:sz w:val="21"/>
                <w:szCs w:val="21"/>
              </w:rPr>
            </w:pPr>
            <w:r>
              <w:rPr>
                <w:sz w:val="21"/>
                <w:szCs w:val="21"/>
              </w:rPr>
              <w:t>Week 4</w:t>
            </w:r>
          </w:p>
        </w:tc>
        <w:tc>
          <w:tcPr>
            <w:tcW w:w="845" w:type="dxa"/>
            <w:gridSpan w:val="2"/>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rPr>
                <w:sz w:val="21"/>
                <w:szCs w:val="21"/>
              </w:rPr>
            </w:pPr>
            <w:r>
              <w:rPr>
                <w:sz w:val="21"/>
                <w:szCs w:val="21"/>
              </w:rPr>
              <w:t>Week 5</w:t>
            </w:r>
          </w:p>
        </w:tc>
        <w:tc>
          <w:tcPr>
            <w:tcW w:w="846"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rPr>
                <w:sz w:val="21"/>
                <w:szCs w:val="21"/>
              </w:rPr>
            </w:pPr>
            <w:r>
              <w:rPr>
                <w:sz w:val="21"/>
                <w:szCs w:val="21"/>
              </w:rPr>
              <w:t>Week 6</w:t>
            </w:r>
          </w:p>
        </w:tc>
        <w:tc>
          <w:tcPr>
            <w:tcW w:w="846" w:type="dxa"/>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rPr>
                <w:sz w:val="21"/>
                <w:szCs w:val="21"/>
              </w:rPr>
            </w:pPr>
            <w:r>
              <w:rPr>
                <w:sz w:val="21"/>
                <w:szCs w:val="21"/>
              </w:rPr>
              <w:t>Week 7</w:t>
            </w:r>
          </w:p>
        </w:tc>
        <w:tc>
          <w:tcPr>
            <w:tcW w:w="845" w:type="dxa"/>
            <w:gridSpan w:val="2"/>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rPr>
                <w:sz w:val="21"/>
                <w:szCs w:val="21"/>
              </w:rPr>
            </w:pPr>
            <w:r>
              <w:rPr>
                <w:sz w:val="21"/>
                <w:szCs w:val="21"/>
              </w:rPr>
              <w:t>Week 8</w:t>
            </w:r>
          </w:p>
        </w:tc>
        <w:tc>
          <w:tcPr>
            <w:tcW w:w="845" w:type="dxa"/>
            <w:gridSpan w:val="2"/>
            <w:tcBorders>
              <w:top w:val="single" w:sz="2" w:space="0" w:color="000001"/>
              <w:left w:val="single" w:sz="2" w:space="0" w:color="000001"/>
              <w:bottom w:val="single" w:sz="2" w:space="0" w:color="000001"/>
              <w:insideH w:val="single" w:sz="2" w:space="0" w:color="000001"/>
            </w:tcBorders>
            <w:shd w:fill="B2B2B2" w:val="clear"/>
            <w:tcMar>
              <w:left w:w="48" w:type="dxa"/>
            </w:tcMar>
          </w:tcPr>
          <w:p>
            <w:pPr>
              <w:pStyle w:val="TableContents"/>
              <w:rPr>
                <w:sz w:val="21"/>
                <w:szCs w:val="21"/>
              </w:rPr>
            </w:pPr>
            <w:r>
              <w:rPr>
                <w:sz w:val="21"/>
                <w:szCs w:val="21"/>
              </w:rPr>
              <w:t>Week 9</w:t>
            </w:r>
          </w:p>
        </w:tc>
        <w:tc>
          <w:tcPr>
            <w:tcW w:w="9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2B2B2" w:val="clear"/>
            <w:tcMar>
              <w:left w:w="48" w:type="dxa"/>
            </w:tcMar>
          </w:tcPr>
          <w:p>
            <w:pPr>
              <w:pStyle w:val="TableContents"/>
              <w:rPr>
                <w:sz w:val="21"/>
                <w:szCs w:val="21"/>
              </w:rPr>
            </w:pPr>
            <w:r>
              <w:rPr>
                <w:sz w:val="21"/>
                <w:szCs w:val="21"/>
              </w:rPr>
              <w:t>Week 10</w:t>
            </w:r>
          </w:p>
        </w:tc>
      </w:tr>
      <w:tr>
        <w:trPr/>
        <w:tc>
          <w:tcPr>
            <w:tcW w:w="845" w:type="dxa"/>
            <w:tcBorders>
              <w:top w:val="single" w:sz="2" w:space="0" w:color="000001"/>
              <w:left w:val="single" w:sz="2" w:space="0" w:color="000001"/>
              <w:bottom w:val="single" w:sz="2" w:space="0" w:color="000001"/>
              <w:insideH w:val="single" w:sz="2" w:space="0" w:color="000001"/>
            </w:tcBorders>
            <w:shd w:fill="999999" w:val="clear"/>
            <w:tcMar>
              <w:left w:w="48" w:type="dxa"/>
            </w:tcMar>
            <w:vAlign w:val="center"/>
          </w:tcPr>
          <w:p>
            <w:pPr>
              <w:pStyle w:val="TableContents"/>
              <w:jc w:val="center"/>
              <w:rPr>
                <w:sz w:val="21"/>
                <w:szCs w:val="21"/>
              </w:rPr>
            </w:pPr>
            <w:r>
              <w:rPr>
                <w:sz w:val="21"/>
                <w:szCs w:val="21"/>
              </w:rPr>
              <w:t>Aayush</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18"/>
                <w:szCs w:val="18"/>
              </w:rPr>
            </w:pPr>
            <w:r>
              <w:rPr>
                <w:sz w:val="18"/>
                <w:szCs w:val="18"/>
              </w:rPr>
              <w:t>Block Storage Design, Indexing</w:t>
            </w:r>
          </w:p>
        </w:tc>
        <w:tc>
          <w:tcPr>
            <w:tcW w:w="1690"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1"/>
                <w:szCs w:val="21"/>
              </w:rPr>
            </w:pPr>
            <w:r>
              <w:rPr>
                <w:sz w:val="21"/>
                <w:szCs w:val="21"/>
              </w:rPr>
              <w:t>Block Storage Implementation</w:t>
            </w:r>
          </w:p>
          <w:p>
            <w:pPr>
              <w:pStyle w:val="TableContents"/>
              <w:jc w:val="center"/>
              <w:rPr>
                <w:sz w:val="21"/>
                <w:szCs w:val="21"/>
              </w:rPr>
            </w:pPr>
            <w:r>
              <w:rPr>
                <w:sz w:val="21"/>
                <w:szCs w:val="21"/>
              </w:rPr>
            </w:r>
          </w:p>
        </w:tc>
        <w:tc>
          <w:tcPr>
            <w:tcW w:w="1689" w:type="dxa"/>
            <w:gridSpan w:val="3"/>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1"/>
                <w:szCs w:val="21"/>
              </w:rPr>
            </w:pPr>
            <w:r>
              <w:rPr>
                <w:sz w:val="21"/>
                <w:szCs w:val="21"/>
              </w:rPr>
              <w:t>Record Storage Implementation</w:t>
            </w:r>
          </w:p>
          <w:p>
            <w:pPr>
              <w:pStyle w:val="TableContents"/>
              <w:jc w:val="center"/>
              <w:rPr>
                <w:sz w:val="21"/>
                <w:szCs w:val="21"/>
              </w:rPr>
            </w:pPr>
            <w:r>
              <w:rPr>
                <w:sz w:val="21"/>
                <w:szCs w:val="21"/>
              </w:rPr>
            </w:r>
          </w:p>
        </w:tc>
        <w:tc>
          <w:tcPr>
            <w:tcW w:w="2536" w:type="dxa"/>
            <w:gridSpan w:val="4"/>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1"/>
                <w:szCs w:val="21"/>
              </w:rPr>
            </w:pPr>
            <w:r>
              <w:rPr>
                <w:sz w:val="21"/>
                <w:szCs w:val="21"/>
              </w:rPr>
              <w:t>B-Tree Implementation</w:t>
            </w:r>
          </w:p>
        </w:tc>
        <w:tc>
          <w:tcPr>
            <w:tcW w:w="846"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18"/>
                <w:szCs w:val="18"/>
              </w:rPr>
            </w:pPr>
            <w:r>
              <w:rPr>
                <w:sz w:val="18"/>
                <w:szCs w:val="18"/>
              </w:rPr>
              <w:t>Creating Database</w:t>
            </w:r>
          </w:p>
        </w:tc>
        <w:tc>
          <w:tcPr>
            <w:tcW w:w="960" w:type="dxa"/>
            <w:gridSpan w:val="2"/>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Normal"/>
              <w:jc w:val="center"/>
              <w:rPr>
                <w:sz w:val="18"/>
                <w:szCs w:val="18"/>
              </w:rPr>
            </w:pPr>
            <w:r>
              <w:rPr>
                <w:sz w:val="18"/>
                <w:szCs w:val="18"/>
              </w:rPr>
              <w:t>Comparing Database</w:t>
            </w:r>
          </w:p>
        </w:tc>
      </w:tr>
      <w:tr>
        <w:trPr/>
        <w:tc>
          <w:tcPr>
            <w:tcW w:w="845" w:type="dxa"/>
            <w:tcBorders>
              <w:top w:val="single" w:sz="2" w:space="0" w:color="000001"/>
              <w:left w:val="single" w:sz="2" w:space="0" w:color="000001"/>
              <w:bottom w:val="single" w:sz="2" w:space="0" w:color="000001"/>
              <w:insideH w:val="single" w:sz="2" w:space="0" w:color="000001"/>
            </w:tcBorders>
            <w:shd w:fill="999999" w:val="clear"/>
            <w:tcMar>
              <w:left w:w="48" w:type="dxa"/>
            </w:tcMar>
            <w:vAlign w:val="center"/>
          </w:tcPr>
          <w:p>
            <w:pPr>
              <w:pStyle w:val="TableContents"/>
              <w:jc w:val="center"/>
              <w:rPr>
                <w:sz w:val="21"/>
                <w:szCs w:val="21"/>
              </w:rPr>
            </w:pPr>
            <w:r>
              <w:rPr>
                <w:sz w:val="21"/>
                <w:szCs w:val="21"/>
              </w:rPr>
              <w:t>Ojasva</w:t>
            </w:r>
          </w:p>
        </w:tc>
        <w:tc>
          <w:tcPr>
            <w:tcW w:w="84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18"/>
                <w:szCs w:val="18"/>
              </w:rPr>
            </w:pPr>
            <w:r>
              <w:rPr>
                <w:sz w:val="18"/>
                <w:szCs w:val="18"/>
              </w:rPr>
              <w:t>Record Storage Design, Query Parsing</w:t>
            </w:r>
          </w:p>
        </w:tc>
        <w:tc>
          <w:tcPr>
            <w:tcW w:w="1690"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1"/>
                <w:szCs w:val="21"/>
              </w:rPr>
            </w:pPr>
            <w:r>
              <w:rPr>
                <w:sz w:val="21"/>
                <w:szCs w:val="21"/>
              </w:rPr>
            </w:r>
          </w:p>
        </w:tc>
        <w:tc>
          <w:tcPr>
            <w:tcW w:w="1689" w:type="dxa"/>
            <w:gridSpan w:val="3"/>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1"/>
                <w:szCs w:val="21"/>
              </w:rPr>
            </w:pPr>
            <w:r>
              <w:rPr>
                <w:sz w:val="21"/>
                <w:szCs w:val="21"/>
              </w:rPr>
            </w:r>
          </w:p>
        </w:tc>
        <w:tc>
          <w:tcPr>
            <w:tcW w:w="2536" w:type="dxa"/>
            <w:gridSpan w:val="4"/>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21"/>
                <w:szCs w:val="21"/>
              </w:rPr>
            </w:pPr>
            <w:r>
              <w:rPr>
                <w:sz w:val="21"/>
                <w:szCs w:val="21"/>
              </w:rPr>
            </w:r>
          </w:p>
        </w:tc>
        <w:tc>
          <w:tcPr>
            <w:tcW w:w="846"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Normal"/>
              <w:jc w:val="center"/>
              <w:rPr>
                <w:sz w:val="21"/>
                <w:szCs w:val="21"/>
              </w:rPr>
            </w:pPr>
            <w:r>
              <w:rPr>
                <w:sz w:val="21"/>
                <w:szCs w:val="21"/>
              </w:rPr>
            </w:r>
          </w:p>
        </w:tc>
        <w:tc>
          <w:tcPr>
            <w:tcW w:w="960" w:type="dxa"/>
            <w:gridSpan w:val="2"/>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Normal"/>
              <w:jc w:val="center"/>
              <w:rPr>
                <w:sz w:val="21"/>
                <w:szCs w:val="21"/>
              </w:rPr>
            </w:pPr>
            <w:r>
              <w:rPr>
                <w:sz w:val="21"/>
                <w:szCs w:val="21"/>
              </w:rPr>
            </w:r>
          </w:p>
        </w:tc>
      </w:tr>
    </w:tbl>
    <w:p>
      <w:pPr>
        <w:pStyle w:val="PreformattedText"/>
        <w:jc w:val="left"/>
        <w:rPr>
          <w:rFonts w:ascii="Times New Roman" w:hAnsi="Times New Roman" w:eastAsia="Nimbus Mono L" w:cs="Liberation Mono"/>
          <w:color w:val="00000A"/>
          <w:sz w:val="30"/>
          <w:szCs w:val="30"/>
          <w:lang w:val="en-IN" w:eastAsia="zh-CN" w:bidi="hi-IN"/>
        </w:rPr>
      </w:pPr>
      <w:r>
        <w:rPr>
          <w:rFonts w:eastAsia="Nimbus Mono L" w:cs="Liberation Mono" w:ascii="Times New Roman" w:hAnsi="Times New Roman"/>
          <w:color w:val="00000A"/>
          <w:sz w:val="30"/>
          <w:szCs w:val="30"/>
          <w:lang w:val="en-IN" w:eastAsia="zh-CN" w:bidi="hi-IN"/>
        </w:rPr>
      </w:r>
    </w:p>
    <w:p>
      <w:pPr>
        <w:pStyle w:val="PreformattedText"/>
        <w:jc w:val="left"/>
        <w:rPr>
          <w:rFonts w:ascii="Times New Roman" w:hAnsi="Times New Roman" w:eastAsia="Nimbus Mono L" w:cs="Liberation Mono"/>
          <w:color w:val="00000A"/>
          <w:sz w:val="30"/>
          <w:szCs w:val="30"/>
          <w:lang w:val="en-IN" w:eastAsia="zh-CN" w:bidi="hi-IN"/>
        </w:rPr>
      </w:pPr>
      <w:r>
        <w:rPr>
          <w:rFonts w:eastAsia="Nimbus Mono L" w:cs="Liberation Mono" w:ascii="Times New Roman" w:hAnsi="Times New Roman"/>
          <w:color w:val="00000A"/>
          <w:sz w:val="30"/>
          <w:szCs w:val="30"/>
          <w:lang w:val="en-IN" w:eastAsia="zh-CN" w:bidi="hi-IN"/>
        </w:rPr>
      </w:r>
    </w:p>
    <w:p>
      <w:pPr>
        <w:pStyle w:val="PreformattedText"/>
        <w:jc w:val="left"/>
        <w:rPr>
          <w:sz w:val="30"/>
          <w:szCs w:val="30"/>
        </w:rPr>
      </w:pPr>
      <w:r>
        <w:rPr>
          <w:rFonts w:eastAsia="Nimbus Mono L" w:cs="Liberation Mono" w:ascii="Times New Roman" w:hAnsi="Times New Roman"/>
          <w:color w:val="00000A"/>
          <w:sz w:val="30"/>
          <w:szCs w:val="30"/>
          <w:lang w:val="en-IN" w:eastAsia="zh-CN" w:bidi="hi-IN"/>
        </w:rPr>
        <w:t>Mid Term Deliverables:</w:t>
      </w:r>
    </w:p>
    <w:p>
      <w:pPr>
        <w:pStyle w:val="PreformattedText"/>
        <w:spacing w:lineRule="auto" w:line="240"/>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r>
    </w:p>
    <w:p>
      <w:pPr>
        <w:pStyle w:val="PreformattedText"/>
        <w:numPr>
          <w:ilvl w:val="0"/>
          <w:numId w:val="1"/>
        </w:numPr>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t>Design of the Database</w:t>
      </w:r>
    </w:p>
    <w:p>
      <w:pPr>
        <w:pStyle w:val="PreformattedText"/>
        <w:numPr>
          <w:ilvl w:val="1"/>
          <w:numId w:val="1"/>
        </w:numPr>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t>Block Storage</w:t>
      </w:r>
    </w:p>
    <w:p>
      <w:pPr>
        <w:pStyle w:val="PreformattedText"/>
        <w:numPr>
          <w:ilvl w:val="1"/>
          <w:numId w:val="1"/>
        </w:numPr>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t>Record Storage</w:t>
      </w:r>
    </w:p>
    <w:p>
      <w:pPr>
        <w:pStyle w:val="PreformattedText"/>
        <w:numPr>
          <w:ilvl w:val="1"/>
          <w:numId w:val="1"/>
        </w:numPr>
        <w:jc w:val="left"/>
        <w:rPr/>
      </w:pPr>
      <w:r>
        <w:rPr>
          <w:rFonts w:eastAsia="Nimbus Mono L" w:cs="Liberation Mono" w:ascii="Times New Roman" w:hAnsi="Times New Roman"/>
          <w:color w:val="00000A"/>
          <w:sz w:val="24"/>
          <w:szCs w:val="24"/>
          <w:lang w:val="en-IN" w:eastAsia="zh-CN" w:bidi="hi-IN"/>
        </w:rPr>
        <w:t>Indexing</w:t>
      </w:r>
    </w:p>
    <w:p>
      <w:pPr>
        <w:pStyle w:val="PreformattedText"/>
        <w:numPr>
          <w:ilvl w:val="1"/>
          <w:numId w:val="1"/>
        </w:numPr>
        <w:jc w:val="left"/>
        <w:rPr/>
      </w:pPr>
      <w:r>
        <w:rPr>
          <w:rFonts w:eastAsia="Nimbus Mono L" w:cs="Liberation Mono" w:ascii="Times New Roman" w:hAnsi="Times New Roman"/>
          <w:color w:val="00000A"/>
          <w:sz w:val="24"/>
          <w:szCs w:val="24"/>
          <w:lang w:val="en-IN" w:eastAsia="zh-CN" w:bidi="hi-IN"/>
        </w:rPr>
        <w:t>Query Parsing</w:t>
      </w:r>
    </w:p>
    <w:p>
      <w:pPr>
        <w:pStyle w:val="PreformattedText"/>
        <w:numPr>
          <w:ilvl w:val="0"/>
          <w:numId w:val="1"/>
        </w:numPr>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t>Implementation</w:t>
      </w:r>
    </w:p>
    <w:p>
      <w:pPr>
        <w:pStyle w:val="PreformattedText"/>
        <w:numPr>
          <w:ilvl w:val="1"/>
          <w:numId w:val="1"/>
        </w:numPr>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t>Block Storage Implementaion</w:t>
      </w:r>
    </w:p>
    <w:p>
      <w:pPr>
        <w:pStyle w:val="PreformattedText"/>
        <w:numPr>
          <w:ilvl w:val="1"/>
          <w:numId w:val="1"/>
        </w:numPr>
        <w:jc w:val="left"/>
        <w:rPr>
          <w:rFonts w:ascii="Times New Roman" w:hAnsi="Times New Roman" w:eastAsia="Nimbus Mono L" w:cs="Liberation Mono"/>
          <w:color w:val="00000A"/>
          <w:sz w:val="24"/>
          <w:szCs w:val="24"/>
          <w:lang w:val="en-IN" w:eastAsia="zh-CN" w:bidi="hi-IN"/>
        </w:rPr>
      </w:pPr>
      <w:r>
        <w:rPr>
          <w:rFonts w:eastAsia="Nimbus Mono L" w:cs="Liberation Mono" w:ascii="Times New Roman" w:hAnsi="Times New Roman"/>
          <w:color w:val="00000A"/>
          <w:sz w:val="24"/>
          <w:szCs w:val="24"/>
          <w:lang w:val="en-IN" w:eastAsia="zh-CN" w:bidi="hi-IN"/>
        </w:rPr>
        <w:t>Record Storage Implementation</w:t>
      </w:r>
    </w:p>
    <w:p>
      <w:pPr>
        <w:pStyle w:val="PreformattedText"/>
        <w:jc w:val="left"/>
        <w:rPr/>
      </w:pPr>
      <w:r>
        <w:rPr/>
        <w:object>
          <v:shape id="ole_rId2" style="width:595.3pt;height:1.15pt" o:ole="">
            <v:imagedata r:id="rId3" o:title=""/>
          </v:shape>
          <o:OLEObject Type="Embed" ProgID="Excel.Sheet.12" ShapeID="ole_rId2" DrawAspect="Content" ObjectID="_1658781164" r:id="rId2"/>
        </w:objec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Bitstream Vera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sz w:val="24"/>
    </w:rPr>
  </w:style>
  <w:style w:type="character" w:styleId="ListLabel2">
    <w:name w:val="ListLabel 2"/>
    <w:qFormat/>
    <w:rPr>
      <w:rFonts w:ascii="Times New Roman" w:hAnsi="Times New Roman" w:cs="OpenSymbol"/>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sz w:val="24"/>
    </w:rPr>
  </w:style>
  <w:style w:type="character" w:styleId="ListLabel11">
    <w:name w:val="ListLabel 11"/>
    <w:qFormat/>
    <w:rPr>
      <w:rFonts w:ascii="Times New Roman" w:hAnsi="Times New Roman" w:cs="OpenSymbol"/>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4"/>
    </w:rPr>
  </w:style>
  <w:style w:type="character" w:styleId="ListLabel20">
    <w:name w:val="ListLabel 20"/>
    <w:qFormat/>
    <w:rPr>
      <w:rFonts w:ascii="Times New Roman" w:hAnsi="Times New Roman"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LibreOffice/5.1.6.2$Linux_X86_64 LibreOffice_project/10m0$Build-2</Application>
  <Pages>2</Pages>
  <Words>291</Words>
  <Characters>1484</Characters>
  <CharactersWithSpaces>1731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2017-08-28T17:14:26Z</dcterms:modified>
  <cp:revision>17</cp:revision>
  <dc:subject/>
  <dc:title/>
</cp:coreProperties>
</file>