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326E9" w14:textId="24B5610B" w:rsidR="00B84C2D" w:rsidRPr="00441DBE" w:rsidRDefault="00B84C2D">
      <w:pPr>
        <w:rPr>
          <w:rFonts w:ascii="Agency FB" w:hAnsi="Agency FB"/>
          <w:b/>
          <w:bCs/>
          <w:sz w:val="30"/>
          <w:szCs w:val="30"/>
        </w:rPr>
      </w:pPr>
      <w:bookmarkStart w:id="0" w:name="_Hlk181951189"/>
      <w:bookmarkEnd w:id="0"/>
      <w:r w:rsidRPr="00441DBE">
        <w:rPr>
          <w:rFonts w:ascii="Agency FB" w:hAnsi="Agency FB"/>
          <w:b/>
          <w:bCs/>
          <w:sz w:val="30"/>
          <w:szCs w:val="30"/>
        </w:rPr>
        <w:t>DATASET DETAILS</w:t>
      </w:r>
    </w:p>
    <w:p w14:paraId="482B70A4" w14:textId="4DC8AAA6" w:rsidR="00B84C2D" w:rsidRPr="00441DBE" w:rsidRDefault="00441DBE">
      <w:r w:rsidRPr="00441DBE">
        <w:t>Dataset offers climate resilience information containing the events such as EQ, and DR in the USA, Canada, and Mexico in 2024. Each record captures Event details: Earthquake or drought, geographical area, and year of occurrence. Geographical data: Details of longitude and latitude. Weather conditions: Such as average, maximum, and minimum temperature, relative humidity, wind velocity, amount of precipitation, the UV radiation index, and the state of the atmosphere such as sunny, light snow, and the like. I like that this dataset gives clues about how weather variables develop in areas prone to natural disasters. Auxiliary features associated with each event type or location can be analyzed and can provide knowledge of how temperature or humidity changes to the event.</w:t>
      </w:r>
    </w:p>
    <w:p w14:paraId="03682990" w14:textId="5D443EE1" w:rsidR="00441DBE" w:rsidRPr="009239D0" w:rsidRDefault="00441DBE" w:rsidP="009239D0">
      <w:pPr>
        <w:pStyle w:val="ListParagraph"/>
        <w:numPr>
          <w:ilvl w:val="0"/>
          <w:numId w:val="12"/>
        </w:numPr>
        <w:rPr>
          <w:rFonts w:ascii="Agency FB" w:hAnsi="Agency FB"/>
          <w:b/>
          <w:bCs/>
        </w:rPr>
      </w:pPr>
      <w:r w:rsidRPr="009239D0">
        <w:rPr>
          <w:rFonts w:ascii="Agency FB" w:hAnsi="Agency FB"/>
          <w:b/>
          <w:bCs/>
        </w:rPr>
        <w:t>LINE CHART</w:t>
      </w:r>
    </w:p>
    <w:p w14:paraId="3EA3CA7B" w14:textId="0AFA28A1" w:rsidR="00441DBE" w:rsidRDefault="006A3D6F" w:rsidP="006A3D6F">
      <w:pPr>
        <w:pStyle w:val="ListParagraph"/>
        <w:numPr>
          <w:ilvl w:val="0"/>
          <w:numId w:val="3"/>
        </w:numPr>
      </w:pPr>
      <w:r w:rsidRPr="006A3D6F">
        <w:rPr>
          <w:b/>
          <w:bCs/>
        </w:rPr>
        <w:t>Purpose:</w:t>
      </w:r>
      <w:r w:rsidRPr="00441DBE">
        <w:t xml:space="preserve"> </w:t>
      </w:r>
      <w:r w:rsidR="00441DBE">
        <w:t>The line chart shows the average temperature which has been constantly increasing throughout the year.</w:t>
      </w:r>
    </w:p>
    <w:p w14:paraId="7F6BD1B4" w14:textId="77777777" w:rsidR="006A3D6F" w:rsidRDefault="006A3D6F" w:rsidP="006A3D6F">
      <w:pPr>
        <w:pStyle w:val="ListParagraph"/>
        <w:numPr>
          <w:ilvl w:val="0"/>
          <w:numId w:val="3"/>
        </w:numPr>
      </w:pPr>
      <w:r w:rsidRPr="006A3D6F">
        <w:rPr>
          <w:b/>
          <w:bCs/>
        </w:rPr>
        <w:t>Observations:</w:t>
      </w:r>
      <w:r w:rsidRPr="00441DBE">
        <w:t xml:space="preserve"> </w:t>
      </w:r>
      <w:r>
        <w:t>If the format used dates, then the appearance of any fluctuations in temperature. For instance, fluctuation in temperature change may be in harmony with the timescale or, it may also reflect the effects relating to a particular event.</w:t>
      </w:r>
    </w:p>
    <w:p w14:paraId="23E3A5C8" w14:textId="77777777" w:rsidR="006A3D6F" w:rsidRDefault="006A3D6F" w:rsidP="006A3D6F">
      <w:pPr>
        <w:pStyle w:val="ListParagraph"/>
      </w:pPr>
    </w:p>
    <w:p w14:paraId="6CDADBFC" w14:textId="53073129" w:rsidR="00B84C2D" w:rsidRDefault="006A3D6F" w:rsidP="006A3D6F">
      <w:pPr>
        <w:ind w:left="720"/>
      </w:pPr>
      <w:r>
        <w:t xml:space="preserve">     </w:t>
      </w:r>
      <w:r w:rsidR="004323EA">
        <w:rPr>
          <w:noProof/>
        </w:rPr>
        <w:drawing>
          <wp:inline distT="0" distB="0" distL="0" distR="0" wp14:anchorId="55F5D805" wp14:editId="536D27C2">
            <wp:extent cx="4244704" cy="2324100"/>
            <wp:effectExtent l="0" t="0" r="3810" b="0"/>
            <wp:docPr id="131897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78184" name="Picture 13189781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0905" cy="2327495"/>
                    </a:xfrm>
                    <a:prstGeom prst="rect">
                      <a:avLst/>
                    </a:prstGeom>
                  </pic:spPr>
                </pic:pic>
              </a:graphicData>
            </a:graphic>
          </wp:inline>
        </w:drawing>
      </w:r>
    </w:p>
    <w:p w14:paraId="5B539092" w14:textId="77777777" w:rsidR="00441DBE" w:rsidRDefault="00441DBE"/>
    <w:p w14:paraId="54E85805" w14:textId="27C273E4" w:rsidR="006A3D6F" w:rsidRPr="009239D0" w:rsidRDefault="00441DBE" w:rsidP="009239D0">
      <w:pPr>
        <w:pStyle w:val="ListParagraph"/>
        <w:numPr>
          <w:ilvl w:val="0"/>
          <w:numId w:val="12"/>
        </w:numPr>
        <w:rPr>
          <w:rFonts w:ascii="Agency FB" w:hAnsi="Agency FB"/>
          <w:b/>
          <w:bCs/>
        </w:rPr>
      </w:pPr>
      <w:bookmarkStart w:id="1" w:name="_Hlk181951229"/>
      <w:r w:rsidRPr="009239D0">
        <w:rPr>
          <w:rFonts w:ascii="Agency FB" w:hAnsi="Agency FB"/>
          <w:b/>
          <w:bCs/>
        </w:rPr>
        <w:t>H</w:t>
      </w:r>
      <w:r w:rsidR="006A3D6F" w:rsidRPr="009239D0">
        <w:rPr>
          <w:rFonts w:ascii="Agency FB" w:hAnsi="Agency FB"/>
          <w:b/>
          <w:bCs/>
        </w:rPr>
        <w:t>EAT</w:t>
      </w:r>
      <w:r w:rsidRPr="009239D0">
        <w:rPr>
          <w:rFonts w:ascii="Agency FB" w:hAnsi="Agency FB"/>
          <w:b/>
          <w:bCs/>
        </w:rPr>
        <w:t>M</w:t>
      </w:r>
      <w:r w:rsidR="006A3D6F" w:rsidRPr="009239D0">
        <w:rPr>
          <w:rFonts w:ascii="Agency FB" w:hAnsi="Agency FB"/>
          <w:b/>
          <w:bCs/>
        </w:rPr>
        <w:t>AP</w:t>
      </w:r>
    </w:p>
    <w:p w14:paraId="790A78A5" w14:textId="77777777" w:rsidR="00441DBE" w:rsidRPr="00441DBE" w:rsidRDefault="00441DBE" w:rsidP="00441DBE">
      <w:pPr>
        <w:numPr>
          <w:ilvl w:val="0"/>
          <w:numId w:val="2"/>
        </w:numPr>
      </w:pPr>
      <w:r w:rsidRPr="00441DBE">
        <w:rPr>
          <w:b/>
          <w:bCs/>
        </w:rPr>
        <w:t>Purpose:</w:t>
      </w:r>
      <w:r w:rsidRPr="00441DBE">
        <w:t xml:space="preserve"> This would show the distribution of earthquakes and droughts across different regions.</w:t>
      </w:r>
    </w:p>
    <w:p w14:paraId="578E8F31" w14:textId="06F2A5AF" w:rsidR="00441DBE" w:rsidRDefault="00441DBE" w:rsidP="006A3D6F">
      <w:pPr>
        <w:numPr>
          <w:ilvl w:val="0"/>
          <w:numId w:val="2"/>
        </w:numPr>
      </w:pPr>
      <w:r w:rsidRPr="00441DBE">
        <w:rPr>
          <w:b/>
          <w:bCs/>
        </w:rPr>
        <w:t>Observations:</w:t>
      </w:r>
      <w:r w:rsidRPr="00441DBE">
        <w:t xml:space="preserve"> Identify if certain locations experience more earthquakes or droughts. For example, California-Nevada and Central California may show more earthquakes, reflecting their seismically active nature.</w:t>
      </w:r>
    </w:p>
    <w:p w14:paraId="76FEDE86" w14:textId="548385E3" w:rsidR="006A3D6F" w:rsidRDefault="00012E64" w:rsidP="006A3D6F">
      <w:pPr>
        <w:ind w:firstLine="720"/>
      </w:pPr>
      <w:r>
        <w:lastRenderedPageBreak/>
        <w:t xml:space="preserve">   </w:t>
      </w:r>
      <w:r w:rsidR="003A3370">
        <w:rPr>
          <w:noProof/>
        </w:rPr>
        <w:drawing>
          <wp:inline distT="0" distB="0" distL="0" distR="0" wp14:anchorId="3D945CD6" wp14:editId="4E1AC4CA">
            <wp:extent cx="4229936" cy="2321169"/>
            <wp:effectExtent l="0" t="0" r="0" b="3175"/>
            <wp:docPr id="1400702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2183" name="Picture 14007021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1196" cy="2327348"/>
                    </a:xfrm>
                    <a:prstGeom prst="rect">
                      <a:avLst/>
                    </a:prstGeom>
                  </pic:spPr>
                </pic:pic>
              </a:graphicData>
            </a:graphic>
          </wp:inline>
        </w:drawing>
      </w:r>
    </w:p>
    <w:bookmarkEnd w:id="1"/>
    <w:p w14:paraId="45D4BE70" w14:textId="77777777" w:rsidR="009239D0" w:rsidRDefault="009239D0" w:rsidP="006A3D6F">
      <w:pPr>
        <w:ind w:firstLine="720"/>
      </w:pPr>
    </w:p>
    <w:p w14:paraId="68CFE38C" w14:textId="6D9A16C6" w:rsidR="006A3D6F" w:rsidRDefault="006A3D6F" w:rsidP="002F4023">
      <w:pPr>
        <w:pStyle w:val="ListParagraph"/>
        <w:numPr>
          <w:ilvl w:val="0"/>
          <w:numId w:val="12"/>
        </w:numPr>
        <w:rPr>
          <w:rFonts w:ascii="Agency FB" w:hAnsi="Agency FB"/>
          <w:b/>
          <w:bCs/>
        </w:rPr>
      </w:pPr>
      <w:bookmarkStart w:id="2" w:name="_Hlk181951244"/>
      <w:r w:rsidRPr="009239D0">
        <w:rPr>
          <w:rFonts w:ascii="Agency FB" w:hAnsi="Agency FB"/>
          <w:b/>
          <w:bCs/>
        </w:rPr>
        <w:t>SCATTER PLOT</w:t>
      </w:r>
    </w:p>
    <w:p w14:paraId="05E90150" w14:textId="77777777" w:rsidR="002F4023" w:rsidRPr="009239D0" w:rsidRDefault="002F4023" w:rsidP="002F4023">
      <w:pPr>
        <w:pStyle w:val="ListParagraph"/>
        <w:rPr>
          <w:rFonts w:ascii="Agency FB" w:hAnsi="Agency FB"/>
          <w:b/>
          <w:bCs/>
        </w:rPr>
      </w:pPr>
    </w:p>
    <w:p w14:paraId="4A2354A8" w14:textId="01D60CCB" w:rsidR="006A3D6F" w:rsidRDefault="006A3D6F" w:rsidP="006A3D6F">
      <w:pPr>
        <w:pStyle w:val="ListParagraph"/>
        <w:numPr>
          <w:ilvl w:val="0"/>
          <w:numId w:val="4"/>
        </w:numPr>
      </w:pPr>
      <w:r w:rsidRPr="006A3D6F">
        <w:rPr>
          <w:b/>
          <w:bCs/>
        </w:rPr>
        <w:t>Purpose:</w:t>
      </w:r>
      <w:r>
        <w:rPr>
          <w:b/>
          <w:bCs/>
        </w:rPr>
        <w:t xml:space="preserve"> </w:t>
      </w:r>
      <w:r w:rsidRPr="006A3D6F">
        <w:t xml:space="preserve">It is seen in the scatter plot given above how much humidity and wind speed </w:t>
      </w:r>
      <w:r w:rsidR="00012E64">
        <w:t>are</w:t>
      </w:r>
      <w:r w:rsidRPr="006A3D6F">
        <w:t xml:space="preserve"> there for different events in the dataset. This assists </w:t>
      </w:r>
      <w:r w:rsidR="00012E64">
        <w:t>in</w:t>
      </w:r>
      <w:r w:rsidRPr="006A3D6F">
        <w:t xml:space="preserve"> determin</w:t>
      </w:r>
      <w:r w:rsidR="00012E64">
        <w:t>ing</w:t>
      </w:r>
      <w:r w:rsidRPr="006A3D6F">
        <w:t xml:space="preserve"> whether or not two of these weather variables have a relation. </w:t>
      </w:r>
    </w:p>
    <w:p w14:paraId="18C5C682" w14:textId="132F1641" w:rsidR="006A3D6F" w:rsidRDefault="006A3D6F" w:rsidP="006A3D6F">
      <w:pPr>
        <w:pStyle w:val="ListParagraph"/>
        <w:numPr>
          <w:ilvl w:val="0"/>
          <w:numId w:val="4"/>
        </w:numPr>
      </w:pPr>
      <w:r w:rsidRPr="006A3D6F">
        <w:rPr>
          <w:b/>
          <w:bCs/>
        </w:rPr>
        <w:t>Observations:</w:t>
      </w:r>
      <w:r w:rsidR="00012E64">
        <w:rPr>
          <w:b/>
          <w:bCs/>
        </w:rPr>
        <w:t xml:space="preserve"> </w:t>
      </w:r>
      <w:r w:rsidRPr="006A3D6F">
        <w:t xml:space="preserve">They show trends, thereby pointing </w:t>
      </w:r>
      <w:r w:rsidR="00012E64">
        <w:t>out</w:t>
      </w:r>
      <w:r w:rsidRPr="006A3D6F">
        <w:t xml:space="preserve"> which ranges of the humidity are related to what ranges of wind speed. For instance, low rainfall zones with low humidity and different wind velocities may be interpreted a</w:t>
      </w:r>
      <w:r w:rsidR="00012E64">
        <w:t>s</w:t>
      </w:r>
      <w:r w:rsidRPr="006A3D6F">
        <w:t xml:space="preserve"> dry conditions </w:t>
      </w:r>
      <w:r w:rsidR="00012E64">
        <w:t>that </w:t>
      </w:r>
      <w:r w:rsidRPr="006A3D6F">
        <w:t xml:space="preserve">are sometimes associated with irregular winds. That is high humidity accompanied by high velocity could represent </w:t>
      </w:r>
      <w:r w:rsidR="00012E64">
        <w:t>storm-inclined</w:t>
      </w:r>
      <w:r w:rsidRPr="006A3D6F">
        <w:t xml:space="preserve"> conditions probably in areas prone to </w:t>
      </w:r>
      <w:r w:rsidR="00012E64">
        <w:t>earthquakes</w:t>
      </w:r>
      <w:r w:rsidRPr="006A3D6F">
        <w:t>.</w:t>
      </w:r>
    </w:p>
    <w:p w14:paraId="04AC5199" w14:textId="77777777" w:rsidR="00012E64" w:rsidRDefault="00012E64" w:rsidP="00012E64">
      <w:pPr>
        <w:pStyle w:val="ListParagraph"/>
      </w:pPr>
    </w:p>
    <w:p w14:paraId="374A7DE5" w14:textId="2AABB830" w:rsidR="006A3D6F" w:rsidRDefault="003A3370" w:rsidP="00012E64">
      <w:pPr>
        <w:ind w:left="720" w:firstLine="720"/>
      </w:pPr>
      <w:r>
        <w:rPr>
          <w:noProof/>
        </w:rPr>
        <w:drawing>
          <wp:inline distT="0" distB="0" distL="0" distR="0" wp14:anchorId="78CB1B3B" wp14:editId="51E9D21B">
            <wp:extent cx="3971440" cy="2179320"/>
            <wp:effectExtent l="0" t="0" r="0" b="0"/>
            <wp:docPr id="548824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4485" name="Picture 5488244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0001" cy="2184018"/>
                    </a:xfrm>
                    <a:prstGeom prst="rect">
                      <a:avLst/>
                    </a:prstGeom>
                  </pic:spPr>
                </pic:pic>
              </a:graphicData>
            </a:graphic>
          </wp:inline>
        </w:drawing>
      </w:r>
    </w:p>
    <w:bookmarkEnd w:id="2"/>
    <w:p w14:paraId="03737B5F" w14:textId="77777777" w:rsidR="009239D0" w:rsidRDefault="009239D0" w:rsidP="00012E64">
      <w:pPr>
        <w:ind w:left="720" w:firstLine="720"/>
      </w:pPr>
    </w:p>
    <w:p w14:paraId="209C16B0" w14:textId="77777777" w:rsidR="002F4023" w:rsidRDefault="00012E64" w:rsidP="002F4023">
      <w:pPr>
        <w:pStyle w:val="ListParagraph"/>
        <w:numPr>
          <w:ilvl w:val="0"/>
          <w:numId w:val="12"/>
        </w:numPr>
        <w:rPr>
          <w:rFonts w:ascii="Agency FB" w:hAnsi="Agency FB"/>
          <w:b/>
          <w:bCs/>
        </w:rPr>
      </w:pPr>
      <w:bookmarkStart w:id="3" w:name="_Hlk181951257"/>
      <w:r w:rsidRPr="009239D0">
        <w:rPr>
          <w:rFonts w:ascii="Agency FB" w:hAnsi="Agency FB"/>
          <w:b/>
          <w:bCs/>
        </w:rPr>
        <w:t>PIE CHART</w:t>
      </w:r>
    </w:p>
    <w:p w14:paraId="699A2D86" w14:textId="51255789" w:rsidR="00012E64" w:rsidRPr="009239D0" w:rsidRDefault="00012E64" w:rsidP="002F4023">
      <w:pPr>
        <w:pStyle w:val="ListParagraph"/>
        <w:rPr>
          <w:rFonts w:ascii="__GeistSans_Fallback_3a0388" w:hAnsi="__GeistSans_Fallback_3a0388"/>
          <w:b/>
          <w:bCs/>
          <w:color w:val="000000"/>
          <w:sz w:val="27"/>
          <w:szCs w:val="27"/>
          <w:bdr w:val="single" w:sz="2" w:space="2" w:color="auto" w:frame="1"/>
          <w:shd w:val="clear" w:color="auto" w:fill="99FF99"/>
        </w:rPr>
      </w:pPr>
      <w:r w:rsidRPr="009239D0">
        <w:rPr>
          <w:rFonts w:ascii="__GeistSans_Fallback_3a0388" w:hAnsi="__GeistSans_Fallback_3a0388"/>
          <w:b/>
          <w:bCs/>
          <w:color w:val="000000"/>
          <w:sz w:val="27"/>
          <w:szCs w:val="27"/>
          <w:bdr w:val="single" w:sz="2" w:space="2" w:color="auto" w:frame="1"/>
          <w:shd w:val="clear" w:color="auto" w:fill="99FF99"/>
        </w:rPr>
        <w:t xml:space="preserve"> </w:t>
      </w:r>
    </w:p>
    <w:p w14:paraId="75607DC4" w14:textId="75689732" w:rsidR="00012E64" w:rsidRPr="00012E64" w:rsidRDefault="00012E64" w:rsidP="00012E64">
      <w:pPr>
        <w:pStyle w:val="ListParagraph"/>
        <w:numPr>
          <w:ilvl w:val="0"/>
          <w:numId w:val="4"/>
        </w:numPr>
        <w:rPr>
          <w:rFonts w:cstheme="minorHAnsi"/>
        </w:rPr>
      </w:pPr>
      <w:r w:rsidRPr="00012E64">
        <w:rPr>
          <w:b/>
          <w:bCs/>
        </w:rPr>
        <w:t xml:space="preserve">Purpose: </w:t>
      </w:r>
      <w:r>
        <w:rPr>
          <w:rFonts w:cstheme="minorHAnsi"/>
        </w:rPr>
        <w:t>The pie</w:t>
      </w:r>
      <w:r w:rsidRPr="00012E64">
        <w:rPr>
          <w:rFonts w:cstheme="minorHAnsi"/>
        </w:rPr>
        <w:t xml:space="preserve"> chart depicts the proportion or percentage of various kinds of events </w:t>
      </w:r>
      <w:r>
        <w:rPr>
          <w:rFonts w:cstheme="minorHAnsi"/>
        </w:rPr>
        <w:t>including</w:t>
      </w:r>
      <w:r w:rsidRPr="00012E64">
        <w:rPr>
          <w:rFonts w:cstheme="minorHAnsi"/>
        </w:rPr>
        <w:t xml:space="preserve"> earthquakes, droughts</w:t>
      </w:r>
      <w:r>
        <w:rPr>
          <w:rFonts w:cstheme="minorHAnsi"/>
        </w:rPr>
        <w:t>,</w:t>
      </w:r>
      <w:r w:rsidRPr="00012E64">
        <w:rPr>
          <w:rFonts w:cstheme="minorHAnsi"/>
        </w:rPr>
        <w:t xml:space="preserve"> etc in the given input data set. This visualization provides an idea of the relative occurrence of each type of event</w:t>
      </w:r>
      <w:r>
        <w:rPr>
          <w:rFonts w:cstheme="minorHAnsi"/>
        </w:rPr>
        <w:t>.</w:t>
      </w:r>
      <w:r w:rsidRPr="00012E64">
        <w:rPr>
          <w:rFonts w:cstheme="minorHAnsi"/>
        </w:rPr>
        <w:t xml:space="preserve"> </w:t>
      </w:r>
    </w:p>
    <w:p w14:paraId="6920A622" w14:textId="77777777" w:rsidR="00E95E45" w:rsidRDefault="00012E64" w:rsidP="00012E64">
      <w:pPr>
        <w:pStyle w:val="ListParagraph"/>
        <w:numPr>
          <w:ilvl w:val="0"/>
          <w:numId w:val="4"/>
        </w:numPr>
        <w:rPr>
          <w:rFonts w:cstheme="minorHAnsi"/>
        </w:rPr>
      </w:pPr>
      <w:r w:rsidRPr="00012E64">
        <w:rPr>
          <w:b/>
          <w:bCs/>
        </w:rPr>
        <w:t xml:space="preserve">Observations: </w:t>
      </w:r>
      <w:r w:rsidRPr="00012E64">
        <w:rPr>
          <w:rFonts w:cstheme="minorHAnsi"/>
        </w:rPr>
        <w:t xml:space="preserve">The pie chart depicts the difference between one type of event and another type. This proved useful for quickly getting an overview of what types of occurrences </w:t>
      </w:r>
      <w:r w:rsidRPr="00012E64">
        <w:rPr>
          <w:rFonts w:cstheme="minorHAnsi"/>
        </w:rPr>
        <w:lastRenderedPageBreak/>
        <w:t>dominate the natural realm, and therefore what planning for preparedness and recovery</w:t>
      </w:r>
      <w:r w:rsidR="000E1186">
        <w:rPr>
          <w:rFonts w:cstheme="minorHAnsi"/>
        </w:rPr>
        <w:t xml:space="preserve"> </w:t>
      </w:r>
      <w:r w:rsidRPr="00012E64">
        <w:rPr>
          <w:rFonts w:cstheme="minorHAnsi"/>
        </w:rPr>
        <w:t>should primarily entail in each of these categories.</w:t>
      </w:r>
    </w:p>
    <w:p w14:paraId="59391A4E" w14:textId="4DC71294" w:rsidR="00012E64" w:rsidRPr="00E95E45" w:rsidRDefault="003A3370" w:rsidP="00E95E45">
      <w:pPr>
        <w:ind w:firstLine="720"/>
        <w:rPr>
          <w:rFonts w:cstheme="minorHAnsi"/>
        </w:rPr>
      </w:pPr>
      <w:r w:rsidRPr="00012E64">
        <w:rPr>
          <w:noProof/>
        </w:rPr>
        <w:drawing>
          <wp:inline distT="0" distB="0" distL="0" distR="0" wp14:anchorId="7DF0031F" wp14:editId="7A9C1014">
            <wp:extent cx="4937760" cy="2706304"/>
            <wp:effectExtent l="0" t="0" r="0" b="0"/>
            <wp:docPr id="1606070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0785" name="Picture 16060707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1660" cy="2724884"/>
                    </a:xfrm>
                    <a:prstGeom prst="rect">
                      <a:avLst/>
                    </a:prstGeom>
                  </pic:spPr>
                </pic:pic>
              </a:graphicData>
            </a:graphic>
          </wp:inline>
        </w:drawing>
      </w:r>
    </w:p>
    <w:bookmarkEnd w:id="3"/>
    <w:p w14:paraId="7CB7B68F" w14:textId="77777777" w:rsidR="00012E64" w:rsidRPr="00012E64" w:rsidRDefault="00012E64" w:rsidP="00012E64">
      <w:pPr>
        <w:rPr>
          <w:rFonts w:cstheme="minorHAnsi"/>
        </w:rPr>
      </w:pPr>
    </w:p>
    <w:p w14:paraId="68FE5669" w14:textId="0045EB5E" w:rsidR="003766FE" w:rsidRPr="00E95E45" w:rsidRDefault="003766FE" w:rsidP="009239D0">
      <w:pPr>
        <w:pStyle w:val="ListParagraph"/>
        <w:numPr>
          <w:ilvl w:val="0"/>
          <w:numId w:val="12"/>
        </w:numPr>
        <w:rPr>
          <w:rFonts w:ascii="Agency FB" w:hAnsi="Agency FB" w:cstheme="minorHAnsi"/>
          <w:b/>
          <w:bCs/>
        </w:rPr>
      </w:pPr>
      <w:bookmarkStart w:id="4" w:name="_Hlk181951267"/>
      <w:r w:rsidRPr="00E95E45">
        <w:rPr>
          <w:rFonts w:ascii="Agency FB" w:hAnsi="Agency FB" w:cstheme="minorHAnsi"/>
          <w:b/>
          <w:bCs/>
        </w:rPr>
        <w:t>HISTOGRAM</w:t>
      </w:r>
    </w:p>
    <w:p w14:paraId="556595B5" w14:textId="05C9B63D" w:rsidR="003766FE" w:rsidRPr="003766FE" w:rsidRDefault="003766FE" w:rsidP="003766FE">
      <w:pPr>
        <w:pStyle w:val="ListParagraph"/>
        <w:numPr>
          <w:ilvl w:val="0"/>
          <w:numId w:val="6"/>
        </w:numPr>
        <w:rPr>
          <w:rFonts w:cstheme="minorHAnsi"/>
        </w:rPr>
      </w:pPr>
      <w:r w:rsidRPr="003766FE">
        <w:rPr>
          <w:rFonts w:cstheme="minorHAnsi"/>
          <w:b/>
          <w:bCs/>
        </w:rPr>
        <w:t>Purpose:</w:t>
      </w:r>
      <w:r w:rsidRPr="003766FE">
        <w:rPr>
          <w:rFonts w:cstheme="minorHAnsi"/>
        </w:rPr>
        <w:t xml:space="preserve"> The histogram visualizes the distribution of </w:t>
      </w:r>
      <w:r w:rsidRPr="003766FE">
        <w:rPr>
          <w:rFonts w:cstheme="minorHAnsi"/>
          <w:b/>
          <w:bCs/>
        </w:rPr>
        <w:t>wind speeds</w:t>
      </w:r>
      <w:r w:rsidRPr="003766FE">
        <w:rPr>
          <w:rFonts w:cstheme="minorHAnsi"/>
        </w:rPr>
        <w:t xml:space="preserve"> across different events in the dataset. </w:t>
      </w:r>
    </w:p>
    <w:p w14:paraId="0815C435" w14:textId="13DCFE8D" w:rsidR="003766FE" w:rsidRDefault="003766FE" w:rsidP="003766FE">
      <w:pPr>
        <w:pStyle w:val="ListParagraph"/>
        <w:numPr>
          <w:ilvl w:val="0"/>
          <w:numId w:val="6"/>
        </w:numPr>
        <w:rPr>
          <w:rFonts w:cstheme="minorHAnsi"/>
        </w:rPr>
      </w:pPr>
      <w:r w:rsidRPr="003766FE">
        <w:rPr>
          <w:rFonts w:cstheme="minorHAnsi"/>
          <w:b/>
          <w:bCs/>
        </w:rPr>
        <w:t>Observations:</w:t>
      </w:r>
      <w:r w:rsidRPr="003766FE">
        <w:rPr>
          <w:rFonts w:cstheme="minorHAnsi"/>
        </w:rPr>
        <w:t xml:space="preserve"> The histogram may show certain wind speed ranges as more common, with peaks around specific values. For instance, if lower wind speeds are more frequent, it could indicate that most events occur in relatively calm conditions. On the other hand, if higher wind speeds are common, it might suggest that certain regions are prone to more intense weather activity.</w:t>
      </w:r>
    </w:p>
    <w:p w14:paraId="1947D6F4" w14:textId="77777777" w:rsidR="003766FE" w:rsidRDefault="003766FE" w:rsidP="003766FE">
      <w:pPr>
        <w:pStyle w:val="ListParagraph"/>
        <w:rPr>
          <w:rFonts w:cstheme="minorHAnsi"/>
        </w:rPr>
      </w:pPr>
    </w:p>
    <w:p w14:paraId="7F8E7E34" w14:textId="50C9AB31" w:rsidR="003766FE" w:rsidRPr="00976EF8" w:rsidRDefault="003766FE" w:rsidP="00976EF8">
      <w:pPr>
        <w:ind w:left="720" w:firstLine="720"/>
        <w:rPr>
          <w:rFonts w:cstheme="minorHAnsi"/>
        </w:rPr>
      </w:pPr>
      <w:r w:rsidRPr="00012E64">
        <w:rPr>
          <w:noProof/>
        </w:rPr>
        <w:drawing>
          <wp:inline distT="0" distB="0" distL="0" distR="0" wp14:anchorId="08425A38" wp14:editId="2833CE75">
            <wp:extent cx="4396740" cy="2344018"/>
            <wp:effectExtent l="0" t="0" r="3810" b="0"/>
            <wp:docPr id="429350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50600" name="Picture 4293506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8412" cy="2355572"/>
                    </a:xfrm>
                    <a:prstGeom prst="rect">
                      <a:avLst/>
                    </a:prstGeom>
                  </pic:spPr>
                </pic:pic>
              </a:graphicData>
            </a:graphic>
          </wp:inline>
        </w:drawing>
      </w:r>
    </w:p>
    <w:bookmarkEnd w:id="4"/>
    <w:p w14:paraId="62F4EDDE" w14:textId="77777777" w:rsidR="003766FE" w:rsidRDefault="003766FE" w:rsidP="003766FE">
      <w:pPr>
        <w:ind w:left="360"/>
        <w:rPr>
          <w:rFonts w:ascii="Agency FB" w:hAnsi="Agency FB" w:cstheme="minorHAnsi"/>
        </w:rPr>
      </w:pPr>
    </w:p>
    <w:p w14:paraId="549DB14F" w14:textId="188C8C74" w:rsidR="003766FE" w:rsidRPr="006263F5" w:rsidRDefault="003766FE" w:rsidP="006263F5">
      <w:pPr>
        <w:pStyle w:val="ListParagraph"/>
        <w:numPr>
          <w:ilvl w:val="0"/>
          <w:numId w:val="12"/>
        </w:numPr>
        <w:rPr>
          <w:rFonts w:ascii="Agency FB" w:hAnsi="Agency FB" w:cstheme="minorHAnsi"/>
          <w:b/>
          <w:bCs/>
        </w:rPr>
      </w:pPr>
      <w:bookmarkStart w:id="5" w:name="_Hlk181951288"/>
      <w:r w:rsidRPr="006263F5">
        <w:rPr>
          <w:rFonts w:ascii="Agency FB" w:hAnsi="Agency FB" w:cstheme="minorHAnsi"/>
          <w:b/>
          <w:bCs/>
        </w:rPr>
        <w:t>BUBBLE CHART</w:t>
      </w:r>
    </w:p>
    <w:p w14:paraId="0A1F88F0" w14:textId="7A1345B7" w:rsidR="003766FE" w:rsidRDefault="003766FE" w:rsidP="003766FE">
      <w:pPr>
        <w:pStyle w:val="ListParagraph"/>
        <w:numPr>
          <w:ilvl w:val="0"/>
          <w:numId w:val="7"/>
        </w:numPr>
        <w:rPr>
          <w:rFonts w:cstheme="minorHAnsi"/>
        </w:rPr>
      </w:pPr>
      <w:r w:rsidRPr="003766FE">
        <w:rPr>
          <w:rFonts w:cstheme="minorHAnsi"/>
          <w:b/>
          <w:bCs/>
        </w:rPr>
        <w:t>Purpose:</w:t>
      </w:r>
      <w:r w:rsidRPr="003766FE">
        <w:rPr>
          <w:rFonts w:cstheme="minorHAnsi"/>
        </w:rPr>
        <w:t xml:space="preserve"> The bubble chart represents </w:t>
      </w:r>
      <w:r w:rsidRPr="003766FE">
        <w:rPr>
          <w:rFonts w:cstheme="minorHAnsi"/>
          <w:b/>
          <w:bCs/>
        </w:rPr>
        <w:t>longitude</w:t>
      </w:r>
      <w:r w:rsidRPr="003766FE">
        <w:rPr>
          <w:rFonts w:cstheme="minorHAnsi"/>
        </w:rPr>
        <w:t xml:space="preserve"> and </w:t>
      </w:r>
      <w:r w:rsidRPr="003766FE">
        <w:rPr>
          <w:rFonts w:cstheme="minorHAnsi"/>
          <w:b/>
          <w:bCs/>
        </w:rPr>
        <w:t>latitude</w:t>
      </w:r>
      <w:r w:rsidRPr="003766FE">
        <w:rPr>
          <w:rFonts w:cstheme="minorHAnsi"/>
        </w:rPr>
        <w:t xml:space="preserve"> as the position coordinates for different events, with the </w:t>
      </w:r>
      <w:r w:rsidRPr="003766FE">
        <w:rPr>
          <w:rFonts w:cstheme="minorHAnsi"/>
          <w:b/>
          <w:bCs/>
        </w:rPr>
        <w:t>size of each bubble corresponding to the UV index</w:t>
      </w:r>
      <w:r w:rsidRPr="003766FE">
        <w:rPr>
          <w:rFonts w:cstheme="minorHAnsi"/>
        </w:rPr>
        <w:t xml:space="preserve">. </w:t>
      </w:r>
    </w:p>
    <w:p w14:paraId="08188714" w14:textId="77777777" w:rsidR="003766FE" w:rsidRPr="003766FE" w:rsidRDefault="003766FE" w:rsidP="003766FE">
      <w:pPr>
        <w:pStyle w:val="ListParagraph"/>
        <w:ind w:left="1080"/>
        <w:rPr>
          <w:rFonts w:cstheme="minorHAnsi"/>
        </w:rPr>
      </w:pPr>
    </w:p>
    <w:p w14:paraId="76D50DB8" w14:textId="1529D122" w:rsidR="003766FE" w:rsidRPr="003766FE" w:rsidRDefault="003766FE" w:rsidP="003766FE">
      <w:pPr>
        <w:pStyle w:val="ListParagraph"/>
        <w:numPr>
          <w:ilvl w:val="0"/>
          <w:numId w:val="7"/>
        </w:numPr>
        <w:rPr>
          <w:rFonts w:cstheme="minorHAnsi"/>
        </w:rPr>
      </w:pPr>
      <w:r w:rsidRPr="003766FE">
        <w:rPr>
          <w:rFonts w:cstheme="minorHAnsi"/>
          <w:b/>
          <w:bCs/>
        </w:rPr>
        <w:lastRenderedPageBreak/>
        <w:t>Observations:</w:t>
      </w:r>
      <w:r w:rsidRPr="003766FE">
        <w:rPr>
          <w:rFonts w:cstheme="minorHAnsi"/>
        </w:rPr>
        <w:t xml:space="preserve"> The chart</w:t>
      </w:r>
      <w:r>
        <w:rPr>
          <w:rFonts w:cstheme="minorHAnsi"/>
        </w:rPr>
        <w:t xml:space="preserve"> shows</w:t>
      </w:r>
      <w:r w:rsidRPr="003766FE">
        <w:rPr>
          <w:rFonts w:cstheme="minorHAnsi"/>
        </w:rPr>
        <w:t xml:space="preserve"> clusters of events in certain geographical regions, which can indicate hotspots of natural events like earthquakes or droughts. Larger bubbles in specific areas suggest higher UV indexes, which could correlate with regions experiencing more intense sunlight or specific climate conditions.</w:t>
      </w:r>
    </w:p>
    <w:p w14:paraId="52A48C87" w14:textId="77777777" w:rsidR="003766FE" w:rsidRDefault="003A3370" w:rsidP="003766FE">
      <w:pPr>
        <w:ind w:left="720" w:firstLine="720"/>
        <w:rPr>
          <w:rFonts w:cstheme="minorHAnsi"/>
        </w:rPr>
      </w:pPr>
      <w:r w:rsidRPr="00012E64">
        <w:rPr>
          <w:noProof/>
        </w:rPr>
        <w:drawing>
          <wp:inline distT="0" distB="0" distL="0" distR="0" wp14:anchorId="2F0A9794" wp14:editId="498483BF">
            <wp:extent cx="3950677" cy="2160485"/>
            <wp:effectExtent l="0" t="0" r="0" b="0"/>
            <wp:docPr id="865648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8211" name="Picture 8656482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8890" cy="2164976"/>
                    </a:xfrm>
                    <a:prstGeom prst="rect">
                      <a:avLst/>
                    </a:prstGeom>
                  </pic:spPr>
                </pic:pic>
              </a:graphicData>
            </a:graphic>
          </wp:inline>
        </w:drawing>
      </w:r>
    </w:p>
    <w:p w14:paraId="50CF4967" w14:textId="77777777" w:rsidR="00976EF8" w:rsidRPr="006263F5" w:rsidRDefault="00976EF8" w:rsidP="006263F5">
      <w:pPr>
        <w:pStyle w:val="ListParagraph"/>
        <w:numPr>
          <w:ilvl w:val="0"/>
          <w:numId w:val="12"/>
        </w:numPr>
        <w:rPr>
          <w:rFonts w:ascii="Agency FB" w:hAnsi="Agency FB" w:cstheme="minorHAnsi"/>
          <w:b/>
          <w:bCs/>
        </w:rPr>
      </w:pPr>
      <w:r w:rsidRPr="006263F5">
        <w:rPr>
          <w:rFonts w:ascii="Agency FB" w:hAnsi="Agency FB" w:cstheme="minorHAnsi"/>
          <w:b/>
          <w:bCs/>
        </w:rPr>
        <w:t>STACKED BAR CHART</w:t>
      </w:r>
    </w:p>
    <w:p w14:paraId="3B3FD35A" w14:textId="66B1B6AB" w:rsidR="00976EF8" w:rsidRPr="00976EF8" w:rsidRDefault="00976EF8" w:rsidP="00976EF8">
      <w:pPr>
        <w:numPr>
          <w:ilvl w:val="0"/>
          <w:numId w:val="9"/>
        </w:numPr>
        <w:rPr>
          <w:rFonts w:cstheme="minorHAnsi"/>
        </w:rPr>
      </w:pPr>
      <w:r w:rsidRPr="00976EF8">
        <w:rPr>
          <w:rFonts w:cstheme="minorHAnsi"/>
          <w:b/>
          <w:bCs/>
        </w:rPr>
        <w:t>Purpose:</w:t>
      </w:r>
      <w:r w:rsidRPr="00976EF8">
        <w:rPr>
          <w:rFonts w:cstheme="minorHAnsi"/>
        </w:rPr>
        <w:t xml:space="preserve"> The stacked bar chart shows the </w:t>
      </w:r>
      <w:r w:rsidRPr="00976EF8">
        <w:rPr>
          <w:rFonts w:cstheme="minorHAnsi"/>
          <w:b/>
          <w:bCs/>
        </w:rPr>
        <w:t>count of events</w:t>
      </w:r>
      <w:r w:rsidRPr="00976EF8">
        <w:rPr>
          <w:rFonts w:cstheme="minorHAnsi"/>
        </w:rPr>
        <w:t xml:space="preserve"> for each </w:t>
      </w:r>
      <w:r w:rsidRPr="00976EF8">
        <w:rPr>
          <w:rFonts w:cstheme="minorHAnsi"/>
          <w:b/>
          <w:bCs/>
        </w:rPr>
        <w:t>continent</w:t>
      </w:r>
      <w:r w:rsidRPr="00976EF8">
        <w:rPr>
          <w:rFonts w:cstheme="minorHAnsi"/>
        </w:rPr>
        <w:t xml:space="preserve">, with different colors representing </w:t>
      </w:r>
      <w:r w:rsidRPr="00976EF8">
        <w:rPr>
          <w:rFonts w:cstheme="minorHAnsi"/>
          <w:b/>
          <w:bCs/>
        </w:rPr>
        <w:t>event types</w:t>
      </w:r>
      <w:r w:rsidRPr="00976EF8">
        <w:rPr>
          <w:rFonts w:cstheme="minorHAnsi"/>
        </w:rPr>
        <w:t xml:space="preserve"> (e.g., earthquakes and droughts). </w:t>
      </w:r>
    </w:p>
    <w:p w14:paraId="49100530" w14:textId="77777777" w:rsidR="00C27979" w:rsidRDefault="00976EF8" w:rsidP="00C27979">
      <w:pPr>
        <w:numPr>
          <w:ilvl w:val="0"/>
          <w:numId w:val="9"/>
        </w:numPr>
        <w:rPr>
          <w:rFonts w:cstheme="minorHAnsi"/>
        </w:rPr>
      </w:pPr>
      <w:r w:rsidRPr="00976EF8">
        <w:rPr>
          <w:rFonts w:cstheme="minorHAnsi"/>
          <w:b/>
          <w:bCs/>
        </w:rPr>
        <w:t>Observations:</w:t>
      </w:r>
      <w:r w:rsidRPr="00976EF8">
        <w:rPr>
          <w:rFonts w:cstheme="minorHAnsi"/>
        </w:rPr>
        <w:t xml:space="preserve"> The chart </w:t>
      </w:r>
      <w:r>
        <w:rPr>
          <w:rFonts w:cstheme="minorHAnsi"/>
        </w:rPr>
        <w:t>reveals</w:t>
      </w:r>
      <w:r w:rsidRPr="00976EF8">
        <w:rPr>
          <w:rFonts w:cstheme="minorHAnsi"/>
        </w:rPr>
        <w:t xml:space="preserve"> that certain continents experience </w:t>
      </w:r>
      <w:r w:rsidR="00C27979">
        <w:rPr>
          <w:rFonts w:cstheme="minorHAnsi"/>
        </w:rPr>
        <w:t>m</w:t>
      </w:r>
      <w:r w:rsidRPr="00976EF8">
        <w:rPr>
          <w:rFonts w:cstheme="minorHAnsi"/>
        </w:rPr>
        <w:t>o</w:t>
      </w:r>
      <w:r w:rsidR="00C27979">
        <w:rPr>
          <w:rFonts w:cstheme="minorHAnsi"/>
        </w:rPr>
        <w:t>re</w:t>
      </w:r>
      <w:r w:rsidRPr="00976EF8">
        <w:rPr>
          <w:rFonts w:cstheme="minorHAnsi"/>
        </w:rPr>
        <w:t xml:space="preserve"> of one event type </w:t>
      </w:r>
      <w:r w:rsidR="00C27979">
        <w:rPr>
          <w:rFonts w:cstheme="minorHAnsi"/>
        </w:rPr>
        <w:t>than</w:t>
      </w:r>
      <w:r w:rsidRPr="00976EF8">
        <w:rPr>
          <w:rFonts w:cstheme="minorHAnsi"/>
        </w:rPr>
        <w:t xml:space="preserve"> another. For instance, North America might have a higher frequency of earthquakes, indicated by a larger section of the corresponding color in the stacked bars. Conversely, other continents might show a more balanced or different distribution, highlighting regional differences in natural events.</w:t>
      </w:r>
    </w:p>
    <w:p w14:paraId="3C36B2D0" w14:textId="77777777" w:rsidR="009239D0" w:rsidRDefault="009239D0" w:rsidP="009239D0">
      <w:pPr>
        <w:rPr>
          <w:rFonts w:cstheme="minorHAnsi"/>
        </w:rPr>
      </w:pPr>
    </w:p>
    <w:p w14:paraId="02836B57" w14:textId="4718FD2C" w:rsidR="00C27979" w:rsidRDefault="009239D0" w:rsidP="009239D0">
      <w:pPr>
        <w:ind w:firstLine="720"/>
        <w:rPr>
          <w:rFonts w:cstheme="minorHAnsi"/>
        </w:rPr>
      </w:pPr>
      <w:r>
        <w:rPr>
          <w:rFonts w:cstheme="minorHAnsi"/>
        </w:rPr>
        <w:t xml:space="preserve">      </w:t>
      </w:r>
      <w:r w:rsidR="00C27979">
        <w:rPr>
          <w:rFonts w:cstheme="minorHAnsi"/>
        </w:rPr>
        <w:t xml:space="preserve">  </w:t>
      </w:r>
      <w:r w:rsidR="003A3370" w:rsidRPr="00012E64">
        <w:rPr>
          <w:noProof/>
        </w:rPr>
        <w:drawing>
          <wp:inline distT="0" distB="0" distL="0" distR="0" wp14:anchorId="41CD1887" wp14:editId="6BDDDA13">
            <wp:extent cx="4202723" cy="2303444"/>
            <wp:effectExtent l="0" t="0" r="7620" b="1905"/>
            <wp:docPr id="1199247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47742" name="Picture 11992477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7465" cy="2327966"/>
                    </a:xfrm>
                    <a:prstGeom prst="rect">
                      <a:avLst/>
                    </a:prstGeom>
                  </pic:spPr>
                </pic:pic>
              </a:graphicData>
            </a:graphic>
          </wp:inline>
        </w:drawing>
      </w:r>
    </w:p>
    <w:p w14:paraId="7017CC9B" w14:textId="4E357938" w:rsidR="00C27979" w:rsidRDefault="00C27979" w:rsidP="009239D0">
      <w:pPr>
        <w:rPr>
          <w:rFonts w:cstheme="minorHAnsi"/>
        </w:rPr>
      </w:pPr>
    </w:p>
    <w:p w14:paraId="72E6E82D" w14:textId="737C4C2E" w:rsidR="00C27979" w:rsidRPr="006263F5" w:rsidRDefault="00C27979" w:rsidP="009239D0">
      <w:pPr>
        <w:pStyle w:val="ListParagraph"/>
        <w:numPr>
          <w:ilvl w:val="0"/>
          <w:numId w:val="12"/>
        </w:numPr>
        <w:rPr>
          <w:rFonts w:ascii="Agency FB" w:hAnsi="Agency FB" w:cstheme="minorHAnsi"/>
          <w:b/>
          <w:bCs/>
        </w:rPr>
      </w:pPr>
      <w:r w:rsidRPr="006263F5">
        <w:rPr>
          <w:rFonts w:ascii="Agency FB" w:hAnsi="Agency FB" w:cstheme="minorHAnsi"/>
          <w:b/>
          <w:bCs/>
        </w:rPr>
        <w:t>SYMBOL MAP</w:t>
      </w:r>
    </w:p>
    <w:p w14:paraId="1F65E8E1" w14:textId="6C7321D8" w:rsidR="00C27979" w:rsidRPr="00C27979" w:rsidRDefault="00C27979" w:rsidP="00C27979">
      <w:pPr>
        <w:numPr>
          <w:ilvl w:val="0"/>
          <w:numId w:val="9"/>
        </w:numPr>
        <w:rPr>
          <w:rFonts w:cstheme="minorHAnsi"/>
        </w:rPr>
      </w:pPr>
      <w:r w:rsidRPr="00C27979">
        <w:rPr>
          <w:rFonts w:cstheme="minorHAnsi"/>
          <w:b/>
          <w:bCs/>
        </w:rPr>
        <w:t>Purpose:</w:t>
      </w:r>
      <w:r w:rsidRPr="00C27979">
        <w:rPr>
          <w:rFonts w:cstheme="minorHAnsi"/>
        </w:rPr>
        <w:t xml:space="preserve"> The symbol map plots </w:t>
      </w:r>
      <w:r w:rsidRPr="00C27979">
        <w:rPr>
          <w:rFonts w:cstheme="minorHAnsi"/>
          <w:b/>
          <w:bCs/>
        </w:rPr>
        <w:t>longitude</w:t>
      </w:r>
      <w:r w:rsidRPr="00C27979">
        <w:rPr>
          <w:rFonts w:cstheme="minorHAnsi"/>
        </w:rPr>
        <w:t xml:space="preserve"> and </w:t>
      </w:r>
      <w:r w:rsidRPr="00C27979">
        <w:rPr>
          <w:rFonts w:cstheme="minorHAnsi"/>
          <w:b/>
          <w:bCs/>
        </w:rPr>
        <w:t>latitude</w:t>
      </w:r>
      <w:r w:rsidRPr="00C27979">
        <w:rPr>
          <w:rFonts w:cstheme="minorHAnsi"/>
        </w:rPr>
        <w:t xml:space="preserve"> to display the </w:t>
      </w:r>
      <w:r w:rsidRPr="00C27979">
        <w:rPr>
          <w:rFonts w:cstheme="minorHAnsi"/>
          <w:b/>
          <w:bCs/>
        </w:rPr>
        <w:t>geographic locations</w:t>
      </w:r>
      <w:r w:rsidRPr="00C27979">
        <w:rPr>
          <w:rFonts w:cstheme="minorHAnsi"/>
        </w:rPr>
        <w:t xml:space="preserve"> of recorded events on a map. </w:t>
      </w:r>
    </w:p>
    <w:p w14:paraId="23A3D42F" w14:textId="17E641C0" w:rsidR="00C27979" w:rsidRPr="00C27979" w:rsidRDefault="00C27979" w:rsidP="00C27979">
      <w:pPr>
        <w:numPr>
          <w:ilvl w:val="0"/>
          <w:numId w:val="9"/>
        </w:numPr>
        <w:rPr>
          <w:rFonts w:cstheme="minorHAnsi"/>
        </w:rPr>
      </w:pPr>
      <w:r w:rsidRPr="00C27979">
        <w:rPr>
          <w:rFonts w:cstheme="minorHAnsi"/>
          <w:b/>
          <w:bCs/>
        </w:rPr>
        <w:lastRenderedPageBreak/>
        <w:t>Observations:</w:t>
      </w:r>
      <w:r w:rsidRPr="00C27979">
        <w:rPr>
          <w:rFonts w:cstheme="minorHAnsi"/>
        </w:rPr>
        <w:t xml:space="preserve"> The map may show concentrations of events in certain areas, identifying regional hotspots. For instance, clusters along specific longitude and latitude coordinates could indicate areas more prone to seismic or drought activity. Patterns in event distribution can reveal geographic trends, such as coastal or inland areas experiencing more frequent events.</w:t>
      </w:r>
    </w:p>
    <w:p w14:paraId="3B8AF3B4" w14:textId="1500856D" w:rsidR="009239D0" w:rsidRDefault="009239D0" w:rsidP="009239D0">
      <w:pPr>
        <w:ind w:left="720"/>
        <w:rPr>
          <w:rFonts w:cstheme="minorHAnsi"/>
          <w:b/>
          <w:bCs/>
        </w:rPr>
      </w:pPr>
      <w:r>
        <w:rPr>
          <w:rFonts w:cstheme="minorHAnsi"/>
          <w:b/>
          <w:bCs/>
        </w:rPr>
        <w:t xml:space="preserve">       </w:t>
      </w:r>
      <w:r w:rsidR="003A3370" w:rsidRPr="00012E64">
        <w:rPr>
          <w:noProof/>
        </w:rPr>
        <w:drawing>
          <wp:inline distT="0" distB="0" distL="0" distR="0" wp14:anchorId="4B6E3C33" wp14:editId="544811C0">
            <wp:extent cx="4032738" cy="2225468"/>
            <wp:effectExtent l="0" t="0" r="6350" b="3810"/>
            <wp:docPr id="263678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8363" name="Picture 2636783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6875" cy="2233270"/>
                    </a:xfrm>
                    <a:prstGeom prst="rect">
                      <a:avLst/>
                    </a:prstGeom>
                  </pic:spPr>
                </pic:pic>
              </a:graphicData>
            </a:graphic>
          </wp:inline>
        </w:drawing>
      </w:r>
    </w:p>
    <w:p w14:paraId="6258B8CC" w14:textId="77777777" w:rsidR="009239D0" w:rsidRDefault="009239D0" w:rsidP="009239D0">
      <w:pPr>
        <w:rPr>
          <w:rFonts w:cstheme="minorHAnsi"/>
          <w:b/>
          <w:bCs/>
        </w:rPr>
      </w:pPr>
    </w:p>
    <w:p w14:paraId="22D4242E" w14:textId="261A8478" w:rsidR="009239D0" w:rsidRPr="006263F5" w:rsidRDefault="009239D0" w:rsidP="00E95E45">
      <w:pPr>
        <w:pStyle w:val="ListParagraph"/>
        <w:numPr>
          <w:ilvl w:val="0"/>
          <w:numId w:val="12"/>
        </w:numPr>
        <w:rPr>
          <w:rFonts w:ascii="Agency FB" w:hAnsi="Agency FB" w:cstheme="minorHAnsi"/>
          <w:b/>
          <w:bCs/>
        </w:rPr>
      </w:pPr>
      <w:r w:rsidRPr="006263F5">
        <w:rPr>
          <w:rFonts w:ascii="Agency FB" w:hAnsi="Agency FB" w:cstheme="minorHAnsi"/>
          <w:b/>
          <w:bCs/>
        </w:rPr>
        <w:t>HORIZONTAL BAR CHART</w:t>
      </w:r>
    </w:p>
    <w:p w14:paraId="3F7CC956" w14:textId="1E692B68" w:rsidR="009239D0" w:rsidRPr="009239D0" w:rsidRDefault="009239D0" w:rsidP="009239D0">
      <w:pPr>
        <w:numPr>
          <w:ilvl w:val="0"/>
          <w:numId w:val="11"/>
        </w:numPr>
        <w:rPr>
          <w:rFonts w:cstheme="minorHAnsi"/>
        </w:rPr>
      </w:pPr>
      <w:r w:rsidRPr="009239D0">
        <w:rPr>
          <w:rFonts w:cstheme="minorHAnsi"/>
          <w:b/>
          <w:bCs/>
        </w:rPr>
        <w:t>Purpose:</w:t>
      </w:r>
      <w:r w:rsidRPr="009239D0">
        <w:rPr>
          <w:rFonts w:cstheme="minorHAnsi"/>
        </w:rPr>
        <w:t xml:space="preserve"> The horizontal bar chart displays </w:t>
      </w:r>
      <w:r w:rsidRPr="009239D0">
        <w:rPr>
          <w:rFonts w:cstheme="minorHAnsi"/>
          <w:b/>
          <w:bCs/>
        </w:rPr>
        <w:t>event types</w:t>
      </w:r>
      <w:r w:rsidRPr="009239D0">
        <w:rPr>
          <w:rFonts w:cstheme="minorHAnsi"/>
        </w:rPr>
        <w:t xml:space="preserve"> (e.g., earthquakes and droughts) on the y-axis with corresponding </w:t>
      </w:r>
      <w:r w:rsidRPr="009239D0">
        <w:rPr>
          <w:rFonts w:cstheme="minorHAnsi"/>
          <w:b/>
          <w:bCs/>
        </w:rPr>
        <w:t>precipitation levels</w:t>
      </w:r>
      <w:r w:rsidRPr="009239D0">
        <w:rPr>
          <w:rFonts w:cstheme="minorHAnsi"/>
        </w:rPr>
        <w:t xml:space="preserve"> on the x-axis. </w:t>
      </w:r>
    </w:p>
    <w:p w14:paraId="3144ACCE" w14:textId="4BFAE939" w:rsidR="009239D0" w:rsidRDefault="009239D0" w:rsidP="009239D0">
      <w:pPr>
        <w:numPr>
          <w:ilvl w:val="0"/>
          <w:numId w:val="11"/>
        </w:numPr>
        <w:rPr>
          <w:rFonts w:cstheme="minorHAnsi"/>
        </w:rPr>
      </w:pPr>
      <w:r w:rsidRPr="009239D0">
        <w:rPr>
          <w:rFonts w:cstheme="minorHAnsi"/>
          <w:b/>
          <w:bCs/>
        </w:rPr>
        <w:t>Observations:</w:t>
      </w:r>
      <w:r w:rsidRPr="009239D0">
        <w:rPr>
          <w:rFonts w:cstheme="minorHAnsi"/>
        </w:rPr>
        <w:t xml:space="preserve"> The chart show</w:t>
      </w:r>
      <w:r>
        <w:rPr>
          <w:rFonts w:cstheme="minorHAnsi"/>
        </w:rPr>
        <w:t>s</w:t>
      </w:r>
      <w:r w:rsidRPr="009239D0">
        <w:rPr>
          <w:rFonts w:cstheme="minorHAnsi"/>
        </w:rPr>
        <w:t xml:space="preserve"> that certain event types are associated with higher or lower levels of precipitation. For instance, drought events might have little to no precipitation, reinforcing dry conditions, while earthquakes could display a broader range of precipitation levels.</w:t>
      </w:r>
    </w:p>
    <w:p w14:paraId="5A078593" w14:textId="77777777" w:rsidR="009239D0" w:rsidRPr="009239D0" w:rsidRDefault="009239D0" w:rsidP="009239D0">
      <w:pPr>
        <w:ind w:left="720"/>
        <w:rPr>
          <w:rFonts w:cstheme="minorHAnsi"/>
        </w:rPr>
      </w:pPr>
    </w:p>
    <w:p w14:paraId="4BA6CEA0" w14:textId="60E02F77" w:rsidR="005B2634" w:rsidRDefault="009239D0" w:rsidP="00C27979">
      <w:pPr>
        <w:ind w:left="360"/>
        <w:rPr>
          <w:rFonts w:cstheme="minorHAnsi"/>
        </w:rPr>
      </w:pPr>
      <w:r>
        <w:rPr>
          <w:rFonts w:cstheme="minorHAnsi"/>
        </w:rPr>
        <w:t xml:space="preserve">    </w:t>
      </w:r>
      <w:r>
        <w:rPr>
          <w:rFonts w:cstheme="minorHAnsi"/>
        </w:rPr>
        <w:tab/>
      </w:r>
      <w:r>
        <w:rPr>
          <w:rFonts w:cstheme="minorHAnsi"/>
        </w:rPr>
        <w:tab/>
        <w:t xml:space="preserve">  </w:t>
      </w:r>
      <w:r w:rsidR="00B84C2D" w:rsidRPr="00012E64">
        <w:rPr>
          <w:noProof/>
        </w:rPr>
        <w:drawing>
          <wp:inline distT="0" distB="0" distL="0" distR="0" wp14:anchorId="0341A4DB" wp14:editId="7FBEC2E7">
            <wp:extent cx="4223067" cy="2309446"/>
            <wp:effectExtent l="0" t="0" r="6350" b="0"/>
            <wp:docPr id="252949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9742" name="Picture 2529497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2121" cy="2314397"/>
                    </a:xfrm>
                    <a:prstGeom prst="rect">
                      <a:avLst/>
                    </a:prstGeom>
                  </pic:spPr>
                </pic:pic>
              </a:graphicData>
            </a:graphic>
          </wp:inline>
        </w:drawing>
      </w:r>
    </w:p>
    <w:p w14:paraId="2F8E65FB" w14:textId="77777777" w:rsidR="009239D0" w:rsidRDefault="009239D0" w:rsidP="00C27979">
      <w:pPr>
        <w:ind w:left="360"/>
        <w:rPr>
          <w:rFonts w:cstheme="minorHAnsi"/>
        </w:rPr>
      </w:pPr>
    </w:p>
    <w:p w14:paraId="0206AA4D" w14:textId="77777777" w:rsidR="00E95E45" w:rsidRPr="006263F5" w:rsidRDefault="00E95E45" w:rsidP="00E95E45">
      <w:pPr>
        <w:pStyle w:val="ListParagraph"/>
        <w:numPr>
          <w:ilvl w:val="0"/>
          <w:numId w:val="12"/>
        </w:numPr>
        <w:rPr>
          <w:rFonts w:ascii="Agency FB" w:hAnsi="Agency FB" w:cstheme="minorHAnsi"/>
          <w:b/>
          <w:bCs/>
        </w:rPr>
      </w:pPr>
      <w:r w:rsidRPr="006263F5">
        <w:rPr>
          <w:rFonts w:ascii="Agency FB" w:hAnsi="Agency FB" w:cstheme="minorHAnsi"/>
          <w:b/>
          <w:bCs/>
        </w:rPr>
        <w:t>PACKED BUBBLE CHART</w:t>
      </w:r>
    </w:p>
    <w:p w14:paraId="54BFFE53" w14:textId="116B3F27" w:rsidR="00E95E45" w:rsidRPr="00E95E45" w:rsidRDefault="00E95E45" w:rsidP="00E95E45">
      <w:pPr>
        <w:numPr>
          <w:ilvl w:val="0"/>
          <w:numId w:val="13"/>
        </w:numPr>
        <w:rPr>
          <w:rFonts w:cstheme="minorHAnsi"/>
        </w:rPr>
      </w:pPr>
      <w:r w:rsidRPr="00E95E45">
        <w:rPr>
          <w:rFonts w:cstheme="minorHAnsi"/>
          <w:b/>
          <w:bCs/>
        </w:rPr>
        <w:lastRenderedPageBreak/>
        <w:t>Purpose:</w:t>
      </w:r>
      <w:r w:rsidRPr="00E95E45">
        <w:rPr>
          <w:rFonts w:cstheme="minorHAnsi"/>
        </w:rPr>
        <w:t xml:space="preserve"> The packed bubble chart displays </w:t>
      </w:r>
      <w:r>
        <w:rPr>
          <w:rFonts w:cstheme="minorHAnsi"/>
        </w:rPr>
        <w:t>the </w:t>
      </w:r>
      <w:r w:rsidRPr="00E95E45">
        <w:rPr>
          <w:rFonts w:cstheme="minorHAnsi"/>
          <w:b/>
          <w:bCs/>
        </w:rPr>
        <w:t>maximum temperature</w:t>
      </w:r>
      <w:r w:rsidRPr="00E95E45">
        <w:rPr>
          <w:rFonts w:cstheme="minorHAnsi"/>
        </w:rPr>
        <w:t xml:space="preserve"> for each </w:t>
      </w:r>
      <w:r w:rsidRPr="00E95E45">
        <w:rPr>
          <w:rFonts w:cstheme="minorHAnsi"/>
          <w:b/>
          <w:bCs/>
        </w:rPr>
        <w:t>continent</w:t>
      </w:r>
      <w:r w:rsidRPr="00E95E45">
        <w:rPr>
          <w:rFonts w:cstheme="minorHAnsi"/>
        </w:rPr>
        <w:t>, with bubble size corresponding to the temperature level</w:t>
      </w:r>
      <w:r>
        <w:rPr>
          <w:rFonts w:cstheme="minorHAnsi"/>
        </w:rPr>
        <w:t>.</w:t>
      </w:r>
    </w:p>
    <w:p w14:paraId="4A5A6609" w14:textId="38E26F1B" w:rsidR="009239D0" w:rsidRDefault="00E95E45" w:rsidP="00E95E45">
      <w:pPr>
        <w:numPr>
          <w:ilvl w:val="0"/>
          <w:numId w:val="13"/>
        </w:numPr>
        <w:rPr>
          <w:rFonts w:cstheme="minorHAnsi"/>
        </w:rPr>
      </w:pPr>
      <w:r w:rsidRPr="00E95E45">
        <w:rPr>
          <w:rFonts w:cstheme="minorHAnsi"/>
          <w:b/>
          <w:bCs/>
        </w:rPr>
        <w:t>Observations:</w:t>
      </w:r>
      <w:r w:rsidRPr="00E95E45">
        <w:rPr>
          <w:rFonts w:cstheme="minorHAnsi"/>
        </w:rPr>
        <w:t xml:space="preserve"> The chart shows larger bubbles for certain continents, indicating higher maximum temperatures in those areas. For instance, if Africa or Asia has the largest bubbles, it suggests that these regions experience more intense heat events. Smaller bubbles on other continents could reflect milder maximum temperatures. </w:t>
      </w:r>
    </w:p>
    <w:p w14:paraId="7C12F619" w14:textId="618F6543" w:rsidR="00E95E45" w:rsidRPr="00E95E45" w:rsidRDefault="00E95E45" w:rsidP="00E95E45">
      <w:pPr>
        <w:ind w:left="1440"/>
        <w:rPr>
          <w:rFonts w:cstheme="minorHAnsi"/>
        </w:rPr>
      </w:pPr>
      <w:r>
        <w:rPr>
          <w:rFonts w:cstheme="minorHAnsi"/>
          <w:noProof/>
        </w:rPr>
        <w:drawing>
          <wp:inline distT="0" distB="0" distL="0" distR="0" wp14:anchorId="552CA0DE" wp14:editId="3378DE01">
            <wp:extent cx="3489960" cy="3017465"/>
            <wp:effectExtent l="0" t="0" r="0" b="0"/>
            <wp:docPr id="7721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37838" name="Picture 7721378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9335" cy="3025571"/>
                    </a:xfrm>
                    <a:prstGeom prst="rect">
                      <a:avLst/>
                    </a:prstGeom>
                  </pic:spPr>
                </pic:pic>
              </a:graphicData>
            </a:graphic>
          </wp:inline>
        </w:drawing>
      </w:r>
      <w:bookmarkEnd w:id="5"/>
    </w:p>
    <w:sectPr w:rsidR="00E95E45" w:rsidRPr="00E9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__GeistSans_Fallback_3a0388">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2439"/>
    <w:multiLevelType w:val="hybridMultilevel"/>
    <w:tmpl w:val="CE5C26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8174B"/>
    <w:multiLevelType w:val="multilevel"/>
    <w:tmpl w:val="BDD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76A1F"/>
    <w:multiLevelType w:val="hybridMultilevel"/>
    <w:tmpl w:val="AB5C7C6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41380E"/>
    <w:multiLevelType w:val="hybridMultilevel"/>
    <w:tmpl w:val="66A4F9FE"/>
    <w:lvl w:ilvl="0" w:tplc="D242AF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4246A"/>
    <w:multiLevelType w:val="hybridMultilevel"/>
    <w:tmpl w:val="488EF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B42203"/>
    <w:multiLevelType w:val="multilevel"/>
    <w:tmpl w:val="141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E3747"/>
    <w:multiLevelType w:val="multilevel"/>
    <w:tmpl w:val="B2F0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257B9"/>
    <w:multiLevelType w:val="hybridMultilevel"/>
    <w:tmpl w:val="DA50C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BE702A"/>
    <w:multiLevelType w:val="multilevel"/>
    <w:tmpl w:val="74E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B1EF5"/>
    <w:multiLevelType w:val="multilevel"/>
    <w:tmpl w:val="A34C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21F40"/>
    <w:multiLevelType w:val="hybridMultilevel"/>
    <w:tmpl w:val="1AEAE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7DE4E97"/>
    <w:multiLevelType w:val="multilevel"/>
    <w:tmpl w:val="6AC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B3FD9"/>
    <w:multiLevelType w:val="hybridMultilevel"/>
    <w:tmpl w:val="FF121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51669">
    <w:abstractNumId w:val="3"/>
  </w:num>
  <w:num w:numId="2" w16cid:durableId="1979144855">
    <w:abstractNumId w:val="5"/>
  </w:num>
  <w:num w:numId="3" w16cid:durableId="707528195">
    <w:abstractNumId w:val="4"/>
  </w:num>
  <w:num w:numId="4" w16cid:durableId="538010693">
    <w:abstractNumId w:val="12"/>
  </w:num>
  <w:num w:numId="5" w16cid:durableId="2062778293">
    <w:abstractNumId w:val="0"/>
  </w:num>
  <w:num w:numId="6" w16cid:durableId="2054846664">
    <w:abstractNumId w:val="2"/>
  </w:num>
  <w:num w:numId="7" w16cid:durableId="76562262">
    <w:abstractNumId w:val="10"/>
  </w:num>
  <w:num w:numId="8" w16cid:durableId="1233809475">
    <w:abstractNumId w:val="11"/>
  </w:num>
  <w:num w:numId="9" w16cid:durableId="445584129">
    <w:abstractNumId w:val="9"/>
  </w:num>
  <w:num w:numId="10" w16cid:durableId="846335435">
    <w:abstractNumId w:val="1"/>
  </w:num>
  <w:num w:numId="11" w16cid:durableId="1069500210">
    <w:abstractNumId w:val="8"/>
  </w:num>
  <w:num w:numId="12" w16cid:durableId="1373964960">
    <w:abstractNumId w:val="7"/>
  </w:num>
  <w:num w:numId="13" w16cid:durableId="491876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0"/>
    <w:rsid w:val="00012E64"/>
    <w:rsid w:val="000E1186"/>
    <w:rsid w:val="001C409A"/>
    <w:rsid w:val="00224914"/>
    <w:rsid w:val="002F4023"/>
    <w:rsid w:val="00351A1C"/>
    <w:rsid w:val="00360CF0"/>
    <w:rsid w:val="003766FE"/>
    <w:rsid w:val="003A3370"/>
    <w:rsid w:val="004323EA"/>
    <w:rsid w:val="00441DBE"/>
    <w:rsid w:val="00483543"/>
    <w:rsid w:val="005B2634"/>
    <w:rsid w:val="006263F5"/>
    <w:rsid w:val="006A3D6F"/>
    <w:rsid w:val="009239D0"/>
    <w:rsid w:val="009400A5"/>
    <w:rsid w:val="00976EF8"/>
    <w:rsid w:val="00B84C2D"/>
    <w:rsid w:val="00C27979"/>
    <w:rsid w:val="00DC3703"/>
    <w:rsid w:val="00E95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7038B"/>
  <w15:chartTrackingRefBased/>
  <w15:docId w15:val="{445C167C-953D-4146-B4E9-DEDC4AF2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2D"/>
    <w:pPr>
      <w:ind w:left="720"/>
      <w:contextualSpacing/>
    </w:pPr>
  </w:style>
  <w:style w:type="paragraph" w:styleId="NormalWeb">
    <w:name w:val="Normal (Web)"/>
    <w:basedOn w:val="Normal"/>
    <w:uiPriority w:val="99"/>
    <w:semiHidden/>
    <w:unhideWhenUsed/>
    <w:rsid w:val="00C279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61204">
      <w:bodyDiv w:val="1"/>
      <w:marLeft w:val="0"/>
      <w:marRight w:val="0"/>
      <w:marTop w:val="0"/>
      <w:marBottom w:val="0"/>
      <w:divBdr>
        <w:top w:val="none" w:sz="0" w:space="0" w:color="auto"/>
        <w:left w:val="none" w:sz="0" w:space="0" w:color="auto"/>
        <w:bottom w:val="none" w:sz="0" w:space="0" w:color="auto"/>
        <w:right w:val="none" w:sz="0" w:space="0" w:color="auto"/>
      </w:divBdr>
    </w:div>
    <w:div w:id="267471902">
      <w:bodyDiv w:val="1"/>
      <w:marLeft w:val="0"/>
      <w:marRight w:val="0"/>
      <w:marTop w:val="0"/>
      <w:marBottom w:val="0"/>
      <w:divBdr>
        <w:top w:val="none" w:sz="0" w:space="0" w:color="auto"/>
        <w:left w:val="none" w:sz="0" w:space="0" w:color="auto"/>
        <w:bottom w:val="none" w:sz="0" w:space="0" w:color="auto"/>
        <w:right w:val="none" w:sz="0" w:space="0" w:color="auto"/>
      </w:divBdr>
    </w:div>
    <w:div w:id="397477351">
      <w:bodyDiv w:val="1"/>
      <w:marLeft w:val="0"/>
      <w:marRight w:val="0"/>
      <w:marTop w:val="0"/>
      <w:marBottom w:val="0"/>
      <w:divBdr>
        <w:top w:val="none" w:sz="0" w:space="0" w:color="auto"/>
        <w:left w:val="none" w:sz="0" w:space="0" w:color="auto"/>
        <w:bottom w:val="none" w:sz="0" w:space="0" w:color="auto"/>
        <w:right w:val="none" w:sz="0" w:space="0" w:color="auto"/>
      </w:divBdr>
    </w:div>
    <w:div w:id="447312067">
      <w:bodyDiv w:val="1"/>
      <w:marLeft w:val="0"/>
      <w:marRight w:val="0"/>
      <w:marTop w:val="0"/>
      <w:marBottom w:val="0"/>
      <w:divBdr>
        <w:top w:val="none" w:sz="0" w:space="0" w:color="auto"/>
        <w:left w:val="none" w:sz="0" w:space="0" w:color="auto"/>
        <w:bottom w:val="none" w:sz="0" w:space="0" w:color="auto"/>
        <w:right w:val="none" w:sz="0" w:space="0" w:color="auto"/>
      </w:divBdr>
    </w:div>
    <w:div w:id="480391132">
      <w:bodyDiv w:val="1"/>
      <w:marLeft w:val="0"/>
      <w:marRight w:val="0"/>
      <w:marTop w:val="0"/>
      <w:marBottom w:val="0"/>
      <w:divBdr>
        <w:top w:val="none" w:sz="0" w:space="0" w:color="auto"/>
        <w:left w:val="none" w:sz="0" w:space="0" w:color="auto"/>
        <w:bottom w:val="none" w:sz="0" w:space="0" w:color="auto"/>
        <w:right w:val="none" w:sz="0" w:space="0" w:color="auto"/>
      </w:divBdr>
    </w:div>
    <w:div w:id="493376283">
      <w:bodyDiv w:val="1"/>
      <w:marLeft w:val="0"/>
      <w:marRight w:val="0"/>
      <w:marTop w:val="0"/>
      <w:marBottom w:val="0"/>
      <w:divBdr>
        <w:top w:val="none" w:sz="0" w:space="0" w:color="auto"/>
        <w:left w:val="none" w:sz="0" w:space="0" w:color="auto"/>
        <w:bottom w:val="none" w:sz="0" w:space="0" w:color="auto"/>
        <w:right w:val="none" w:sz="0" w:space="0" w:color="auto"/>
      </w:divBdr>
    </w:div>
    <w:div w:id="582300541">
      <w:bodyDiv w:val="1"/>
      <w:marLeft w:val="0"/>
      <w:marRight w:val="0"/>
      <w:marTop w:val="0"/>
      <w:marBottom w:val="0"/>
      <w:divBdr>
        <w:top w:val="none" w:sz="0" w:space="0" w:color="auto"/>
        <w:left w:val="none" w:sz="0" w:space="0" w:color="auto"/>
        <w:bottom w:val="none" w:sz="0" w:space="0" w:color="auto"/>
        <w:right w:val="none" w:sz="0" w:space="0" w:color="auto"/>
      </w:divBdr>
    </w:div>
    <w:div w:id="633875709">
      <w:bodyDiv w:val="1"/>
      <w:marLeft w:val="0"/>
      <w:marRight w:val="0"/>
      <w:marTop w:val="0"/>
      <w:marBottom w:val="0"/>
      <w:divBdr>
        <w:top w:val="none" w:sz="0" w:space="0" w:color="auto"/>
        <w:left w:val="none" w:sz="0" w:space="0" w:color="auto"/>
        <w:bottom w:val="none" w:sz="0" w:space="0" w:color="auto"/>
        <w:right w:val="none" w:sz="0" w:space="0" w:color="auto"/>
      </w:divBdr>
    </w:div>
    <w:div w:id="984818178">
      <w:bodyDiv w:val="1"/>
      <w:marLeft w:val="0"/>
      <w:marRight w:val="0"/>
      <w:marTop w:val="0"/>
      <w:marBottom w:val="0"/>
      <w:divBdr>
        <w:top w:val="none" w:sz="0" w:space="0" w:color="auto"/>
        <w:left w:val="none" w:sz="0" w:space="0" w:color="auto"/>
        <w:bottom w:val="none" w:sz="0" w:space="0" w:color="auto"/>
        <w:right w:val="none" w:sz="0" w:space="0" w:color="auto"/>
      </w:divBdr>
    </w:div>
    <w:div w:id="1027220931">
      <w:bodyDiv w:val="1"/>
      <w:marLeft w:val="0"/>
      <w:marRight w:val="0"/>
      <w:marTop w:val="0"/>
      <w:marBottom w:val="0"/>
      <w:divBdr>
        <w:top w:val="none" w:sz="0" w:space="0" w:color="auto"/>
        <w:left w:val="none" w:sz="0" w:space="0" w:color="auto"/>
        <w:bottom w:val="none" w:sz="0" w:space="0" w:color="auto"/>
        <w:right w:val="none" w:sz="0" w:space="0" w:color="auto"/>
      </w:divBdr>
    </w:div>
    <w:div w:id="1147284213">
      <w:bodyDiv w:val="1"/>
      <w:marLeft w:val="0"/>
      <w:marRight w:val="0"/>
      <w:marTop w:val="0"/>
      <w:marBottom w:val="0"/>
      <w:divBdr>
        <w:top w:val="none" w:sz="0" w:space="0" w:color="auto"/>
        <w:left w:val="none" w:sz="0" w:space="0" w:color="auto"/>
        <w:bottom w:val="none" w:sz="0" w:space="0" w:color="auto"/>
        <w:right w:val="none" w:sz="0" w:space="0" w:color="auto"/>
      </w:divBdr>
    </w:div>
    <w:div w:id="1161435187">
      <w:bodyDiv w:val="1"/>
      <w:marLeft w:val="0"/>
      <w:marRight w:val="0"/>
      <w:marTop w:val="0"/>
      <w:marBottom w:val="0"/>
      <w:divBdr>
        <w:top w:val="none" w:sz="0" w:space="0" w:color="auto"/>
        <w:left w:val="none" w:sz="0" w:space="0" w:color="auto"/>
        <w:bottom w:val="none" w:sz="0" w:space="0" w:color="auto"/>
        <w:right w:val="none" w:sz="0" w:space="0" w:color="auto"/>
      </w:divBdr>
    </w:div>
    <w:div w:id="1250387604">
      <w:bodyDiv w:val="1"/>
      <w:marLeft w:val="0"/>
      <w:marRight w:val="0"/>
      <w:marTop w:val="0"/>
      <w:marBottom w:val="0"/>
      <w:divBdr>
        <w:top w:val="none" w:sz="0" w:space="0" w:color="auto"/>
        <w:left w:val="none" w:sz="0" w:space="0" w:color="auto"/>
        <w:bottom w:val="none" w:sz="0" w:space="0" w:color="auto"/>
        <w:right w:val="none" w:sz="0" w:space="0" w:color="auto"/>
      </w:divBdr>
    </w:div>
    <w:div w:id="1310985759">
      <w:bodyDiv w:val="1"/>
      <w:marLeft w:val="0"/>
      <w:marRight w:val="0"/>
      <w:marTop w:val="0"/>
      <w:marBottom w:val="0"/>
      <w:divBdr>
        <w:top w:val="none" w:sz="0" w:space="0" w:color="auto"/>
        <w:left w:val="none" w:sz="0" w:space="0" w:color="auto"/>
        <w:bottom w:val="none" w:sz="0" w:space="0" w:color="auto"/>
        <w:right w:val="none" w:sz="0" w:space="0" w:color="auto"/>
      </w:divBdr>
    </w:div>
    <w:div w:id="1534805928">
      <w:bodyDiv w:val="1"/>
      <w:marLeft w:val="0"/>
      <w:marRight w:val="0"/>
      <w:marTop w:val="0"/>
      <w:marBottom w:val="0"/>
      <w:divBdr>
        <w:top w:val="none" w:sz="0" w:space="0" w:color="auto"/>
        <w:left w:val="none" w:sz="0" w:space="0" w:color="auto"/>
        <w:bottom w:val="none" w:sz="0" w:space="0" w:color="auto"/>
        <w:right w:val="none" w:sz="0" w:space="0" w:color="auto"/>
      </w:divBdr>
    </w:div>
    <w:div w:id="1740787278">
      <w:bodyDiv w:val="1"/>
      <w:marLeft w:val="0"/>
      <w:marRight w:val="0"/>
      <w:marTop w:val="0"/>
      <w:marBottom w:val="0"/>
      <w:divBdr>
        <w:top w:val="none" w:sz="0" w:space="0" w:color="auto"/>
        <w:left w:val="none" w:sz="0" w:space="0" w:color="auto"/>
        <w:bottom w:val="none" w:sz="0" w:space="0" w:color="auto"/>
        <w:right w:val="none" w:sz="0" w:space="0" w:color="auto"/>
      </w:divBdr>
    </w:div>
    <w:div w:id="2063796182">
      <w:bodyDiv w:val="1"/>
      <w:marLeft w:val="0"/>
      <w:marRight w:val="0"/>
      <w:marTop w:val="0"/>
      <w:marBottom w:val="0"/>
      <w:divBdr>
        <w:top w:val="none" w:sz="0" w:space="0" w:color="auto"/>
        <w:left w:val="none" w:sz="0" w:space="0" w:color="auto"/>
        <w:bottom w:val="none" w:sz="0" w:space="0" w:color="auto"/>
        <w:right w:val="none" w:sz="0" w:space="0" w:color="auto"/>
      </w:divBdr>
    </w:div>
    <w:div w:id="21352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858</Words>
  <Characters>4939</Characters>
  <Application>Microsoft Office Word</Application>
  <DocSecurity>0</DocSecurity>
  <Lines>112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Tyagi</dc:creator>
  <cp:keywords/>
  <dc:description/>
  <cp:lastModifiedBy>ojas tyagi</cp:lastModifiedBy>
  <cp:revision>3</cp:revision>
  <dcterms:created xsi:type="dcterms:W3CDTF">2024-11-06T07:02:00Z</dcterms:created>
  <dcterms:modified xsi:type="dcterms:W3CDTF">2024-11-08T04:12:00Z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1ecc288349ab8fe8d8e3e93abfdd4808179a0a0b40fc6fbfa14d8c9e52347c07</vt:lpwstr>
  </property>
</Properties>
</file>