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PRODUCT REQUIREMENTS DOCUMENT</w:t>
      </w:r>
    </w:p>
    <w:p>
      <w:pPr>
        <w:jc w:val="center"/>
      </w:pPr>
      <w:r>
        <w:rPr>
          <w:b/>
          <w:sz w:val="60"/>
        </w:rPr>
        <w:t>SMART-EW</w:t>
      </w:r>
    </w:p>
    <w:p>
      <w:pPr>
        <w:jc w:val="center"/>
      </w:pPr>
      <w:r>
        <w:rPr>
          <w:i/>
          <w:sz w:val="26"/>
        </w:rPr>
        <w:t>Intelligent Electronic Support Receiver Scheduler — Frontend PRD</w:t>
      </w:r>
    </w:p>
    <w:p>
      <w:pPr>
        <w:jc w:val="center"/>
      </w:pPr>
      <w:r>
        <w:rPr>
          <w:b/>
        </w:rPr>
        <w:t>Version 1.0  |  Frontend Product Specification  |  September 2026</w:t>
      </w:r>
    </w:p>
    <w:p>
      <w:r>
        <w:t>Purpose: define the complete frontend experience for a software-only research platform that simulates a constrained spectrum-monitoring receiver, visualizes a changing RF environment, runs baseline and ML-based scan-scheduling strategies, records hit/miss outcomes, and compares system-level performance. The frontend is hardware-agnostic and should not expose operational military receiver-control functionality.</w:t>
      </w:r>
    </w:p>
    <w:p>
      <w:pPr>
        <w:pStyle w:val="Heading1"/>
      </w:pPr>
      <w:r>
        <w:t>1. Product Overview</w:t>
      </w:r>
    </w:p>
    <w:p>
      <w:r>
        <w:t>SMART-EW is a research and simulation platform for studying intelligent scan scheduling when there is little or no reliable prior information about signal activity. The core product is not a simple signal classifier. It is a closed-loop decision system: simulated environment → virtual receiver → observation → feature/state update → prediction → scheduler → next observation → hit/miss → learning and evaluation.</w:t>
      </w:r>
    </w:p>
    <w:p>
      <w:r>
        <w:t>The frontend must make this loop understandable to a technical judge, researcher, developer, or student without requiring them to read source code. It should visually distinguish ground truth from what the virtual receiver actually observed, and should clearly show why the scheduler selected a particular observation.</w:t>
      </w:r>
    </w:p>
    <w:p>
      <w:pPr>
        <w:pStyle w:val="Heading1"/>
      </w:pPr>
      <w:r>
        <w:t>2. Problem Statement</w:t>
      </w:r>
    </w:p>
    <w:p>
      <w:r>
        <w:t>A conventional receiver with limited instantaneous bandwidth cannot observe an entire spectrum simultaneously. A fixed sweep can spend observation time on inactive regions while missing short-lived or changing activity. SMART-EW provides an adaptive software scheduler that learns from observations and allocates limited observation opportunities according to predicted activity, uncertainty, recency, periodicity, information gain, and configurable costs.</w:t>
      </w:r>
    </w:p>
    <w:p>
      <w:pPr>
        <w:pStyle w:val="Heading1"/>
      </w:pPr>
      <w:r>
        <w:t>3. Product Goals</w:t>
      </w:r>
    </w:p>
    <w:p>
      <w:pPr>
        <w:pStyle w:val="ListBullet"/>
      </w:pPr>
      <w:r>
        <w:t>Provide an interactive digital twin of a frequency/time environment.</w:t>
      </w:r>
    </w:p>
    <w:p>
      <w:pPr>
        <w:pStyle w:val="ListBullet"/>
      </w:pPr>
      <w:r>
        <w:t>Visualize emitters/signals, activity, noise, receiver observations, and scheduler decisions.</w:t>
      </w:r>
    </w:p>
    <w:p>
      <w:pPr>
        <w:pStyle w:val="ListBullet"/>
      </w:pPr>
      <w:r>
        <w:t>Support fixed, random, adaptive, ML-based, and optional reinforcement-learning strategies.</w:t>
      </w:r>
    </w:p>
    <w:p>
      <w:pPr>
        <w:pStyle w:val="ListBullet"/>
      </w:pPr>
      <w:r>
        <w:t>Show how the system behaves with no useful prior intelligence and learns from hit/miss history.</w:t>
      </w:r>
    </w:p>
    <w:p>
      <w:pPr>
        <w:pStyle w:val="ListBullet"/>
      </w:pPr>
      <w:r>
        <w:t>Measure probability of detection, false-alarm rate, interception/observation rate, average observation latency, time error, coverage, reward/cost, and resource utilization.</w:t>
      </w:r>
    </w:p>
    <w:p>
      <w:pPr>
        <w:pStyle w:val="ListBullet"/>
      </w:pPr>
      <w:r>
        <w:t>Allow identical scenarios to be replayed across multiple schedulers for fair benchmarking.</w:t>
      </w:r>
    </w:p>
    <w:p>
      <w:pPr>
        <w:pStyle w:val="ListBullet"/>
      </w:pPr>
      <w:r>
        <w:t>Expose model confidence and uncertainty rather than presenting predictions as ground truth.</w:t>
      </w:r>
    </w:p>
    <w:p>
      <w:pPr>
        <w:pStyle w:val="ListBullet"/>
      </w:pPr>
      <w:r>
        <w:t>Provide experiment configuration, run control, history, comparison, export, and report-ready visualizations.</w:t>
      </w:r>
    </w:p>
    <w:p>
      <w:pPr>
        <w:pStyle w:val="ListBullet"/>
      </w:pPr>
      <w:r>
        <w:t>Keep the frontend decoupled from any specific receiver hardware or vendor API.</w:t>
      </w:r>
    </w:p>
    <w:p>
      <w:pPr>
        <w:pStyle w:val="Heading1"/>
      </w:pPr>
      <w:r>
        <w:t>4. Non-Goals / Safety Boundary</w:t>
      </w:r>
    </w:p>
    <w:p>
      <w:pPr>
        <w:pStyle w:val="ListBullet"/>
      </w:pPr>
      <w:r>
        <w:t>No transmit, jamming, spoofing, attack, or countermeasure controls.</w:t>
      </w:r>
    </w:p>
    <w:p>
      <w:pPr>
        <w:pStyle w:val="ListBullet"/>
      </w:pPr>
      <w:r>
        <w:t>No operational hostile-emitter targeting or engagement workflow.</w:t>
      </w:r>
    </w:p>
    <w:p>
      <w:pPr>
        <w:pStyle w:val="ListBullet"/>
      </w:pPr>
      <w:r>
        <w:t>No real-world military receiver-control commands in the frontend.</w:t>
      </w:r>
    </w:p>
    <w:p>
      <w:pPr>
        <w:pStyle w:val="ListBullet"/>
      </w:pPr>
      <w:r>
        <w:t>No claims that simulation performance equals field performance.</w:t>
      </w:r>
    </w:p>
    <w:p>
      <w:pPr>
        <w:pStyle w:val="ListBullet"/>
      </w:pPr>
      <w:r>
        <w:t>No direct exposure of raw operational sensor locations or sensitive mission data.</w:t>
      </w:r>
    </w:p>
    <w:p>
      <w:pPr>
        <w:pStyle w:val="ListBullet"/>
      </w:pPr>
      <w:r>
        <w:t>The frontend should use simulated, public, or explicitly authorized research data.</w:t>
      </w:r>
    </w:p>
    <w:p>
      <w:pPr>
        <w:pStyle w:val="Heading1"/>
      </w:pPr>
      <w:r>
        <w:t>5. Target Users</w:t>
      </w:r>
    </w:p>
    <w:tbl>
      <w:tblPr>
        <w:tblStyle w:val="TableGrid"/>
        <w:tblW w:type="auto" w:w="0"/>
        <w:jc w:val="center"/>
        <w:tblLook w:firstColumn="1" w:firstRow="1" w:lastColumn="0" w:lastRow="0" w:noHBand="0" w:noVBand="1" w:val="04A0"/>
      </w:tblPr>
      <w:tblGrid>
        <w:gridCol w:w="3360"/>
        <w:gridCol w:w="3360"/>
        <w:gridCol w:w="3360"/>
      </w:tblGrid>
      <w:tr>
        <w:tc>
          <w:tcPr>
            <w:tcW w:type="dxa" w:w="1800"/>
            <w:shd w:fill="E8EEF7"/>
          </w:tcPr>
          <w:p>
            <w:r>
              <w:rPr>
                <w:b/>
              </w:rPr>
              <w:t>Persona</w:t>
            </w:r>
          </w:p>
        </w:tc>
        <w:tc>
          <w:tcPr>
            <w:tcW w:type="dxa" w:w="4320"/>
            <w:shd w:fill="E8EEF7"/>
          </w:tcPr>
          <w:p>
            <w:r>
              <w:rPr>
                <w:b/>
              </w:rPr>
              <w:t>Need</w:t>
            </w:r>
          </w:p>
        </w:tc>
        <w:tc>
          <w:tcPr>
            <w:tcW w:type="dxa" w:w="3168"/>
            <w:shd w:fill="E8EEF7"/>
          </w:tcPr>
          <w:p>
            <w:r>
              <w:rPr>
                <w:b/>
              </w:rPr>
              <w:t>Primary Screens</w:t>
            </w:r>
          </w:p>
        </w:tc>
      </w:tr>
      <w:tr>
        <w:tc>
          <w:tcPr>
            <w:tcW w:type="dxa" w:w="1800"/>
            <w:vAlign w:val="top"/>
          </w:tcPr>
          <w:p>
            <w:r>
              <w:t>Researcher</w:t>
            </w:r>
          </w:p>
        </w:tc>
        <w:tc>
          <w:tcPr>
            <w:tcW w:type="dxa" w:w="4320"/>
            <w:vAlign w:val="top"/>
          </w:tcPr>
          <w:p>
            <w:r>
              <w:t>Configure experiments, inspect model behavior, compare algorithms.</w:t>
            </w:r>
          </w:p>
        </w:tc>
        <w:tc>
          <w:tcPr>
            <w:tcW w:type="dxa" w:w="3168"/>
            <w:vAlign w:val="top"/>
          </w:tcPr>
          <w:p>
            <w:r>
              <w:t>Experiments, Analytics, Model Lab</w:t>
            </w:r>
          </w:p>
        </w:tc>
      </w:tr>
      <w:tr>
        <w:tc>
          <w:tcPr>
            <w:tcW w:type="dxa" w:w="1800"/>
            <w:vAlign w:val="top"/>
          </w:tcPr>
          <w:p>
            <w:r>
              <w:t>ML Engineer</w:t>
            </w:r>
          </w:p>
        </w:tc>
        <w:tc>
          <w:tcPr>
            <w:tcW w:type="dxa" w:w="4320"/>
            <w:vAlign w:val="top"/>
          </w:tcPr>
          <w:p>
            <w:r>
              <w:t>Inspect features, predictions, confidence, training/evaluation results.</w:t>
            </w:r>
          </w:p>
        </w:tc>
        <w:tc>
          <w:tcPr>
            <w:tcW w:type="dxa" w:w="3168"/>
            <w:vAlign w:val="top"/>
          </w:tcPr>
          <w:p>
            <w:r>
              <w:t>Model Lab, Run Detail, Analytics</w:t>
            </w:r>
          </w:p>
        </w:tc>
      </w:tr>
      <w:tr>
        <w:tc>
          <w:tcPr>
            <w:tcW w:type="dxa" w:w="1800"/>
            <w:vAlign w:val="top"/>
          </w:tcPr>
          <w:p>
            <w:r>
              <w:t>RF/Signal-processing Engineer</w:t>
            </w:r>
          </w:p>
        </w:tc>
        <w:tc>
          <w:tcPr>
            <w:tcW w:type="dxa" w:w="4320"/>
            <w:vAlign w:val="top"/>
          </w:tcPr>
          <w:p>
            <w:r>
              <w:t>Understand spectrum state, observations, noise, detection behavior.</w:t>
            </w:r>
          </w:p>
        </w:tc>
        <w:tc>
          <w:tcPr>
            <w:tcW w:type="dxa" w:w="3168"/>
            <w:vAlign w:val="top"/>
          </w:tcPr>
          <w:p>
            <w:r>
              <w:t>Live Simulation, Spectrum Explorer</w:t>
            </w:r>
          </w:p>
        </w:tc>
      </w:tr>
      <w:tr>
        <w:tc>
          <w:tcPr>
            <w:tcW w:type="dxa" w:w="1800"/>
            <w:vAlign w:val="top"/>
          </w:tcPr>
          <w:p>
            <w:r>
              <w:t>Developer</w:t>
            </w:r>
          </w:p>
        </w:tc>
        <w:tc>
          <w:tcPr>
            <w:tcW w:type="dxa" w:w="4320"/>
            <w:vAlign w:val="top"/>
          </w:tcPr>
          <w:p>
            <w:r>
              <w:t>Debug APIs, simulation state, event logs, data contracts.</w:t>
            </w:r>
          </w:p>
        </w:tc>
        <w:tc>
          <w:tcPr>
            <w:tcW w:type="dxa" w:w="3168"/>
            <w:vAlign w:val="top"/>
          </w:tcPr>
          <w:p>
            <w:r>
              <w:t>System Status, Run Detail</w:t>
            </w:r>
          </w:p>
        </w:tc>
      </w:tr>
      <w:tr>
        <w:tc>
          <w:tcPr>
            <w:tcW w:type="dxa" w:w="1800"/>
            <w:vAlign w:val="top"/>
          </w:tcPr>
          <w:p>
            <w:r>
              <w:t>Judge / Reviewer</w:t>
            </w:r>
          </w:p>
        </w:tc>
        <w:tc>
          <w:tcPr>
            <w:tcW w:type="dxa" w:w="4320"/>
            <w:vAlign w:val="top"/>
          </w:tcPr>
          <w:p>
            <w:r>
              <w:t>Quickly understand novelty and measurable improvement.</w:t>
            </w:r>
          </w:p>
        </w:tc>
        <w:tc>
          <w:tcPr>
            <w:tcW w:type="dxa" w:w="3168"/>
            <w:vAlign w:val="top"/>
          </w:tcPr>
          <w:p>
            <w:r>
              <w:t>Overview, Live Simulation, Comparison</w:t>
            </w:r>
          </w:p>
        </w:tc>
      </w:tr>
      <w:tr>
        <w:tc>
          <w:tcPr>
            <w:tcW w:type="dxa" w:w="1800"/>
            <w:vAlign w:val="top"/>
          </w:tcPr>
          <w:p>
            <w:r>
              <w:t>Student / Learner</w:t>
            </w:r>
          </w:p>
        </w:tc>
        <w:tc>
          <w:tcPr>
            <w:tcW w:type="dxa" w:w="4320"/>
            <w:vAlign w:val="top"/>
          </w:tcPr>
          <w:p>
            <w:r>
              <w:t>Understand scan scheduling and ML feedback loop.</w:t>
            </w:r>
          </w:p>
        </w:tc>
        <w:tc>
          <w:tcPr>
            <w:tcW w:type="dxa" w:w="3168"/>
            <w:vAlign w:val="top"/>
          </w:tcPr>
          <w:p>
            <w:r>
              <w:t>Guided Demo, Live Simulation</w:t>
            </w:r>
          </w:p>
        </w:tc>
      </w:tr>
    </w:tbl>
    <w:p/>
    <w:p>
      <w:pPr>
        <w:pStyle w:val="Heading1"/>
      </w:pPr>
      <w:r>
        <w:t>6. Core Product Concepts</w:t>
      </w:r>
    </w:p>
    <w:tbl>
      <w:tblPr>
        <w:tblStyle w:val="TableGrid"/>
        <w:tblW w:type="auto" w:w="0"/>
        <w:jc w:val="center"/>
        <w:tblLook w:firstColumn="1" w:firstRow="1" w:lastColumn="0" w:lastRow="0" w:noHBand="0" w:noVBand="1" w:val="04A0"/>
      </w:tblPr>
      <w:tblGrid>
        <w:gridCol w:w="5040"/>
        <w:gridCol w:w="5040"/>
      </w:tblGrid>
      <w:tr>
        <w:tc>
          <w:tcPr>
            <w:tcW w:type="dxa" w:w="2016"/>
            <w:shd w:fill="E8EEF7"/>
          </w:tcPr>
          <w:p>
            <w:r>
              <w:rPr>
                <w:b/>
              </w:rPr>
              <w:t>Concept</w:t>
            </w:r>
          </w:p>
        </w:tc>
        <w:tc>
          <w:tcPr>
            <w:tcW w:type="dxa" w:w="7200"/>
            <w:shd w:fill="E8EEF7"/>
          </w:tcPr>
          <w:p>
            <w:r>
              <w:rPr>
                <w:b/>
              </w:rPr>
              <w:t>Frontend Representation</w:t>
            </w:r>
          </w:p>
        </w:tc>
      </w:tr>
      <w:tr>
        <w:tc>
          <w:tcPr>
            <w:tcW w:type="dxa" w:w="2016"/>
            <w:vAlign w:val="top"/>
          </w:tcPr>
          <w:p>
            <w:r>
              <w:t>Frequency band</w:t>
            </w:r>
          </w:p>
        </w:tc>
        <w:tc>
          <w:tcPr>
            <w:tcW w:type="dxa" w:w="7200"/>
            <w:vAlign w:val="top"/>
          </w:tcPr>
          <w:p>
            <w:r>
              <w:t>Selectable band/column in spectrum and ranked candidate list.</w:t>
            </w:r>
          </w:p>
        </w:tc>
      </w:tr>
      <w:tr>
        <w:tc>
          <w:tcPr>
            <w:tcW w:type="dxa" w:w="2016"/>
            <w:vAlign w:val="top"/>
          </w:tcPr>
          <w:p>
            <w:r>
              <w:t>Time slot</w:t>
            </w:r>
          </w:p>
        </w:tc>
        <w:tc>
          <w:tcPr>
            <w:tcW w:type="dxa" w:w="7200"/>
            <w:vAlign w:val="top"/>
          </w:tcPr>
          <w:p>
            <w:r>
              <w:t>Horizontal/vertical timeline unit depending on visualization.</w:t>
            </w:r>
          </w:p>
        </w:tc>
      </w:tr>
      <w:tr>
        <w:tc>
          <w:tcPr>
            <w:tcW w:type="dxa" w:w="2016"/>
            <w:vAlign w:val="top"/>
          </w:tcPr>
          <w:p>
            <w:r>
              <w:t>Emitter / signal source</w:t>
            </w:r>
          </w:p>
        </w:tc>
        <w:tc>
          <w:tcPr>
            <w:tcW w:type="dxa" w:w="7200"/>
            <w:vAlign w:val="top"/>
          </w:tcPr>
          <w:p>
            <w:r>
              <w:t>Synthetic or authorized dataset entity; visible only as research ground truth.</w:t>
            </w:r>
          </w:p>
        </w:tc>
      </w:tr>
      <w:tr>
        <w:tc>
          <w:tcPr>
            <w:tcW w:type="dxa" w:w="2016"/>
            <w:vAlign w:val="top"/>
          </w:tcPr>
          <w:p>
            <w:r>
              <w:t>Observation</w:t>
            </w:r>
          </w:p>
        </w:tc>
        <w:tc>
          <w:tcPr>
            <w:tcW w:type="dxa" w:w="7200"/>
            <w:vAlign w:val="top"/>
          </w:tcPr>
          <w:p>
            <w:r>
              <w:t>What the virtual receiver sampled at a specific time.</w:t>
            </w:r>
          </w:p>
        </w:tc>
      </w:tr>
      <w:tr>
        <w:tc>
          <w:tcPr>
            <w:tcW w:type="dxa" w:w="2016"/>
            <w:vAlign w:val="top"/>
          </w:tcPr>
          <w:p>
            <w:r>
              <w:t>Hit</w:t>
            </w:r>
          </w:p>
        </w:tc>
        <w:tc>
          <w:tcPr>
            <w:tcW w:type="dxa" w:w="7200"/>
            <w:vAlign w:val="top"/>
          </w:tcPr>
          <w:p>
            <w:r>
              <w:t>Observation consistent with an active signal in the simulation.</w:t>
            </w:r>
          </w:p>
        </w:tc>
      </w:tr>
      <w:tr>
        <w:tc>
          <w:tcPr>
            <w:tcW w:type="dxa" w:w="2016"/>
            <w:vAlign w:val="top"/>
          </w:tcPr>
          <w:p>
            <w:r>
              <w:t>Miss</w:t>
            </w:r>
          </w:p>
        </w:tc>
        <w:tc>
          <w:tcPr>
            <w:tcW w:type="dxa" w:w="7200"/>
            <w:vAlign w:val="top"/>
          </w:tcPr>
          <w:p>
            <w:r>
              <w:t>Observation where expected activity was not detected.</w:t>
            </w:r>
          </w:p>
        </w:tc>
      </w:tr>
      <w:tr>
        <w:tc>
          <w:tcPr>
            <w:tcW w:type="dxa" w:w="2016"/>
            <w:vAlign w:val="top"/>
          </w:tcPr>
          <w:p>
            <w:r>
              <w:t>False alarm</w:t>
            </w:r>
          </w:p>
        </w:tc>
        <w:tc>
          <w:tcPr>
            <w:tcW w:type="dxa" w:w="7200"/>
            <w:vAlign w:val="top"/>
          </w:tcPr>
          <w:p>
            <w:r>
              <w:t>Detection generated when ground truth indicates no activity.</w:t>
            </w:r>
          </w:p>
        </w:tc>
      </w:tr>
      <w:tr>
        <w:tc>
          <w:tcPr>
            <w:tcW w:type="dxa" w:w="2016"/>
            <w:vAlign w:val="top"/>
          </w:tcPr>
          <w:p>
            <w:r>
              <w:t>Scheduler action</w:t>
            </w:r>
          </w:p>
        </w:tc>
        <w:tc>
          <w:tcPr>
            <w:tcW w:type="dxa" w:w="7200"/>
            <w:vAlign w:val="top"/>
          </w:tcPr>
          <w:p>
            <w:r>
              <w:t>The next observation choice made by an algorithm.</w:t>
            </w:r>
          </w:p>
        </w:tc>
      </w:tr>
      <w:tr>
        <w:tc>
          <w:tcPr>
            <w:tcW w:type="dxa" w:w="2016"/>
            <w:vAlign w:val="top"/>
          </w:tcPr>
          <w:p>
            <w:r>
              <w:t>Prediction</w:t>
            </w:r>
          </w:p>
        </w:tc>
        <w:tc>
          <w:tcPr>
            <w:tcW w:type="dxa" w:w="7200"/>
            <w:vAlign w:val="top"/>
          </w:tcPr>
          <w:p>
            <w:r>
              <w:t>Probability/score produced by the ML model.</w:t>
            </w:r>
          </w:p>
        </w:tc>
      </w:tr>
      <w:tr>
        <w:tc>
          <w:tcPr>
            <w:tcW w:type="dxa" w:w="2016"/>
            <w:vAlign w:val="top"/>
          </w:tcPr>
          <w:p>
            <w:r>
              <w:t>Uncertainty</w:t>
            </w:r>
          </w:p>
        </w:tc>
        <w:tc>
          <w:tcPr>
            <w:tcW w:type="dxa" w:w="7200"/>
            <w:vAlign w:val="top"/>
          </w:tcPr>
          <w:p>
            <w:r>
              <w:t>Confidence/epistemic or statistical uncertainty associated with a prediction.</w:t>
            </w:r>
          </w:p>
        </w:tc>
      </w:tr>
      <w:tr>
        <w:tc>
          <w:tcPr>
            <w:tcW w:type="dxa" w:w="2016"/>
            <w:vAlign w:val="top"/>
          </w:tcPr>
          <w:p>
            <w:r>
              <w:t>Reward / cost</w:t>
            </w:r>
          </w:p>
        </w:tc>
        <w:tc>
          <w:tcPr>
            <w:tcW w:type="dxa" w:w="7200"/>
            <w:vAlign w:val="top"/>
          </w:tcPr>
          <w:p>
            <w:r>
              <w:t>Scalar score used to evaluate scheduling decisions.</w:t>
            </w:r>
          </w:p>
        </w:tc>
      </w:tr>
      <w:tr>
        <w:tc>
          <w:tcPr>
            <w:tcW w:type="dxa" w:w="2016"/>
            <w:vAlign w:val="top"/>
          </w:tcPr>
          <w:p>
            <w:r>
              <w:t>Scenario</w:t>
            </w:r>
          </w:p>
        </w:tc>
        <w:tc>
          <w:tcPr>
            <w:tcW w:type="dxa" w:w="7200"/>
            <w:vAlign w:val="top"/>
          </w:tcPr>
          <w:p>
            <w:r>
              <w:t>Reproducible environment configuration and random seed.</w:t>
            </w:r>
          </w:p>
        </w:tc>
      </w:tr>
      <w:tr>
        <w:tc>
          <w:tcPr>
            <w:tcW w:type="dxa" w:w="2016"/>
            <w:vAlign w:val="top"/>
          </w:tcPr>
          <w:p>
            <w:r>
              <w:t>Experiment run</w:t>
            </w:r>
          </w:p>
        </w:tc>
        <w:tc>
          <w:tcPr>
            <w:tcW w:type="dxa" w:w="7200"/>
            <w:vAlign w:val="top"/>
          </w:tcPr>
          <w:p>
            <w:r>
              <w:t>A complete execution of a scenario with one scheduler.</w:t>
            </w:r>
          </w:p>
        </w:tc>
      </w:tr>
      <w:tr>
        <w:tc>
          <w:tcPr>
            <w:tcW w:type="dxa" w:w="2016"/>
            <w:vAlign w:val="top"/>
          </w:tcPr>
          <w:p>
            <w:r>
              <w:t>Benchmark</w:t>
            </w:r>
          </w:p>
        </w:tc>
        <w:tc>
          <w:tcPr>
            <w:tcW w:type="dxa" w:w="7200"/>
            <w:vAlign w:val="top"/>
          </w:tcPr>
          <w:p>
            <w:r>
              <w:t>Multiple comparable runs across schedulers and seeds.</w:t>
            </w:r>
          </w:p>
        </w:tc>
      </w:tr>
    </w:tbl>
    <w:p/>
    <w:p>
      <w:pPr>
        <w:pStyle w:val="Heading1"/>
      </w:pPr>
      <w:r>
        <w:t>7. Information Architecture</w:t>
      </w:r>
    </w:p>
    <w:p>
      <w:pPr>
        <w:pStyle w:val="ListBullet"/>
      </w:pPr>
      <w:r>
        <w:t>Dashboard / Overview</w:t>
      </w:r>
    </w:p>
    <w:p>
      <w:pPr>
        <w:pStyle w:val="ListBullet"/>
      </w:pPr>
      <w:r>
        <w:t>Live Simulation</w:t>
      </w:r>
    </w:p>
    <w:p>
      <w:pPr>
        <w:pStyle w:val="ListBullet"/>
      </w:pPr>
      <w:r>
        <w:t>Spectrum Explorer</w:t>
      </w:r>
    </w:p>
    <w:p>
      <w:pPr>
        <w:pStyle w:val="ListBullet"/>
      </w:pPr>
      <w:r>
        <w:t>Scheduler</w:t>
      </w:r>
    </w:p>
    <w:p>
      <w:pPr>
        <w:pStyle w:val="ListBullet"/>
      </w:pPr>
      <w:r>
        <w:t>Experiments</w:t>
      </w:r>
    </w:p>
    <w:p>
      <w:pPr>
        <w:pStyle w:val="ListBullet"/>
      </w:pPr>
      <w:r>
        <w:t>Run Detail</w:t>
      </w:r>
    </w:p>
    <w:p>
      <w:pPr>
        <w:pStyle w:val="ListBullet"/>
      </w:pPr>
      <w:r>
        <w:t>Model Lab</w:t>
      </w:r>
    </w:p>
    <w:p>
      <w:pPr>
        <w:pStyle w:val="ListBullet"/>
      </w:pPr>
      <w:r>
        <w:t>Analytics &amp; Benchmarking</w:t>
      </w:r>
    </w:p>
    <w:p>
      <w:pPr>
        <w:pStyle w:val="ListBullet"/>
      </w:pPr>
      <w:r>
        <w:t>Dataset Manager</w:t>
      </w:r>
    </w:p>
    <w:p>
      <w:pPr>
        <w:pStyle w:val="ListBullet"/>
      </w:pPr>
      <w:r>
        <w:t>Settings / System Status</w:t>
      </w:r>
    </w:p>
    <w:p>
      <w:pPr>
        <w:pStyle w:val="Heading1"/>
      </w:pPr>
      <w:r>
        <w:t>8. Global UI / UX Direction</w:t>
      </w:r>
    </w:p>
    <w:p>
      <w:pPr>
        <w:pStyle w:val="ListBullet"/>
      </w:pPr>
      <w:r>
        <w:t>Desktop-first scientific/engineering dashboard; responsive down to tablet.</w:t>
      </w:r>
    </w:p>
    <w:p>
      <w:pPr>
        <w:pStyle w:val="ListBullet"/>
      </w:pPr>
      <w:r>
        <w:t>Dark-first visual language is recommended for spectrum and monitoring views, with a light option.</w:t>
      </w:r>
    </w:p>
    <w:p>
      <w:pPr>
        <w:pStyle w:val="ListBullet"/>
      </w:pPr>
      <w:r>
        <w:t>Use restrained accent colors and semantic colors only for states such as hit, miss, warning, and error.</w:t>
      </w:r>
    </w:p>
    <w:p>
      <w:pPr>
        <w:pStyle w:val="ListBullet"/>
      </w:pPr>
      <w:r>
        <w:t>Dense data should be presented with progressive disclosure rather than tiny unreadable text.</w:t>
      </w:r>
    </w:p>
    <w:p>
      <w:pPr>
        <w:pStyle w:val="ListBullet"/>
      </w:pPr>
      <w:r>
        <w:t>Every important chart needs a legend, units, time/frequency context, and tooltip.</w:t>
      </w:r>
    </w:p>
    <w:p>
      <w:pPr>
        <w:pStyle w:val="ListBullet"/>
      </w:pPr>
      <w:r>
        <w:t>Avoid decorative sci-fi military styling; prioritize credibility, clarity, and research-tool aesthetics.</w:t>
      </w:r>
    </w:p>
    <w:p>
      <w:pPr>
        <w:pStyle w:val="ListBullet"/>
      </w:pPr>
      <w:r>
        <w:t>Use consistent terminology: Observation, Detection, Prediction, Scheduler, Uncertainty, Reward, Benchmark.</w:t>
      </w:r>
    </w:p>
    <w:p>
      <w:pPr>
        <w:pStyle w:val="ListBullet"/>
      </w:pPr>
      <w:r>
        <w:t>Never imply that a model prediction is the same thing as ground truth.</w:t>
      </w:r>
    </w:p>
    <w:p>
      <w:pPr>
        <w:pStyle w:val="Heading1"/>
      </w:pPr>
      <w:r>
        <w:t>9. Navigation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8EEF7"/>
          </w:tcPr>
          <w:p>
            <w:r>
              <w:rPr>
                <w:b/>
              </w:rPr>
              <w:t>Route / Area</w:t>
            </w:r>
          </w:p>
        </w:tc>
        <w:tc>
          <w:tcPr>
            <w:tcW w:type="dxa" w:w="3360"/>
            <w:shd w:fill="E8EEF7"/>
          </w:tcPr>
          <w:p>
            <w:r>
              <w:rPr>
                <w:b/>
              </w:rPr>
              <w:t>Purpose</w:t>
            </w:r>
          </w:p>
        </w:tc>
        <w:tc>
          <w:tcPr>
            <w:tcW w:type="dxa" w:w="3360"/>
            <w:shd w:fill="E8EEF7"/>
          </w:tcPr>
          <w:p>
            <w:r>
              <w:rPr>
                <w:b/>
              </w:rPr>
              <w:t>Priority</w:t>
            </w:r>
          </w:p>
        </w:tc>
      </w:tr>
      <w:tr>
        <w:tc>
          <w:tcPr>
            <w:tcW w:type="dxa" w:w="3360"/>
            <w:vAlign w:val="top"/>
          </w:tcPr>
          <w:p>
            <w:r>
              <w:t>/</w:t>
            </w:r>
          </w:p>
        </w:tc>
        <w:tc>
          <w:tcPr>
            <w:tcW w:type="dxa" w:w="3360"/>
            <w:vAlign w:val="top"/>
          </w:tcPr>
          <w:p>
            <w:r>
              <w:t>Overview dashboard and system summary.</w:t>
            </w:r>
          </w:p>
        </w:tc>
        <w:tc>
          <w:tcPr>
            <w:tcW w:type="dxa" w:w="3360"/>
            <w:vAlign w:val="top"/>
          </w:tcPr>
          <w:p>
            <w:r>
              <w:t>P0</w:t>
            </w:r>
          </w:p>
        </w:tc>
      </w:tr>
      <w:tr>
        <w:tc>
          <w:tcPr>
            <w:tcW w:type="dxa" w:w="3360"/>
            <w:vAlign w:val="top"/>
          </w:tcPr>
          <w:p>
            <w:r>
              <w:t>/simulation</w:t>
            </w:r>
          </w:p>
        </w:tc>
        <w:tc>
          <w:tcPr>
            <w:tcW w:type="dxa" w:w="3360"/>
            <w:vAlign w:val="top"/>
          </w:tcPr>
          <w:p>
            <w:r>
              <w:t>Live/replay simulation and receiver state.</w:t>
            </w:r>
          </w:p>
        </w:tc>
        <w:tc>
          <w:tcPr>
            <w:tcW w:type="dxa" w:w="3360"/>
            <w:vAlign w:val="top"/>
          </w:tcPr>
          <w:p>
            <w:r>
              <w:t>P0</w:t>
            </w:r>
          </w:p>
        </w:tc>
      </w:tr>
      <w:tr>
        <w:tc>
          <w:tcPr>
            <w:tcW w:type="dxa" w:w="3360"/>
            <w:vAlign w:val="top"/>
          </w:tcPr>
          <w:p>
            <w:r>
              <w:t>/spectrum</w:t>
            </w:r>
          </w:p>
        </w:tc>
        <w:tc>
          <w:tcPr>
            <w:tcW w:type="dxa" w:w="3360"/>
            <w:vAlign w:val="top"/>
          </w:tcPr>
          <w:p>
            <w:r>
              <w:t>Deep spectrum/time-frequency exploration.</w:t>
            </w:r>
          </w:p>
        </w:tc>
        <w:tc>
          <w:tcPr>
            <w:tcW w:type="dxa" w:w="3360"/>
            <w:vAlign w:val="top"/>
          </w:tcPr>
          <w:p>
            <w:r>
              <w:t>P0</w:t>
            </w:r>
          </w:p>
        </w:tc>
      </w:tr>
      <w:tr>
        <w:tc>
          <w:tcPr>
            <w:tcW w:type="dxa" w:w="3360"/>
            <w:vAlign w:val="top"/>
          </w:tcPr>
          <w:p>
            <w:r>
              <w:t>/scheduler</w:t>
            </w:r>
          </w:p>
        </w:tc>
        <w:tc>
          <w:tcPr>
            <w:tcW w:type="dxa" w:w="3360"/>
            <w:vAlign w:val="top"/>
          </w:tcPr>
          <w:p>
            <w:r>
              <w:t>Decision explanation and candidate ranking.</w:t>
            </w:r>
          </w:p>
        </w:tc>
        <w:tc>
          <w:tcPr>
            <w:tcW w:type="dxa" w:w="3360"/>
            <w:vAlign w:val="top"/>
          </w:tcPr>
          <w:p>
            <w:r>
              <w:t>P0</w:t>
            </w:r>
          </w:p>
        </w:tc>
      </w:tr>
      <w:tr>
        <w:tc>
          <w:tcPr>
            <w:tcW w:type="dxa" w:w="3360"/>
            <w:vAlign w:val="top"/>
          </w:tcPr>
          <w:p>
            <w:r>
              <w:t>/experiments</w:t>
            </w:r>
          </w:p>
        </w:tc>
        <w:tc>
          <w:tcPr>
            <w:tcW w:type="dxa" w:w="3360"/>
            <w:vAlign w:val="top"/>
          </w:tcPr>
          <w:p>
            <w:r>
              <w:t>Create, configure, run, pause, clone, compare experiments.</w:t>
            </w:r>
          </w:p>
        </w:tc>
        <w:tc>
          <w:tcPr>
            <w:tcW w:type="dxa" w:w="3360"/>
            <w:vAlign w:val="top"/>
          </w:tcPr>
          <w:p>
            <w:r>
              <w:t>P0</w:t>
            </w:r>
          </w:p>
        </w:tc>
      </w:tr>
      <w:tr>
        <w:tc>
          <w:tcPr>
            <w:tcW w:type="dxa" w:w="3360"/>
            <w:vAlign w:val="top"/>
          </w:tcPr>
          <w:p>
            <w:r>
              <w:t>/runs/:id</w:t>
            </w:r>
          </w:p>
        </w:tc>
        <w:tc>
          <w:tcPr>
            <w:tcW w:type="dxa" w:w="3360"/>
            <w:vAlign w:val="top"/>
          </w:tcPr>
          <w:p>
            <w:r>
              <w:t>Detailed run timeline and metrics.</w:t>
            </w:r>
          </w:p>
        </w:tc>
        <w:tc>
          <w:tcPr>
            <w:tcW w:type="dxa" w:w="3360"/>
            <w:vAlign w:val="top"/>
          </w:tcPr>
          <w:p>
            <w:r>
              <w:t>P0</w:t>
            </w:r>
          </w:p>
        </w:tc>
      </w:tr>
      <w:tr>
        <w:tc>
          <w:tcPr>
            <w:tcW w:type="dxa" w:w="3360"/>
            <w:vAlign w:val="top"/>
          </w:tcPr>
          <w:p>
            <w:r>
              <w:t>/analytics</w:t>
            </w:r>
          </w:p>
        </w:tc>
        <w:tc>
          <w:tcPr>
            <w:tcW w:type="dxa" w:w="3360"/>
            <w:vAlign w:val="top"/>
          </w:tcPr>
          <w:p>
            <w:r>
              <w:t>Benchmark charts and statistical comparison.</w:t>
            </w:r>
          </w:p>
        </w:tc>
        <w:tc>
          <w:tcPr>
            <w:tcW w:type="dxa" w:w="3360"/>
            <w:vAlign w:val="top"/>
          </w:tcPr>
          <w:p>
            <w:r>
              <w:t>P0</w:t>
            </w:r>
          </w:p>
        </w:tc>
      </w:tr>
      <w:tr>
        <w:tc>
          <w:tcPr>
            <w:tcW w:type="dxa" w:w="3360"/>
            <w:vAlign w:val="top"/>
          </w:tcPr>
          <w:p>
            <w:r>
              <w:t>/models</w:t>
            </w:r>
          </w:p>
        </w:tc>
        <w:tc>
          <w:tcPr>
            <w:tcW w:type="dxa" w:w="3360"/>
            <w:vAlign w:val="top"/>
          </w:tcPr>
          <w:p>
            <w:r>
              <w:t>Model registry, evaluation, feature and prediction inspection.</w:t>
            </w:r>
          </w:p>
        </w:tc>
        <w:tc>
          <w:tcPr>
            <w:tcW w:type="dxa" w:w="3360"/>
            <w:vAlign w:val="top"/>
          </w:tcPr>
          <w:p>
            <w:r>
              <w:t>P1</w:t>
            </w:r>
          </w:p>
        </w:tc>
      </w:tr>
      <w:tr>
        <w:tc>
          <w:tcPr>
            <w:tcW w:type="dxa" w:w="3360"/>
            <w:vAlign w:val="top"/>
          </w:tcPr>
          <w:p>
            <w:r>
              <w:t>/datasets</w:t>
            </w:r>
          </w:p>
        </w:tc>
        <w:tc>
          <w:tcPr>
            <w:tcW w:type="dxa" w:w="3360"/>
            <w:vAlign w:val="top"/>
          </w:tcPr>
          <w:p>
            <w:r>
              <w:t>Dataset metadata, import status, schema preview.</w:t>
            </w:r>
          </w:p>
        </w:tc>
        <w:tc>
          <w:tcPr>
            <w:tcW w:type="dxa" w:w="3360"/>
            <w:vAlign w:val="top"/>
          </w:tcPr>
          <w:p>
            <w:r>
              <w:t>P1</w:t>
            </w:r>
          </w:p>
        </w:tc>
      </w:tr>
      <w:tr>
        <w:tc>
          <w:tcPr>
            <w:tcW w:type="dxa" w:w="3360"/>
            <w:vAlign w:val="top"/>
          </w:tcPr>
          <w:p>
            <w:r>
              <w:t>/settings</w:t>
            </w:r>
          </w:p>
        </w:tc>
        <w:tc>
          <w:tcPr>
            <w:tcW w:type="dxa" w:w="3360"/>
            <w:vAlign w:val="top"/>
          </w:tcPr>
          <w:p>
            <w:r>
              <w:t>UI, simulation defaults, API status, experiment preferences.</w:t>
            </w:r>
          </w:p>
        </w:tc>
        <w:tc>
          <w:tcPr>
            <w:tcW w:type="dxa" w:w="3360"/>
            <w:vAlign w:val="top"/>
          </w:tcPr>
          <w:p>
            <w:r>
              <w:t>P1</w:t>
            </w:r>
          </w:p>
        </w:tc>
      </w:tr>
    </w:tbl>
    <w:p/>
    <w:p>
      <w:pPr>
        <w:pStyle w:val="Heading1"/>
      </w:pPr>
      <w:r>
        <w:t>10. Screen 1 — Overview Dashboard</w:t>
      </w:r>
    </w:p>
    <w:p>
      <w:r>
        <w:t>Goal: communicate the system state and project value within 10–20 seconds.</w:t>
      </w:r>
    </w:p>
    <w:p>
      <w:pPr>
        <w:pStyle w:val="ListBullet"/>
      </w:pPr>
      <w:r>
        <w:t>Header: SMART-EW, environment status, active experiment, current simulation time.</w:t>
      </w:r>
    </w:p>
    <w:p>
      <w:pPr>
        <w:pStyle w:val="ListBullet"/>
      </w:pPr>
      <w:r>
        <w:t>KPI cards: Detection Probability, False Alarm Rate, Observation/Interception Rate, Average Observation Latency, Coverage, Cumulative Reward.</w:t>
      </w:r>
    </w:p>
    <w:p>
      <w:pPr>
        <w:pStyle w:val="ListBullet"/>
      </w:pPr>
      <w:r>
        <w:t>Live mini-spectrum showing current activity and receiver focus.</w:t>
      </w:r>
    </w:p>
    <w:p>
      <w:pPr>
        <w:pStyle w:val="ListBullet"/>
      </w:pPr>
      <w:r>
        <w:t>Scheduler card showing current strategy, selected observation, predicted probability, uncertainty, and reason.</w:t>
      </w:r>
    </w:p>
    <w:p>
      <w:pPr>
        <w:pStyle w:val="ListBullet"/>
      </w:pPr>
      <w:r>
        <w:t>Baseline comparison card: fixed sweep vs random vs adaptive/ML.</w:t>
      </w:r>
    </w:p>
    <w:p>
      <w:pPr>
        <w:pStyle w:val="ListBullet"/>
      </w:pPr>
      <w:r>
        <w:t>Recent event timeline: observation → hit/miss → model update → next decision.</w:t>
      </w:r>
    </w:p>
    <w:p>
      <w:pPr>
        <w:pStyle w:val="ListBullet"/>
      </w:pPr>
      <w:r>
        <w:t>Quick actions: Start Demo, New Experiment, Compare Runs, Open Live Simulation.</w:t>
      </w:r>
    </w:p>
    <w:p>
      <w:pPr>
        <w:pStyle w:val="ListBullet"/>
      </w:pPr>
      <w:r>
        <w:t>A short 'How it works' visual showing the closed feedback loop.</w:t>
      </w:r>
    </w:p>
    <w:p>
      <w:pPr>
        <w:pStyle w:val="Heading1"/>
      </w:pPr>
      <w:r>
        <w:t>11. Screen 2 — Live Simulation</w:t>
      </w:r>
    </w:p>
    <w:p>
      <w:r>
        <w:t>Goal: make the closed-loop behavior visually obvious.</w:t>
      </w:r>
    </w:p>
    <w:p>
      <w:pPr>
        <w:pStyle w:val="ListBullet"/>
      </w:pPr>
      <w:r>
        <w:t>Main time-frequency/waterfall visualization.</w:t>
      </w:r>
    </w:p>
    <w:p>
      <w:pPr>
        <w:pStyle w:val="ListBullet"/>
      </w:pPr>
      <w:r>
        <w:t>Ground-truth layer toggle.</w:t>
      </w:r>
    </w:p>
    <w:p>
      <w:pPr>
        <w:pStyle w:val="ListBullet"/>
      </w:pPr>
      <w:r>
        <w:t>Observed-only layer toggle.</w:t>
      </w:r>
    </w:p>
    <w:p>
      <w:pPr>
        <w:pStyle w:val="ListBullet"/>
      </w:pPr>
      <w:r>
        <w:t>Receiver observation marker.</w:t>
      </w:r>
    </w:p>
    <w:p>
      <w:pPr>
        <w:pStyle w:val="ListBullet"/>
      </w:pPr>
      <w:r>
        <w:t>Historical scan trail.</w:t>
      </w:r>
    </w:p>
    <w:p>
      <w:pPr>
        <w:pStyle w:val="ListBullet"/>
      </w:pPr>
      <w:r>
        <w:t>Active/inactive signal visualization.</w:t>
      </w:r>
    </w:p>
    <w:p>
      <w:pPr>
        <w:pStyle w:val="ListBullet"/>
      </w:pPr>
      <w:r>
        <w:t>Current time and simulation speed.</w:t>
      </w:r>
    </w:p>
    <w:p>
      <w:pPr>
        <w:pStyle w:val="ListBullet"/>
      </w:pPr>
      <w:r>
        <w:t>Pause, Resume, Step, Restart, and Replay controls.</w:t>
      </w:r>
    </w:p>
    <w:p>
      <w:pPr>
        <w:pStyle w:val="ListBullet"/>
      </w:pPr>
      <w:r>
        <w:t>Current observation details: selected band/channel, measured features, result, confidence.</w:t>
      </w:r>
    </w:p>
    <w:p>
      <w:pPr>
        <w:pStyle w:val="ListBullet"/>
      </w:pPr>
      <w:r>
        <w:t>Scheduler decision panel with top candidate observations and scores.</w:t>
      </w:r>
    </w:p>
    <w:p>
      <w:pPr>
        <w:pStyle w:val="ListBullet"/>
      </w:pPr>
      <w:r>
        <w:t>Learning panel showing recent hit/miss sequence.</w:t>
      </w:r>
    </w:p>
    <w:p>
      <w:pPr>
        <w:pStyle w:val="ListBullet"/>
      </w:pPr>
      <w:r>
        <w:t>Optional spatial view for abstract simulated direction/coverage; keep it clearly labeled as simulation.</w:t>
      </w:r>
    </w:p>
    <w:p>
      <w:pPr>
        <w:pStyle w:val="ListBullet"/>
      </w:pPr>
      <w:r>
        <w:t>Side panel for noise level, observation bandwidth, scan duration, and environment state.</w:t>
      </w:r>
    </w:p>
    <w:p>
      <w:pPr>
        <w:pStyle w:val="Heading1"/>
      </w:pPr>
      <w:r>
        <w:t>12. Screen 3 — Spectrum Explorer</w:t>
      </w:r>
    </w:p>
    <w:p>
      <w:pPr>
        <w:pStyle w:val="ListBullet"/>
      </w:pPr>
      <w:r>
        <w:t>Interactive spectrogram/waterfall.</w:t>
      </w:r>
    </w:p>
    <w:p>
      <w:pPr>
        <w:pStyle w:val="ListBullet"/>
      </w:pPr>
      <w:r>
        <w:t>Frequency axis, time axis, zoom and pan.</w:t>
      </w:r>
    </w:p>
    <w:p>
      <w:pPr>
        <w:pStyle w:val="ListBullet"/>
      </w:pPr>
      <w:r>
        <w:t>Band selection.</w:t>
      </w:r>
    </w:p>
    <w:p>
      <w:pPr>
        <w:pStyle w:val="ListBullet"/>
      </w:pPr>
      <w:r>
        <w:t>Activity occupancy heatmap.</w:t>
      </w:r>
    </w:p>
    <w:p>
      <w:pPr>
        <w:pStyle w:val="ListBullet"/>
      </w:pPr>
      <w:r>
        <w:t>Signal-strength / SNR-style feature plots where available in the dataset.</w:t>
      </w:r>
    </w:p>
    <w:p>
      <w:pPr>
        <w:pStyle w:val="ListBullet"/>
      </w:pPr>
      <w:r>
        <w:t>Ground-truth vs observed vs predicted overlays.</w:t>
      </w:r>
    </w:p>
    <w:p>
      <w:pPr>
        <w:pStyle w:val="ListBullet"/>
      </w:pPr>
      <w:r>
        <w:t>Hover tooltip with timestamp, band, actual state, observation state, prediction, confidence.</w:t>
      </w:r>
    </w:p>
    <w:p>
      <w:pPr>
        <w:pStyle w:val="ListBullet"/>
      </w:pPr>
      <w:r>
        <w:t>Filter by scenario, emitter class, activity pattern, time window, and result type.</w:t>
      </w:r>
    </w:p>
    <w:p>
      <w:pPr>
        <w:pStyle w:val="ListBullet"/>
      </w:pPr>
      <w:r>
        <w:t>Export selected view as PNG/CSV.</w:t>
      </w:r>
    </w:p>
    <w:p>
      <w:pPr>
        <w:pStyle w:val="Heading1"/>
      </w:pPr>
      <w:r>
        <w:t>13. Screen 4 — Scheduler</w:t>
      </w:r>
    </w:p>
    <w:p>
      <w:pPr>
        <w:pStyle w:val="ListBullet"/>
      </w:pPr>
      <w:r>
        <w:t>Current scheduler name and version.</w:t>
      </w:r>
    </w:p>
    <w:p>
      <w:pPr>
        <w:pStyle w:val="ListBullet"/>
      </w:pPr>
      <w:r>
        <w:t>Ranked candidate observation list.</w:t>
      </w:r>
    </w:p>
    <w:p>
      <w:pPr>
        <w:pStyle w:val="ListBullet"/>
      </w:pPr>
      <w:r>
        <w:t>Per-candidate predicted activity probability.</w:t>
      </w:r>
    </w:p>
    <w:p>
      <w:pPr>
        <w:pStyle w:val="ListBullet"/>
      </w:pPr>
      <w:r>
        <w:t>Uncertainty score.</w:t>
      </w:r>
    </w:p>
    <w:p>
      <w:pPr>
        <w:pStyle w:val="ListBullet"/>
      </w:pPr>
      <w:r>
        <w:t>Historical activity rate.</w:t>
      </w:r>
    </w:p>
    <w:p>
      <w:pPr>
        <w:pStyle w:val="ListBullet"/>
      </w:pPr>
      <w:r>
        <w:t>Recency/time-since-observation.</w:t>
      </w:r>
    </w:p>
    <w:p>
      <w:pPr>
        <w:pStyle w:val="ListBullet"/>
      </w:pPr>
      <w:r>
        <w:t>Periodicity score where implemented.</w:t>
      </w:r>
    </w:p>
    <w:p>
      <w:pPr>
        <w:pStyle w:val="ListBullet"/>
      </w:pPr>
      <w:r>
        <w:t>Information-gain score where implemented.</w:t>
      </w:r>
    </w:p>
    <w:p>
      <w:pPr>
        <w:pStyle w:val="ListBullet"/>
      </w:pPr>
      <w:r>
        <w:t>Exploration vs exploitation contribution.</w:t>
      </w:r>
    </w:p>
    <w:p>
      <w:pPr>
        <w:pStyle w:val="ListBullet"/>
      </w:pPr>
      <w:r>
        <w:t>Total decision score.</w:t>
      </w:r>
    </w:p>
    <w:p>
      <w:pPr>
        <w:pStyle w:val="ListBullet"/>
      </w:pPr>
      <w:r>
        <w:t>Selected candidate highlighted.</w:t>
      </w:r>
    </w:p>
    <w:p>
      <w:pPr>
        <w:pStyle w:val="ListBullet"/>
      </w:pPr>
      <w:r>
        <w:t>Human-readable explanation: 'Selected because predicted activity is high and uncertainty is moderate' — generated from structured fields, not free-form model claims.</w:t>
      </w:r>
    </w:p>
    <w:p>
      <w:pPr>
        <w:pStyle w:val="ListBullet"/>
      </w:pPr>
      <w:r>
        <w:t>Strategy controls: fixed sweep, random, static priority, adaptive statistical, ML, optional RL.</w:t>
      </w:r>
    </w:p>
    <w:p>
      <w:pPr>
        <w:pStyle w:val="ListBullet"/>
      </w:pPr>
      <w:r>
        <w:t>Decision history timeline.</w:t>
      </w:r>
    </w:p>
    <w:p>
      <w:pPr>
        <w:pStyle w:val="Heading1"/>
      </w:pPr>
      <w:r>
        <w:t>14. Screen 5 — Experiments</w:t>
      </w:r>
    </w:p>
    <w:p>
      <w:r>
        <w:t>Goal: make every result reproducible.</w:t>
      </w:r>
    </w:p>
    <w:p>
      <w:pPr>
        <w:pStyle w:val="ListBullet"/>
      </w:pPr>
      <w:r>
        <w:t>Create scenario.</w:t>
      </w:r>
    </w:p>
    <w:p>
      <w:pPr>
        <w:pStyle w:val="ListBullet"/>
      </w:pPr>
      <w:r>
        <w:t>Select number of bands and time horizon.</w:t>
      </w:r>
    </w:p>
    <w:p>
      <w:pPr>
        <w:pStyle w:val="ListBullet"/>
      </w:pPr>
      <w:r>
        <w:t>Select emitter/signal behavior types.</w:t>
      </w:r>
    </w:p>
    <w:p>
      <w:pPr>
        <w:pStyle w:val="ListBullet"/>
      </w:pPr>
      <w:r>
        <w:t>Configure number of sources/signals.</w:t>
      </w:r>
    </w:p>
    <w:p>
      <w:pPr>
        <w:pStyle w:val="ListBullet"/>
      </w:pPr>
      <w:r>
        <w:t>Configure activity probabilities and temporal patterns.</w:t>
      </w:r>
    </w:p>
    <w:p>
      <w:pPr>
        <w:pStyle w:val="ListBullet"/>
      </w:pPr>
      <w:r>
        <w:t>Configure observation constraints.</w:t>
      </w:r>
    </w:p>
    <w:p>
      <w:pPr>
        <w:pStyle w:val="ListBullet"/>
      </w:pPr>
      <w:r>
        <w:t>Configure noise/uncertainty parameters.</w:t>
      </w:r>
    </w:p>
    <w:p>
      <w:pPr>
        <w:pStyle w:val="ListBullet"/>
      </w:pPr>
      <w:r>
        <w:t>Select scheduler(s).</w:t>
      </w:r>
    </w:p>
    <w:p>
      <w:pPr>
        <w:pStyle w:val="ListBullet"/>
      </w:pPr>
      <w:r>
        <w:t>Set random seed.</w:t>
      </w:r>
    </w:p>
    <w:p>
      <w:pPr>
        <w:pStyle w:val="ListBullet"/>
      </w:pPr>
      <w:r>
        <w:t>Choose number of repetitions.</w:t>
      </w:r>
    </w:p>
    <w:p>
      <w:pPr>
        <w:pStyle w:val="ListBullet"/>
      </w:pPr>
      <w:r>
        <w:t>Choose metrics.</w:t>
      </w:r>
    </w:p>
    <w:p>
      <w:pPr>
        <w:pStyle w:val="ListBullet"/>
      </w:pPr>
      <w:r>
        <w:t>Run, queue, pause, cancel, clone, and rerun.</w:t>
      </w:r>
    </w:p>
    <w:p>
      <w:pPr>
        <w:pStyle w:val="ListBullet"/>
      </w:pPr>
      <w:r>
        <w:t>Save experiment configuration as JSON.</w:t>
      </w:r>
    </w:p>
    <w:p>
      <w:pPr>
        <w:pStyle w:val="ListBullet"/>
      </w:pPr>
      <w:r>
        <w:t>Compare experiments using the same scenario/seed.</w:t>
      </w:r>
    </w:p>
    <w:p>
      <w:pPr>
        <w:pStyle w:val="Heading1"/>
      </w:pPr>
      <w:r>
        <w:t>15. Screen 6 — Run Detail</w:t>
      </w:r>
    </w:p>
    <w:p>
      <w:pPr>
        <w:pStyle w:val="ListBullet"/>
      </w:pPr>
      <w:r>
        <w:t>Run metadata: scenario, scheduler, model, seed, start/end time, software version.</w:t>
      </w:r>
    </w:p>
    <w:p>
      <w:pPr>
        <w:pStyle w:val="ListBullet"/>
      </w:pPr>
      <w:r>
        <w:t>Run status: queued/running/completed/failed.</w:t>
      </w:r>
    </w:p>
    <w:p>
      <w:pPr>
        <w:pStyle w:val="ListBullet"/>
      </w:pPr>
      <w:r>
        <w:t>Timeline of every observation.</w:t>
      </w:r>
    </w:p>
    <w:p>
      <w:pPr>
        <w:pStyle w:val="ListBullet"/>
      </w:pPr>
      <w:r>
        <w:t>Hit/miss/false-alarm events.</w:t>
      </w:r>
    </w:p>
    <w:p>
      <w:pPr>
        <w:pStyle w:val="ListBullet"/>
      </w:pPr>
      <w:r>
        <w:t>Prediction before observation and result after observation.</w:t>
      </w:r>
    </w:p>
    <w:p>
      <w:pPr>
        <w:pStyle w:val="ListBullet"/>
      </w:pPr>
      <w:r>
        <w:t>Decision score breakdown.</w:t>
      </w:r>
    </w:p>
    <w:p>
      <w:pPr>
        <w:pStyle w:val="ListBullet"/>
      </w:pPr>
      <w:r>
        <w:t>Cumulative reward/cost.</w:t>
      </w:r>
    </w:p>
    <w:p>
      <w:pPr>
        <w:pStyle w:val="ListBullet"/>
      </w:pPr>
      <w:r>
        <w:t>Latency distribution.</w:t>
      </w:r>
    </w:p>
    <w:p>
      <w:pPr>
        <w:pStyle w:val="ListBullet"/>
      </w:pPr>
      <w:r>
        <w:t>Coverage over time.</w:t>
      </w:r>
    </w:p>
    <w:p>
      <w:pPr>
        <w:pStyle w:val="ListBullet"/>
      </w:pPr>
      <w:r>
        <w:t>Download run data.</w:t>
      </w:r>
    </w:p>
    <w:p>
      <w:pPr>
        <w:pStyle w:val="ListBullet"/>
      </w:pPr>
      <w:r>
        <w:t>Reproduce run button.</w:t>
      </w:r>
    </w:p>
    <w:p>
      <w:pPr>
        <w:pStyle w:val="Heading1"/>
      </w:pPr>
      <w:r>
        <w:t>16. Screen 7 — Model Lab</w:t>
      </w:r>
    </w:p>
    <w:p>
      <w:pPr>
        <w:pStyle w:val="ListBullet"/>
      </w:pPr>
      <w:r>
        <w:t>Model registry with model name, type, dataset, version, training date, metrics, status.</w:t>
      </w:r>
    </w:p>
    <w:p>
      <w:pPr>
        <w:pStyle w:val="ListBullet"/>
      </w:pPr>
      <w:r>
        <w:t>Supported research models: logistic baseline, random forest, gradient boosting, neural network, optional contextual bandit/RL policy.</w:t>
      </w:r>
    </w:p>
    <w:p>
      <w:pPr>
        <w:pStyle w:val="ListBullet"/>
      </w:pPr>
      <w:r>
        <w:t>Model input feature schema.</w:t>
      </w:r>
    </w:p>
    <w:p>
      <w:pPr>
        <w:pStyle w:val="ListBullet"/>
      </w:pPr>
      <w:r>
        <w:t>Feature importance for tree models.</w:t>
      </w:r>
    </w:p>
    <w:p>
      <w:pPr>
        <w:pStyle w:val="ListBullet"/>
      </w:pPr>
      <w:r>
        <w:t>Prediction distribution.</w:t>
      </w:r>
    </w:p>
    <w:p>
      <w:pPr>
        <w:pStyle w:val="ListBullet"/>
      </w:pPr>
      <w:r>
        <w:t>Calibration plot.</w:t>
      </w:r>
    </w:p>
    <w:p>
      <w:pPr>
        <w:pStyle w:val="ListBullet"/>
      </w:pPr>
      <w:r>
        <w:t>Confusion matrix for binary detection tasks.</w:t>
      </w:r>
    </w:p>
    <w:p>
      <w:pPr>
        <w:pStyle w:val="ListBullet"/>
      </w:pPr>
      <w:r>
        <w:t>ROC/PR curves where appropriate.</w:t>
      </w:r>
    </w:p>
    <w:p>
      <w:pPr>
        <w:pStyle w:val="ListBullet"/>
      </w:pPr>
      <w:r>
        <w:t>Model comparison.</w:t>
      </w:r>
    </w:p>
    <w:p>
      <w:pPr>
        <w:pStyle w:val="ListBullet"/>
      </w:pPr>
      <w:r>
        <w:t>Dataset/model compatibility indicator.</w:t>
      </w:r>
    </w:p>
    <w:p>
      <w:pPr>
        <w:pStyle w:val="ListBullet"/>
      </w:pPr>
      <w:r>
        <w:t>No automatic deployment to external hardware.</w:t>
      </w:r>
    </w:p>
    <w:p>
      <w:pPr>
        <w:pStyle w:val="Heading1"/>
      </w:pPr>
      <w:r>
        <w:t>17. Screen 8 — Analytics &amp; Benchmarking</w:t>
      </w:r>
    </w:p>
    <w:p>
      <w:pPr>
        <w:pStyle w:val="ListBullet"/>
      </w:pPr>
      <w:r>
        <w:t>Side-by-side scheduler comparison.</w:t>
      </w:r>
    </w:p>
    <w:p>
      <w:pPr>
        <w:pStyle w:val="ListBullet"/>
      </w:pPr>
      <w:r>
        <w:t>Probability of detection.</w:t>
      </w:r>
    </w:p>
    <w:p>
      <w:pPr>
        <w:pStyle w:val="ListBullet"/>
      </w:pPr>
      <w:r>
        <w:t>False-alarm probability/rate.</w:t>
      </w:r>
    </w:p>
    <w:p>
      <w:pPr>
        <w:pStyle w:val="ListBullet"/>
      </w:pPr>
      <w:r>
        <w:t>Observation/interception rate.</w:t>
      </w:r>
    </w:p>
    <w:p>
      <w:pPr>
        <w:pStyle w:val="ListBullet"/>
      </w:pPr>
      <w:r>
        <w:t>Average observation latency.</w:t>
      </w:r>
    </w:p>
    <w:p>
      <w:pPr>
        <w:pStyle w:val="ListBullet"/>
      </w:pPr>
      <w:r>
        <w:t>Median and percentile latency.</w:t>
      </w:r>
    </w:p>
    <w:p>
      <w:pPr>
        <w:pStyle w:val="ListBullet"/>
      </w:pPr>
      <w:r>
        <w:t>Observation time error.</w:t>
      </w:r>
    </w:p>
    <w:p>
      <w:pPr>
        <w:pStyle w:val="ListBullet"/>
      </w:pPr>
      <w:r>
        <w:t>Coverage.</w:t>
      </w:r>
    </w:p>
    <w:p>
      <w:pPr>
        <w:pStyle w:val="ListBullet"/>
      </w:pPr>
      <w:r>
        <w:t>Cumulative reward/cost.</w:t>
      </w:r>
    </w:p>
    <w:p>
      <w:pPr>
        <w:pStyle w:val="ListBullet"/>
      </w:pPr>
      <w:r>
        <w:t>Resource utilization.</w:t>
      </w:r>
    </w:p>
    <w:p>
      <w:pPr>
        <w:pStyle w:val="ListBullet"/>
      </w:pPr>
      <w:r>
        <w:t>Performance vs SNR/noise or scenario difficulty.</w:t>
      </w:r>
    </w:p>
    <w:p>
      <w:pPr>
        <w:pStyle w:val="ListBullet"/>
      </w:pPr>
      <w:r>
        <w:t>Performance vs number of bands.</w:t>
      </w:r>
    </w:p>
    <w:p>
      <w:pPr>
        <w:pStyle w:val="ListBullet"/>
      </w:pPr>
      <w:r>
        <w:t>Performance vs number of active signals.</w:t>
      </w:r>
    </w:p>
    <w:p>
      <w:pPr>
        <w:pStyle w:val="ListBullet"/>
      </w:pPr>
      <w:r>
        <w:t>Performance vs prior-information level.</w:t>
      </w:r>
    </w:p>
    <w:p>
      <w:pPr>
        <w:pStyle w:val="ListBullet"/>
      </w:pPr>
      <w:r>
        <w:t>Confidence intervals across repeated runs.</w:t>
      </w:r>
    </w:p>
    <w:p>
      <w:pPr>
        <w:pStyle w:val="ListBullet"/>
      </w:pPr>
      <w:r>
        <w:t>Export benchmark table and charts.</w:t>
      </w:r>
    </w:p>
    <w:p>
      <w:pPr>
        <w:pStyle w:val="Heading1"/>
      </w:pPr>
      <w:r>
        <w:t>18. Screen 9 — Dataset Manager</w:t>
      </w:r>
    </w:p>
    <w:p>
      <w:pPr>
        <w:pStyle w:val="ListBullet"/>
      </w:pPr>
      <w:r>
        <w:t>Dataset catalog with source, version, license, size, modality, frequency range, time coverage, schema, and preprocessing status.</w:t>
      </w:r>
    </w:p>
    <w:p>
      <w:pPr>
        <w:pStyle w:val="ListBullet"/>
      </w:pPr>
      <w:r>
        <w:t>Support synthetic datasets plus authorized/public RF/spectrum datasets.</w:t>
      </w:r>
    </w:p>
    <w:p>
      <w:pPr>
        <w:pStyle w:val="ListBullet"/>
      </w:pPr>
      <w:r>
        <w:t>Schema preview.</w:t>
      </w:r>
    </w:p>
    <w:p>
      <w:pPr>
        <w:pStyle w:val="ListBullet"/>
      </w:pPr>
      <w:r>
        <w:t>Data quality summary.</w:t>
      </w:r>
    </w:p>
    <w:p>
      <w:pPr>
        <w:pStyle w:val="ListBullet"/>
      </w:pPr>
      <w:r>
        <w:t>Missing-value report.</w:t>
      </w:r>
    </w:p>
    <w:p>
      <w:pPr>
        <w:pStyle w:val="ListBullet"/>
      </w:pPr>
      <w:r>
        <w:t>Class/occupancy distribution.</w:t>
      </w:r>
    </w:p>
    <w:p>
      <w:pPr>
        <w:pStyle w:val="ListBullet"/>
      </w:pPr>
      <w:r>
        <w:t>Train/validation/test split status.</w:t>
      </w:r>
    </w:p>
    <w:p>
      <w:pPr>
        <w:pStyle w:val="ListBullet"/>
      </w:pPr>
      <w:r>
        <w:t>Feature generation status.</w:t>
      </w:r>
    </w:p>
    <w:p>
      <w:pPr>
        <w:pStyle w:val="ListBullet"/>
      </w:pPr>
      <w:r>
        <w:t>Dataset versioning.</w:t>
      </w:r>
    </w:p>
    <w:p>
      <w:pPr>
        <w:pStyle w:val="ListBullet"/>
      </w:pPr>
      <w:r>
        <w:t>No raw sensitive operational data displayed by default.</w:t>
      </w:r>
    </w:p>
    <w:p>
      <w:pPr>
        <w:pStyle w:val="Heading1"/>
      </w:pPr>
      <w:r>
        <w:t>19. Screen 10 — Settings / System Status</w:t>
      </w:r>
    </w:p>
    <w:p>
      <w:pPr>
        <w:pStyle w:val="ListBullet"/>
      </w:pPr>
      <w:r>
        <w:t>API connectivity.</w:t>
      </w:r>
    </w:p>
    <w:p>
      <w:pPr>
        <w:pStyle w:val="ListBullet"/>
      </w:pPr>
      <w:r>
        <w:t>Simulation engine status.</w:t>
      </w:r>
    </w:p>
    <w:p>
      <w:pPr>
        <w:pStyle w:val="ListBullet"/>
      </w:pPr>
      <w:r>
        <w:t>ML service status.</w:t>
      </w:r>
    </w:p>
    <w:p>
      <w:pPr>
        <w:pStyle w:val="ListBullet"/>
      </w:pPr>
      <w:r>
        <w:t>Database status.</w:t>
      </w:r>
    </w:p>
    <w:p>
      <w:pPr>
        <w:pStyle w:val="ListBullet"/>
      </w:pPr>
      <w:r>
        <w:t>Active model version.</w:t>
      </w:r>
    </w:p>
    <w:p>
      <w:pPr>
        <w:pStyle w:val="ListBullet"/>
      </w:pPr>
      <w:r>
        <w:t>Default scenario.</w:t>
      </w:r>
    </w:p>
    <w:p>
      <w:pPr>
        <w:pStyle w:val="ListBullet"/>
      </w:pPr>
      <w:r>
        <w:t>Default scheduler.</w:t>
      </w:r>
    </w:p>
    <w:p>
      <w:pPr>
        <w:pStyle w:val="ListBullet"/>
      </w:pPr>
      <w:r>
        <w:t>Visualization preferences.</w:t>
      </w:r>
    </w:p>
    <w:p>
      <w:pPr>
        <w:pStyle w:val="ListBullet"/>
      </w:pPr>
      <w:r>
        <w:t>Theme.</w:t>
      </w:r>
    </w:p>
    <w:p>
      <w:pPr>
        <w:pStyle w:val="ListBullet"/>
      </w:pPr>
      <w:r>
        <w:t>Logging level.</w:t>
      </w:r>
    </w:p>
    <w:p>
      <w:pPr>
        <w:pStyle w:val="ListBullet"/>
      </w:pPr>
      <w:r>
        <w:t>Data retention controls.</w:t>
      </w:r>
    </w:p>
    <w:p>
      <w:pPr>
        <w:pStyle w:val="Heading1"/>
      </w:pPr>
      <w:r>
        <w:t>20. Key User Flows</w:t>
      </w:r>
    </w:p>
    <w:p>
      <w:pPr>
        <w:pStyle w:val="Heading2"/>
      </w:pPr>
      <w:r>
        <w:t>20.1 First-time demo flow</w:t>
      </w:r>
    </w:p>
    <w:p>
      <w:pPr>
        <w:pStyle w:val="ListBullet"/>
      </w:pPr>
      <w:r>
        <w:t>Open Dashboard.</w:t>
      </w:r>
    </w:p>
    <w:p>
      <w:pPr>
        <w:pStyle w:val="ListBullet"/>
      </w:pPr>
      <w:r>
        <w:t>Select Guided Demo.</w:t>
      </w:r>
    </w:p>
    <w:p>
      <w:pPr>
        <w:pStyle w:val="ListBullet"/>
      </w:pPr>
      <w:r>
        <w:t>System loads a reproducible simulated environment.</w:t>
      </w:r>
    </w:p>
    <w:p>
      <w:pPr>
        <w:pStyle w:val="ListBullet"/>
      </w:pPr>
      <w:r>
        <w:t>Show conventional fixed sweep for a short interval.</w:t>
      </w:r>
    </w:p>
    <w:p>
      <w:pPr>
        <w:pStyle w:val="ListBullet"/>
      </w:pPr>
      <w:r>
        <w:t>Reset the same environment.</w:t>
      </w:r>
    </w:p>
    <w:p>
      <w:pPr>
        <w:pStyle w:val="ListBullet"/>
      </w:pPr>
      <w:r>
        <w:t>Run adaptive scheduler.</w:t>
      </w:r>
    </w:p>
    <w:p>
      <w:pPr>
        <w:pStyle w:val="ListBullet"/>
      </w:pPr>
      <w:r>
        <w:t>Display decisions, hits/misses, and metrics.</w:t>
      </w:r>
    </w:p>
    <w:p>
      <w:pPr>
        <w:pStyle w:val="ListBullet"/>
      </w:pPr>
      <w:r>
        <w:t>Show final benchmark comparison.</w:t>
      </w:r>
    </w:p>
    <w:p>
      <w:pPr>
        <w:pStyle w:val="Heading2"/>
      </w:pPr>
      <w:r>
        <w:t>20.2 Research experiment flow</w:t>
      </w:r>
    </w:p>
    <w:p>
      <w:pPr>
        <w:pStyle w:val="ListBullet"/>
      </w:pPr>
      <w:r>
        <w:t>Create scenario.</w:t>
      </w:r>
    </w:p>
    <w:p>
      <w:pPr>
        <w:pStyle w:val="ListBullet"/>
      </w:pPr>
      <w:r>
        <w:t>Select dataset/simulation source.</w:t>
      </w:r>
    </w:p>
    <w:p>
      <w:pPr>
        <w:pStyle w:val="ListBullet"/>
      </w:pPr>
      <w:r>
        <w:t>Select scheduler and model.</w:t>
      </w:r>
    </w:p>
    <w:p>
      <w:pPr>
        <w:pStyle w:val="ListBullet"/>
      </w:pPr>
      <w:r>
        <w:t>Set seed and repetitions.</w:t>
      </w:r>
    </w:p>
    <w:p>
      <w:pPr>
        <w:pStyle w:val="ListBullet"/>
      </w:pPr>
      <w:r>
        <w:t>Run benchmark.</w:t>
      </w:r>
    </w:p>
    <w:p>
      <w:pPr>
        <w:pStyle w:val="ListBullet"/>
      </w:pPr>
      <w:r>
        <w:t>Inspect run-level behavior.</w:t>
      </w:r>
    </w:p>
    <w:p>
      <w:pPr>
        <w:pStyle w:val="ListBullet"/>
      </w:pPr>
      <w:r>
        <w:t>Compare aggregate results.</w:t>
      </w:r>
    </w:p>
    <w:p>
      <w:pPr>
        <w:pStyle w:val="ListBullet"/>
      </w:pPr>
      <w:r>
        <w:t>Export report-ready tables/charts.</w:t>
      </w:r>
    </w:p>
    <w:p>
      <w:pPr>
        <w:pStyle w:val="Heading2"/>
      </w:pPr>
      <w:r>
        <w:t>20.3 Model evaluation flow</w:t>
      </w:r>
    </w:p>
    <w:p>
      <w:pPr>
        <w:pStyle w:val="ListBullet"/>
      </w:pPr>
      <w:r>
        <w:t>Choose dataset.</w:t>
      </w:r>
    </w:p>
    <w:p>
      <w:pPr>
        <w:pStyle w:val="ListBullet"/>
      </w:pPr>
      <w:r>
        <w:t>Choose model.</w:t>
      </w:r>
    </w:p>
    <w:p>
      <w:pPr>
        <w:pStyle w:val="ListBullet"/>
      </w:pPr>
      <w:r>
        <w:t>View schema and split.</w:t>
      </w:r>
    </w:p>
    <w:p>
      <w:pPr>
        <w:pStyle w:val="ListBullet"/>
      </w:pPr>
      <w:r>
        <w:t>Run evaluation.</w:t>
      </w:r>
    </w:p>
    <w:p>
      <w:pPr>
        <w:pStyle w:val="ListBullet"/>
      </w:pPr>
      <w:r>
        <w:t>Inspect detection metrics and calibration.</w:t>
      </w:r>
    </w:p>
    <w:p>
      <w:pPr>
        <w:pStyle w:val="ListBullet"/>
      </w:pPr>
      <w:r>
        <w:t>Select model version for simulation experiments.</w:t>
      </w:r>
    </w:p>
    <w:p>
      <w:pPr>
        <w:pStyle w:val="Heading1"/>
      </w:pPr>
      <w:r>
        <w:t>21. Frontend Data Model</w:t>
      </w:r>
    </w:p>
    <w:tbl>
      <w:tblPr>
        <w:tblStyle w:val="TableGrid"/>
        <w:tblW w:type="auto" w:w="0"/>
        <w:jc w:val="center"/>
        <w:tblLook w:firstColumn="1" w:firstRow="1" w:lastColumn="0" w:lastRow="0" w:noHBand="0" w:noVBand="1" w:val="04A0"/>
      </w:tblPr>
      <w:tblGrid>
        <w:gridCol w:w="5040"/>
        <w:gridCol w:w="5040"/>
      </w:tblGrid>
      <w:tr>
        <w:tc>
          <w:tcPr>
            <w:tcW w:type="dxa" w:w="5040"/>
            <w:shd w:fill="E8EEF7"/>
          </w:tcPr>
          <w:p>
            <w:r>
              <w:rPr>
                <w:b/>
              </w:rPr>
              <w:t>Entity</w:t>
            </w:r>
          </w:p>
        </w:tc>
        <w:tc>
          <w:tcPr>
            <w:tcW w:type="dxa" w:w="5040"/>
            <w:shd w:fill="E8EEF7"/>
          </w:tcPr>
          <w:p>
            <w:r>
              <w:rPr>
                <w:b/>
              </w:rPr>
              <w:t>Important Fields</w:t>
            </w:r>
          </w:p>
        </w:tc>
      </w:tr>
      <w:tr>
        <w:tc>
          <w:tcPr>
            <w:tcW w:type="dxa" w:w="5040"/>
            <w:vAlign w:val="top"/>
          </w:tcPr>
          <w:p>
            <w:r>
              <w:t>Scenario</w:t>
            </w:r>
          </w:p>
        </w:tc>
        <w:tc>
          <w:tcPr>
            <w:tcW w:type="dxa" w:w="5040"/>
            <w:vAlign w:val="top"/>
          </w:tcPr>
          <w:p>
            <w:r>
              <w:t>id, name, seed, bands, duration, signal configs, noise config, receiver constraints</w:t>
            </w:r>
          </w:p>
        </w:tc>
      </w:tr>
      <w:tr>
        <w:tc>
          <w:tcPr>
            <w:tcW w:type="dxa" w:w="5040"/>
            <w:vAlign w:val="top"/>
          </w:tcPr>
          <w:p>
            <w:r>
              <w:t>Emitter/Signal</w:t>
            </w:r>
          </w:p>
        </w:tc>
        <w:tc>
          <w:tcPr>
            <w:tcW w:type="dxa" w:w="5040"/>
            <w:vAlign w:val="top"/>
          </w:tcPr>
          <w:p>
            <w:r>
              <w:t>id, type, activity pattern, simulated attributes, enabled</w:t>
            </w:r>
          </w:p>
        </w:tc>
      </w:tr>
      <w:tr>
        <w:tc>
          <w:tcPr>
            <w:tcW w:type="dxa" w:w="5040"/>
            <w:vAlign w:val="top"/>
          </w:tcPr>
          <w:p>
            <w:r>
              <w:t>Observation</w:t>
            </w:r>
          </w:p>
        </w:tc>
        <w:tc>
          <w:tcPr>
            <w:tcW w:type="dxa" w:w="5040"/>
            <w:vAlign w:val="top"/>
          </w:tcPr>
          <w:p>
            <w:r>
              <w:t>id, timestamp, selected band, measured features, detection result, confidence</w:t>
            </w:r>
          </w:p>
        </w:tc>
      </w:tr>
      <w:tr>
        <w:tc>
          <w:tcPr>
            <w:tcW w:type="dxa" w:w="5040"/>
            <w:vAlign w:val="top"/>
          </w:tcPr>
          <w:p>
            <w:r>
              <w:t>Prediction</w:t>
            </w:r>
          </w:p>
        </w:tc>
        <w:tc>
          <w:tcPr>
            <w:tcW w:type="dxa" w:w="5040"/>
            <w:vAlign w:val="top"/>
          </w:tcPr>
          <w:p>
            <w:r>
              <w:t>observation_id, model_id, probability, uncertainty, generated_at</w:t>
            </w:r>
          </w:p>
        </w:tc>
      </w:tr>
      <w:tr>
        <w:tc>
          <w:tcPr>
            <w:tcW w:type="dxa" w:w="5040"/>
            <w:vAlign w:val="top"/>
          </w:tcPr>
          <w:p>
            <w:r>
              <w:t>Decision</w:t>
            </w:r>
          </w:p>
        </w:tc>
        <w:tc>
          <w:tcPr>
            <w:tcW w:type="dxa" w:w="5040"/>
            <w:vAlign w:val="top"/>
          </w:tcPr>
          <w:p>
            <w:r>
              <w:t>timestamp, strategy, candidate scores, selected action, explanation fields</w:t>
            </w:r>
          </w:p>
        </w:tc>
      </w:tr>
      <w:tr>
        <w:tc>
          <w:tcPr>
            <w:tcW w:type="dxa" w:w="5040"/>
            <w:vAlign w:val="top"/>
          </w:tcPr>
          <w:p>
            <w:r>
              <w:t>Run</w:t>
            </w:r>
          </w:p>
        </w:tc>
        <w:tc>
          <w:tcPr>
            <w:tcW w:type="dxa" w:w="5040"/>
            <w:vAlign w:val="top"/>
          </w:tcPr>
          <w:p>
            <w:r>
              <w:t>id, scenario_id, scheduler_id, model_id, seed, status, metrics</w:t>
            </w:r>
          </w:p>
        </w:tc>
      </w:tr>
      <w:tr>
        <w:tc>
          <w:tcPr>
            <w:tcW w:type="dxa" w:w="5040"/>
            <w:vAlign w:val="top"/>
          </w:tcPr>
          <w:p>
            <w:r>
              <w:t>Metric</w:t>
            </w:r>
          </w:p>
        </w:tc>
        <w:tc>
          <w:tcPr>
            <w:tcW w:type="dxa" w:w="5040"/>
            <w:vAlign w:val="top"/>
          </w:tcPr>
          <w:p>
            <w:r>
              <w:t>run_id, metric_name, value, unit, aggregation</w:t>
            </w:r>
          </w:p>
        </w:tc>
      </w:tr>
      <w:tr>
        <w:tc>
          <w:tcPr>
            <w:tcW w:type="dxa" w:w="5040"/>
            <w:vAlign w:val="top"/>
          </w:tcPr>
          <w:p>
            <w:r>
              <w:t>Model</w:t>
            </w:r>
          </w:p>
        </w:tc>
        <w:tc>
          <w:tcPr>
            <w:tcW w:type="dxa" w:w="5040"/>
            <w:vAlign w:val="top"/>
          </w:tcPr>
          <w:p>
            <w:r>
              <w:t>id, name, version, type, dataset, feature_schema, metrics, status</w:t>
            </w:r>
          </w:p>
        </w:tc>
      </w:tr>
      <w:tr>
        <w:tc>
          <w:tcPr>
            <w:tcW w:type="dxa" w:w="5040"/>
            <w:vAlign w:val="top"/>
          </w:tcPr>
          <w:p>
            <w:r>
              <w:t>Dataset</w:t>
            </w:r>
          </w:p>
        </w:tc>
        <w:tc>
          <w:tcPr>
            <w:tcW w:type="dxa" w:w="5040"/>
            <w:vAlign w:val="top"/>
          </w:tcPr>
          <w:p>
            <w:r>
              <w:t>id, name, version, source, license, modality, schema, preprocessing_status</w:t>
            </w:r>
          </w:p>
        </w:tc>
      </w:tr>
    </w:tbl>
    <w:p/>
    <w:p>
      <w:pPr>
        <w:pStyle w:val="Heading1"/>
      </w:pPr>
      <w:r>
        <w:t>22. API Contract — Frontend Perspective</w:t>
      </w:r>
    </w:p>
    <w:p>
      <w:r>
        <w:t>The frontend should communicate with a backend through versioned JSON APIs and, for live simulation, a streaming channel such as WebSocket or Server-Sent Events. The exact endpoint implementation is a backend decision; the frontend must remain independent of model internals.</w:t>
      </w:r>
    </w:p>
    <w:tbl>
      <w:tblPr>
        <w:tblStyle w:val="TableGrid"/>
        <w:tblW w:type="auto" w:w="0"/>
        <w:jc w:val="center"/>
        <w:tblLook w:firstColumn="1" w:firstRow="1" w:lastColumn="0" w:lastRow="0" w:noHBand="0" w:noVBand="1" w:val="04A0"/>
      </w:tblPr>
      <w:tblGrid>
        <w:gridCol w:w="5040"/>
        <w:gridCol w:w="5040"/>
      </w:tblGrid>
      <w:tr>
        <w:tc>
          <w:tcPr>
            <w:tcW w:type="dxa" w:w="5040"/>
            <w:shd w:fill="E8EEF7"/>
          </w:tcPr>
          <w:p>
            <w:r>
              <w:rPr>
                <w:b/>
              </w:rPr>
              <w:t>Endpoint Concept</w:t>
            </w:r>
          </w:p>
        </w:tc>
        <w:tc>
          <w:tcPr>
            <w:tcW w:type="dxa" w:w="5040"/>
            <w:shd w:fill="E8EEF7"/>
          </w:tcPr>
          <w:p>
            <w:r>
              <w:rPr>
                <w:b/>
              </w:rPr>
              <w:t>Purpose</w:t>
            </w:r>
          </w:p>
        </w:tc>
      </w:tr>
      <w:tr>
        <w:tc>
          <w:tcPr>
            <w:tcW w:type="dxa" w:w="5040"/>
            <w:vAlign w:val="top"/>
          </w:tcPr>
          <w:p>
            <w:r>
              <w:t>GET /api/v1/scenarios</w:t>
            </w:r>
          </w:p>
        </w:tc>
        <w:tc>
          <w:tcPr>
            <w:tcW w:type="dxa" w:w="5040"/>
            <w:vAlign w:val="top"/>
          </w:tcPr>
          <w:p>
            <w:r>
              <w:t>List scenarios.</w:t>
            </w:r>
          </w:p>
        </w:tc>
      </w:tr>
      <w:tr>
        <w:tc>
          <w:tcPr>
            <w:tcW w:type="dxa" w:w="5040"/>
            <w:vAlign w:val="top"/>
          </w:tcPr>
          <w:p>
            <w:r>
              <w:t>POST /api/v1/scenarios</w:t>
            </w:r>
          </w:p>
        </w:tc>
        <w:tc>
          <w:tcPr>
            <w:tcW w:type="dxa" w:w="5040"/>
            <w:vAlign w:val="top"/>
          </w:tcPr>
          <w:p>
            <w:r>
              <w:t>Create scenario.</w:t>
            </w:r>
          </w:p>
        </w:tc>
      </w:tr>
      <w:tr>
        <w:tc>
          <w:tcPr>
            <w:tcW w:type="dxa" w:w="5040"/>
            <w:vAlign w:val="top"/>
          </w:tcPr>
          <w:p>
            <w:r>
              <w:t>POST /api/v1/runs</w:t>
            </w:r>
          </w:p>
        </w:tc>
        <w:tc>
          <w:tcPr>
            <w:tcW w:type="dxa" w:w="5040"/>
            <w:vAlign w:val="top"/>
          </w:tcPr>
          <w:p>
            <w:r>
              <w:t>Start experiment/run.</w:t>
            </w:r>
          </w:p>
        </w:tc>
      </w:tr>
      <w:tr>
        <w:tc>
          <w:tcPr>
            <w:tcW w:type="dxa" w:w="5040"/>
            <w:vAlign w:val="top"/>
          </w:tcPr>
          <w:p>
            <w:r>
              <w:t>GET /api/v1/runs/{id}</w:t>
            </w:r>
          </w:p>
        </w:tc>
        <w:tc>
          <w:tcPr>
            <w:tcW w:type="dxa" w:w="5040"/>
            <w:vAlign w:val="top"/>
          </w:tcPr>
          <w:p>
            <w:r>
              <w:t>Run metadata and state.</w:t>
            </w:r>
          </w:p>
        </w:tc>
      </w:tr>
      <w:tr>
        <w:tc>
          <w:tcPr>
            <w:tcW w:type="dxa" w:w="5040"/>
            <w:vAlign w:val="top"/>
          </w:tcPr>
          <w:p>
            <w:r>
              <w:t>GET /api/v1/runs/{id}/events</w:t>
            </w:r>
          </w:p>
        </w:tc>
        <w:tc>
          <w:tcPr>
            <w:tcW w:type="dxa" w:w="5040"/>
            <w:vAlign w:val="top"/>
          </w:tcPr>
          <w:p>
            <w:r>
              <w:t>Historical observation/decision events.</w:t>
            </w:r>
          </w:p>
        </w:tc>
      </w:tr>
      <w:tr>
        <w:tc>
          <w:tcPr>
            <w:tcW w:type="dxa" w:w="5040"/>
            <w:vAlign w:val="top"/>
          </w:tcPr>
          <w:p>
            <w:r>
              <w:t>GET /api/v1/runs/{id}/metrics</w:t>
            </w:r>
          </w:p>
        </w:tc>
        <w:tc>
          <w:tcPr>
            <w:tcW w:type="dxa" w:w="5040"/>
            <w:vAlign w:val="top"/>
          </w:tcPr>
          <w:p>
            <w:r>
              <w:t>Run metrics.</w:t>
            </w:r>
          </w:p>
        </w:tc>
      </w:tr>
      <w:tr>
        <w:tc>
          <w:tcPr>
            <w:tcW w:type="dxa" w:w="5040"/>
            <w:vAlign w:val="top"/>
          </w:tcPr>
          <w:p>
            <w:r>
              <w:t>POST /api/v1/runs/{id}/control</w:t>
            </w:r>
          </w:p>
        </w:tc>
        <w:tc>
          <w:tcPr>
            <w:tcW w:type="dxa" w:w="5040"/>
            <w:vAlign w:val="top"/>
          </w:tcPr>
          <w:p>
            <w:r>
              <w:t>Pause/resume/step/restart simulation.</w:t>
            </w:r>
          </w:p>
        </w:tc>
      </w:tr>
      <w:tr>
        <w:tc>
          <w:tcPr>
            <w:tcW w:type="dxa" w:w="5040"/>
            <w:vAlign w:val="top"/>
          </w:tcPr>
          <w:p>
            <w:r>
              <w:t>GET /api/v1/models</w:t>
            </w:r>
          </w:p>
        </w:tc>
        <w:tc>
          <w:tcPr>
            <w:tcW w:type="dxa" w:w="5040"/>
            <w:vAlign w:val="top"/>
          </w:tcPr>
          <w:p>
            <w:r>
              <w:t>List model versions.</w:t>
            </w:r>
          </w:p>
        </w:tc>
      </w:tr>
      <w:tr>
        <w:tc>
          <w:tcPr>
            <w:tcW w:type="dxa" w:w="5040"/>
            <w:vAlign w:val="top"/>
          </w:tcPr>
          <w:p>
            <w:r>
              <w:t>GET /api/v1/datasets</w:t>
            </w:r>
          </w:p>
        </w:tc>
        <w:tc>
          <w:tcPr>
            <w:tcW w:type="dxa" w:w="5040"/>
            <w:vAlign w:val="top"/>
          </w:tcPr>
          <w:p>
            <w:r>
              <w:t>List datasets.</w:t>
            </w:r>
          </w:p>
        </w:tc>
      </w:tr>
      <w:tr>
        <w:tc>
          <w:tcPr>
            <w:tcW w:type="dxa" w:w="5040"/>
            <w:vAlign w:val="top"/>
          </w:tcPr>
          <w:p>
            <w:r>
              <w:t>GET /api/v1/benchmarks/{id}</w:t>
            </w:r>
          </w:p>
        </w:tc>
        <w:tc>
          <w:tcPr>
            <w:tcW w:type="dxa" w:w="5040"/>
            <w:vAlign w:val="top"/>
          </w:tcPr>
          <w:p>
            <w:r>
              <w:t>Benchmark results.</w:t>
            </w:r>
          </w:p>
        </w:tc>
      </w:tr>
      <w:tr>
        <w:tc>
          <w:tcPr>
            <w:tcW w:type="dxa" w:w="5040"/>
            <w:vAlign w:val="top"/>
          </w:tcPr>
          <w:p>
            <w:r>
              <w:t>WS /api/v1/runs/{id}/stream</w:t>
            </w:r>
          </w:p>
        </w:tc>
        <w:tc>
          <w:tcPr>
            <w:tcW w:type="dxa" w:w="5040"/>
            <w:vAlign w:val="top"/>
          </w:tcPr>
          <w:p>
            <w:r>
              <w:t>Live simulation events.</w:t>
            </w:r>
          </w:p>
        </w:tc>
      </w:tr>
    </w:tbl>
    <w:p/>
    <w:p>
      <w:pPr>
        <w:pStyle w:val="Heading1"/>
      </w:pPr>
      <w:r>
        <w:t>23. Live Event Schema</w:t>
      </w:r>
    </w:p>
    <w:p>
      <w:r>
        <w:t>Example conceptual event object:</w:t>
      </w:r>
    </w:p>
    <w:p>
      <w:pPr>
        <w:pStyle w:val="IntenseQuote"/>
      </w:pPr>
      <w:r>
        <w:t>{</w:t>
        <w:br/>
        <w:t xml:space="preserve">  "type": "observation.completed",</w:t>
        <w:br/>
        <w:t xml:space="preserve">  "timestamp": 4821,</w:t>
        <w:br/>
        <w:t xml:space="preserve">  "band": 73,</w:t>
        <w:br/>
        <w:t xml:space="preserve">  "result": "hit",</w:t>
        <w:br/>
        <w:t xml:space="preserve">  "prediction_probability": 0.91,</w:t>
        <w:br/>
        <w:t xml:space="preserve">  "uncertainty": 0.12,</w:t>
        <w:br/>
        <w:t xml:space="preserve">  "scheduler": "adaptive_ml",</w:t>
        <w:br/>
        <w:t xml:space="preserve">  "decision_score": 0.84</w:t>
        <w:br/>
        <w:t>}</w:t>
      </w:r>
    </w:p>
    <w:p>
      <w:pPr>
        <w:pStyle w:val="Heading1"/>
      </w:pPr>
      <w:r>
        <w:t>24. Visualization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E8EEF7"/>
          </w:tcPr>
          <w:p>
            <w:r>
              <w:rPr>
                <w:b/>
              </w:rPr>
              <w:t>Visualization</w:t>
            </w:r>
          </w:p>
        </w:tc>
        <w:tc>
          <w:tcPr>
            <w:tcW w:type="dxa" w:w="3360"/>
            <w:shd w:fill="E8EEF7"/>
          </w:tcPr>
          <w:p>
            <w:r>
              <w:rPr>
                <w:b/>
              </w:rPr>
              <w:t>Purpose</w:t>
            </w:r>
          </w:p>
        </w:tc>
        <w:tc>
          <w:tcPr>
            <w:tcW w:type="dxa" w:w="3360"/>
            <w:shd w:fill="E8EEF7"/>
          </w:tcPr>
          <w:p>
            <w:r>
              <w:rPr>
                <w:b/>
              </w:rPr>
              <w:t>Priority</w:t>
            </w:r>
          </w:p>
        </w:tc>
      </w:tr>
      <w:tr>
        <w:tc>
          <w:tcPr>
            <w:tcW w:type="dxa" w:w="3360"/>
            <w:vAlign w:val="top"/>
          </w:tcPr>
          <w:p>
            <w:r>
              <w:t>Waterfall / spectrogram</w:t>
            </w:r>
          </w:p>
        </w:tc>
        <w:tc>
          <w:tcPr>
            <w:tcW w:type="dxa" w:w="3360"/>
            <w:vAlign w:val="top"/>
          </w:tcPr>
          <w:p>
            <w:r>
              <w:t>Time-frequency activity.</w:t>
            </w:r>
          </w:p>
        </w:tc>
        <w:tc>
          <w:tcPr>
            <w:tcW w:type="dxa" w:w="3360"/>
            <w:vAlign w:val="top"/>
          </w:tcPr>
          <w:p>
            <w:r>
              <w:t>P0</w:t>
            </w:r>
          </w:p>
        </w:tc>
      </w:tr>
      <w:tr>
        <w:tc>
          <w:tcPr>
            <w:tcW w:type="dxa" w:w="3360"/>
            <w:vAlign w:val="top"/>
          </w:tcPr>
          <w:p>
            <w:r>
              <w:t>Occupancy heatmap</w:t>
            </w:r>
          </w:p>
        </w:tc>
        <w:tc>
          <w:tcPr>
            <w:tcW w:type="dxa" w:w="3360"/>
            <w:vAlign w:val="top"/>
          </w:tcPr>
          <w:p>
            <w:r>
              <w:t>Band × time activity.</w:t>
            </w:r>
          </w:p>
        </w:tc>
        <w:tc>
          <w:tcPr>
            <w:tcW w:type="dxa" w:w="3360"/>
            <w:vAlign w:val="top"/>
          </w:tcPr>
          <w:p>
            <w:r>
              <w:t>P0</w:t>
            </w:r>
          </w:p>
        </w:tc>
      </w:tr>
      <w:tr>
        <w:tc>
          <w:tcPr>
            <w:tcW w:type="dxa" w:w="3360"/>
            <w:vAlign w:val="top"/>
          </w:tcPr>
          <w:p>
            <w:r>
              <w:t>Scheduler candidate ranking</w:t>
            </w:r>
          </w:p>
        </w:tc>
        <w:tc>
          <w:tcPr>
            <w:tcW w:type="dxa" w:w="3360"/>
            <w:vAlign w:val="top"/>
          </w:tcPr>
          <w:p>
            <w:r>
              <w:t>Why the next observation was selected.</w:t>
            </w:r>
          </w:p>
        </w:tc>
        <w:tc>
          <w:tcPr>
            <w:tcW w:type="dxa" w:w="3360"/>
            <w:vAlign w:val="top"/>
          </w:tcPr>
          <w:p>
            <w:r>
              <w:t>P0</w:t>
            </w:r>
          </w:p>
        </w:tc>
      </w:tr>
      <w:tr>
        <w:tc>
          <w:tcPr>
            <w:tcW w:type="dxa" w:w="3360"/>
            <w:vAlign w:val="top"/>
          </w:tcPr>
          <w:p>
            <w:r>
              <w:t>Hit/miss timeline</w:t>
            </w:r>
          </w:p>
        </w:tc>
        <w:tc>
          <w:tcPr>
            <w:tcW w:type="dxa" w:w="3360"/>
            <w:vAlign w:val="top"/>
          </w:tcPr>
          <w:p>
            <w:r>
              <w:t>Closed-loop learning behavior.</w:t>
            </w:r>
          </w:p>
        </w:tc>
        <w:tc>
          <w:tcPr>
            <w:tcW w:type="dxa" w:w="3360"/>
            <w:vAlign w:val="top"/>
          </w:tcPr>
          <w:p>
            <w:r>
              <w:t>P0</w:t>
            </w:r>
          </w:p>
        </w:tc>
      </w:tr>
      <w:tr>
        <w:tc>
          <w:tcPr>
            <w:tcW w:type="dxa" w:w="3360"/>
            <w:vAlign w:val="top"/>
          </w:tcPr>
          <w:p>
            <w:r>
              <w:t>Metric KPI cards</w:t>
            </w:r>
          </w:p>
        </w:tc>
        <w:tc>
          <w:tcPr>
            <w:tcW w:type="dxa" w:w="3360"/>
            <w:vAlign w:val="top"/>
          </w:tcPr>
          <w:p>
            <w:r>
              <w:t>At-a-glance performance.</w:t>
            </w:r>
          </w:p>
        </w:tc>
        <w:tc>
          <w:tcPr>
            <w:tcW w:type="dxa" w:w="3360"/>
            <w:vAlign w:val="top"/>
          </w:tcPr>
          <w:p>
            <w:r>
              <w:t>P0</w:t>
            </w:r>
          </w:p>
        </w:tc>
      </w:tr>
      <w:tr>
        <w:tc>
          <w:tcPr>
            <w:tcW w:type="dxa" w:w="3360"/>
            <w:vAlign w:val="top"/>
          </w:tcPr>
          <w:p>
            <w:r>
              <w:t>Baseline comparison</w:t>
            </w:r>
          </w:p>
        </w:tc>
        <w:tc>
          <w:tcPr>
            <w:tcW w:type="dxa" w:w="3360"/>
            <w:vAlign w:val="top"/>
          </w:tcPr>
          <w:p>
            <w:r>
              <w:t>Compare scheduling strategies.</w:t>
            </w:r>
          </w:p>
        </w:tc>
        <w:tc>
          <w:tcPr>
            <w:tcW w:type="dxa" w:w="3360"/>
            <w:vAlign w:val="top"/>
          </w:tcPr>
          <w:p>
            <w:r>
              <w:t>P0</w:t>
            </w:r>
          </w:p>
        </w:tc>
      </w:tr>
      <w:tr>
        <w:tc>
          <w:tcPr>
            <w:tcW w:type="dxa" w:w="3360"/>
            <w:vAlign w:val="top"/>
          </w:tcPr>
          <w:p>
            <w:r>
              <w:t>Latency distribution</w:t>
            </w:r>
          </w:p>
        </w:tc>
        <w:tc>
          <w:tcPr>
            <w:tcW w:type="dxa" w:w="3360"/>
            <w:vAlign w:val="top"/>
          </w:tcPr>
          <w:p>
            <w:r>
              <w:t>Understand tail behavior.</w:t>
            </w:r>
          </w:p>
        </w:tc>
        <w:tc>
          <w:tcPr>
            <w:tcW w:type="dxa" w:w="3360"/>
            <w:vAlign w:val="top"/>
          </w:tcPr>
          <w:p>
            <w:r>
              <w:t>P0</w:t>
            </w:r>
          </w:p>
        </w:tc>
      </w:tr>
      <w:tr>
        <w:tc>
          <w:tcPr>
            <w:tcW w:type="dxa" w:w="3360"/>
            <w:vAlign w:val="top"/>
          </w:tcPr>
          <w:p>
            <w:r>
              <w:t>Cumulative reward</w:t>
            </w:r>
          </w:p>
        </w:tc>
        <w:tc>
          <w:tcPr>
            <w:tcW w:type="dxa" w:w="3360"/>
            <w:vAlign w:val="top"/>
          </w:tcPr>
          <w:p>
            <w:r>
              <w:t>Show learning/decision quality.</w:t>
            </w:r>
          </w:p>
        </w:tc>
        <w:tc>
          <w:tcPr>
            <w:tcW w:type="dxa" w:w="3360"/>
            <w:vAlign w:val="top"/>
          </w:tcPr>
          <w:p>
            <w:r>
              <w:t>P1</w:t>
            </w:r>
          </w:p>
        </w:tc>
      </w:tr>
      <w:tr>
        <w:tc>
          <w:tcPr>
            <w:tcW w:type="dxa" w:w="3360"/>
            <w:vAlign w:val="top"/>
          </w:tcPr>
          <w:p>
            <w:r>
              <w:t>Feature importance</w:t>
            </w:r>
          </w:p>
        </w:tc>
        <w:tc>
          <w:tcPr>
            <w:tcW w:type="dxa" w:w="3360"/>
            <w:vAlign w:val="top"/>
          </w:tcPr>
          <w:p>
            <w:r>
              <w:t>Model interpretability.</w:t>
            </w:r>
          </w:p>
        </w:tc>
        <w:tc>
          <w:tcPr>
            <w:tcW w:type="dxa" w:w="3360"/>
            <w:vAlign w:val="top"/>
          </w:tcPr>
          <w:p>
            <w:r>
              <w:t>P1</w:t>
            </w:r>
          </w:p>
        </w:tc>
      </w:tr>
      <w:tr>
        <w:tc>
          <w:tcPr>
            <w:tcW w:type="dxa" w:w="3360"/>
            <w:vAlign w:val="top"/>
          </w:tcPr>
          <w:p>
            <w:r>
              <w:t>Calibration curve</w:t>
            </w:r>
          </w:p>
        </w:tc>
        <w:tc>
          <w:tcPr>
            <w:tcW w:type="dxa" w:w="3360"/>
            <w:vAlign w:val="top"/>
          </w:tcPr>
          <w:p>
            <w:r>
              <w:t>Prediction reliability.</w:t>
            </w:r>
          </w:p>
        </w:tc>
        <w:tc>
          <w:tcPr>
            <w:tcW w:type="dxa" w:w="3360"/>
            <w:vAlign w:val="top"/>
          </w:tcPr>
          <w:p>
            <w:r>
              <w:t>P1</w:t>
            </w:r>
          </w:p>
        </w:tc>
      </w:tr>
      <w:tr>
        <w:tc>
          <w:tcPr>
            <w:tcW w:type="dxa" w:w="3360"/>
            <w:vAlign w:val="top"/>
          </w:tcPr>
          <w:p>
            <w:r>
              <w:t>Spatial abstraction</w:t>
            </w:r>
          </w:p>
        </w:tc>
        <w:tc>
          <w:tcPr>
            <w:tcW w:type="dxa" w:w="3360"/>
            <w:vAlign w:val="top"/>
          </w:tcPr>
          <w:p>
            <w:r>
              <w:t>Optional simulated direction/coverage.</w:t>
            </w:r>
          </w:p>
        </w:tc>
        <w:tc>
          <w:tcPr>
            <w:tcW w:type="dxa" w:w="3360"/>
            <w:vAlign w:val="top"/>
          </w:tcPr>
          <w:p>
            <w:r>
              <w:t>P2</w:t>
            </w:r>
          </w:p>
        </w:tc>
      </w:tr>
    </w:tbl>
    <w:p/>
    <w:p>
      <w:pPr>
        <w:pStyle w:val="Heading1"/>
      </w:pPr>
      <w:r>
        <w:t>25. Color / State Semantics</w:t>
      </w:r>
    </w:p>
    <w:p>
      <w:pPr>
        <w:pStyle w:val="ListBullet"/>
      </w:pPr>
      <w:r>
        <w:t>Active/observed: primary visualization accent.</w:t>
      </w:r>
    </w:p>
    <w:p>
      <w:pPr>
        <w:pStyle w:val="ListBullet"/>
      </w:pPr>
      <w:r>
        <w:t>Hit/success: success semantic color.</w:t>
      </w:r>
    </w:p>
    <w:p>
      <w:pPr>
        <w:pStyle w:val="ListBullet"/>
      </w:pPr>
      <w:r>
        <w:t>Miss: neutral/error semantic color.</w:t>
      </w:r>
    </w:p>
    <w:p>
      <w:pPr>
        <w:pStyle w:val="ListBullet"/>
      </w:pPr>
      <w:r>
        <w:t>False alarm: warning semantic color.</w:t>
      </w:r>
    </w:p>
    <w:p>
      <w:pPr>
        <w:pStyle w:val="ListBullet"/>
      </w:pPr>
      <w:r>
        <w:t>Unknown/uncertain: amber-like warning semantic.</w:t>
      </w:r>
    </w:p>
    <w:p>
      <w:pPr>
        <w:pStyle w:val="ListBullet"/>
      </w:pPr>
      <w:r>
        <w:t>Ground truth: visually distinct from prediction.</w:t>
      </w:r>
    </w:p>
    <w:p>
      <w:pPr>
        <w:pStyle w:val="ListBullet"/>
      </w:pPr>
      <w:r>
        <w:t>Prediction: visually distinct from measurement.</w:t>
      </w:r>
    </w:p>
    <w:p>
      <w:pPr>
        <w:pStyle w:val="ListBullet"/>
      </w:pPr>
      <w:r>
        <w:t>Disabled/inactive: muted.</w:t>
      </w:r>
    </w:p>
    <w:p>
      <w:pPr>
        <w:pStyle w:val="ListBullet"/>
      </w:pPr>
      <w:r>
        <w:t>Never rely on color alone; use labels, icons, or patterns for accessibility.</w:t>
      </w:r>
    </w:p>
    <w:p>
      <w:pPr>
        <w:pStyle w:val="Heading1"/>
      </w:pPr>
      <w:r>
        <w:t>26. Loading, Empty, and Error States</w:t>
      </w:r>
    </w:p>
    <w:p>
      <w:pPr>
        <w:pStyle w:val="ListBullet"/>
      </w:pPr>
      <w:r>
        <w:t>No experiment: show a clear 'Create Experiment' CTA.</w:t>
      </w:r>
    </w:p>
    <w:p>
      <w:pPr>
        <w:pStyle w:val="ListBullet"/>
      </w:pPr>
      <w:r>
        <w:t>No data: explain what data is required and provide a synthetic demo option.</w:t>
      </w:r>
    </w:p>
    <w:p>
      <w:pPr>
        <w:pStyle w:val="ListBullet"/>
      </w:pPr>
      <w:r>
        <w:t>Model unavailable: show scheduler fallback and model status.</w:t>
      </w:r>
    </w:p>
    <w:p>
      <w:pPr>
        <w:pStyle w:val="ListBullet"/>
      </w:pPr>
      <w:r>
        <w:t>Streaming disconnected: show connection state and last update time.</w:t>
      </w:r>
    </w:p>
    <w:p>
      <w:pPr>
        <w:pStyle w:val="ListBullet"/>
      </w:pPr>
      <w:r>
        <w:t>Run failed: show failure stage, diagnostic message, and retry option.</w:t>
      </w:r>
    </w:p>
    <w:p>
      <w:pPr>
        <w:pStyle w:val="ListBullet"/>
      </w:pPr>
      <w:r>
        <w:t>Large dataset loading: show progress and estimated stage, not a frozen screen.</w:t>
      </w:r>
    </w:p>
    <w:p>
      <w:pPr>
        <w:pStyle w:val="ListBullet"/>
      </w:pPr>
      <w:r>
        <w:t>Invalid experiment configuration: inline validation before run submission.</w:t>
      </w:r>
    </w:p>
    <w:p>
      <w:pPr>
        <w:pStyle w:val="Heading1"/>
      </w:pPr>
      <w:r>
        <w:t>27. Performance Requirements</w:t>
      </w:r>
    </w:p>
    <w:p>
      <w:pPr>
        <w:pStyle w:val="ListBullet"/>
      </w:pPr>
      <w:r>
        <w:t>Initial dashboard render target: under 2 seconds on a normal development laptop when backend is warm.</w:t>
      </w:r>
    </w:p>
    <w:p>
      <w:pPr>
        <w:pStyle w:val="ListBullet"/>
      </w:pPr>
      <w:r>
        <w:t>Live simulation UI should remain responsive while the backend performs simulation/model work.</w:t>
      </w:r>
    </w:p>
    <w:p>
      <w:pPr>
        <w:pStyle w:val="ListBullet"/>
      </w:pPr>
      <w:r>
        <w:t>Charts should downsample large time-series data for display.</w:t>
      </w:r>
    </w:p>
    <w:p>
      <w:pPr>
        <w:pStyle w:val="ListBullet"/>
      </w:pPr>
      <w:r>
        <w:t>Do not send millions of raw points to the browser when an aggregated representation is sufficient.</w:t>
      </w:r>
    </w:p>
    <w:p>
      <w:pPr>
        <w:pStyle w:val="ListBullet"/>
      </w:pPr>
      <w:r>
        <w:t>Virtualize long tables.</w:t>
      </w:r>
    </w:p>
    <w:p>
      <w:pPr>
        <w:pStyle w:val="ListBullet"/>
      </w:pPr>
      <w:r>
        <w:t>Live event stream should support backpressure or aggregation.</w:t>
      </w:r>
    </w:p>
    <w:p>
      <w:pPr>
        <w:pStyle w:val="ListBullet"/>
      </w:pPr>
      <w:r>
        <w:t>Every run should have a reproducible seed and version metadata.</w:t>
      </w:r>
    </w:p>
    <w:p>
      <w:pPr>
        <w:pStyle w:val="Heading1"/>
      </w:pPr>
      <w:r>
        <w:t>28. Accessibility Requirements</w:t>
      </w:r>
    </w:p>
    <w:p>
      <w:pPr>
        <w:pStyle w:val="ListBullet"/>
      </w:pPr>
      <w:r>
        <w:t>Keyboard navigation.</w:t>
      </w:r>
    </w:p>
    <w:p>
      <w:pPr>
        <w:pStyle w:val="ListBullet"/>
      </w:pPr>
      <w:r>
        <w:t>Visible focus states.</w:t>
      </w:r>
    </w:p>
    <w:p>
      <w:pPr>
        <w:pStyle w:val="ListBullet"/>
      </w:pPr>
      <w:r>
        <w:t>Readable minimum text sizes.</w:t>
      </w:r>
    </w:p>
    <w:p>
      <w:pPr>
        <w:pStyle w:val="ListBullet"/>
      </w:pPr>
      <w:r>
        <w:t>Accessible labels for charts and controls.</w:t>
      </w:r>
    </w:p>
    <w:p>
      <w:pPr>
        <w:pStyle w:val="ListBullet"/>
      </w:pPr>
      <w:r>
        <w:t>Color-independent status indicators.</w:t>
      </w:r>
    </w:p>
    <w:p>
      <w:pPr>
        <w:pStyle w:val="ListBullet"/>
      </w:pPr>
      <w:r>
        <w:t>Reduced-motion option for animated spectrum views.</w:t>
      </w:r>
    </w:p>
    <w:p>
      <w:pPr>
        <w:pStyle w:val="ListBullet"/>
      </w:pPr>
      <w:r>
        <w:t>Screen-reader-friendly table versions of important metrics.</w:t>
      </w:r>
    </w:p>
    <w:p>
      <w:pPr>
        <w:pStyle w:val="Heading1"/>
      </w:pPr>
      <w:r>
        <w:t>29. Frontend Technology Recommendation</w:t>
      </w:r>
    </w:p>
    <w:tbl>
      <w:tblPr>
        <w:tblStyle w:val="TableGrid"/>
        <w:tblW w:type="auto" w:w="0"/>
        <w:jc w:val="center"/>
        <w:tblLook w:firstColumn="1" w:firstRow="1" w:lastColumn="0" w:lastRow="0" w:noHBand="0" w:noVBand="1" w:val="04A0"/>
      </w:tblPr>
      <w:tblGrid>
        <w:gridCol w:w="5040"/>
        <w:gridCol w:w="5040"/>
      </w:tblGrid>
      <w:tr>
        <w:tc>
          <w:tcPr>
            <w:tcW w:type="dxa" w:w="5040"/>
            <w:shd w:fill="E8EEF7"/>
          </w:tcPr>
          <w:p>
            <w:r>
              <w:rPr>
                <w:b/>
              </w:rPr>
              <w:t>Technology</w:t>
            </w:r>
          </w:p>
        </w:tc>
        <w:tc>
          <w:tcPr>
            <w:tcW w:type="dxa" w:w="5040"/>
            <w:shd w:fill="E8EEF7"/>
          </w:tcPr>
          <w:p>
            <w:r>
              <w:rPr>
                <w:b/>
              </w:rPr>
              <w:t>Role</w:t>
            </w:r>
          </w:p>
        </w:tc>
      </w:tr>
      <w:tr>
        <w:tc>
          <w:tcPr>
            <w:tcW w:type="dxa" w:w="5040"/>
            <w:vAlign w:val="top"/>
          </w:tcPr>
          <w:p>
            <w:r>
              <w:t>React</w:t>
            </w:r>
          </w:p>
        </w:tc>
        <w:tc>
          <w:tcPr>
            <w:tcW w:type="dxa" w:w="5040"/>
            <w:vAlign w:val="top"/>
          </w:tcPr>
          <w:p>
            <w:r>
              <w:t>Application UI.</w:t>
            </w:r>
          </w:p>
        </w:tc>
      </w:tr>
      <w:tr>
        <w:tc>
          <w:tcPr>
            <w:tcW w:type="dxa" w:w="5040"/>
            <w:vAlign w:val="top"/>
          </w:tcPr>
          <w:p>
            <w:r>
              <w:t>TypeScript</w:t>
            </w:r>
          </w:p>
        </w:tc>
        <w:tc>
          <w:tcPr>
            <w:tcW w:type="dxa" w:w="5040"/>
            <w:vAlign w:val="top"/>
          </w:tcPr>
          <w:p>
            <w:r>
              <w:t>Type-safe frontend development.</w:t>
            </w:r>
          </w:p>
        </w:tc>
      </w:tr>
      <w:tr>
        <w:tc>
          <w:tcPr>
            <w:tcW w:type="dxa" w:w="5040"/>
            <w:vAlign w:val="top"/>
          </w:tcPr>
          <w:p>
            <w:r>
              <w:t>Vite</w:t>
            </w:r>
          </w:p>
        </w:tc>
        <w:tc>
          <w:tcPr>
            <w:tcW w:type="dxa" w:w="5040"/>
            <w:vAlign w:val="top"/>
          </w:tcPr>
          <w:p>
            <w:r>
              <w:t>Development/build tooling.</w:t>
            </w:r>
          </w:p>
        </w:tc>
      </w:tr>
      <w:tr>
        <w:tc>
          <w:tcPr>
            <w:tcW w:type="dxa" w:w="5040"/>
            <w:vAlign w:val="top"/>
          </w:tcPr>
          <w:p>
            <w:r>
              <w:t>Tailwind CSS</w:t>
            </w:r>
          </w:p>
        </w:tc>
        <w:tc>
          <w:tcPr>
            <w:tcW w:type="dxa" w:w="5040"/>
            <w:vAlign w:val="top"/>
          </w:tcPr>
          <w:p>
            <w:r>
              <w:t>Rapid consistent UI styling.</w:t>
            </w:r>
          </w:p>
        </w:tc>
      </w:tr>
      <w:tr>
        <w:tc>
          <w:tcPr>
            <w:tcW w:type="dxa" w:w="5040"/>
            <w:vAlign w:val="top"/>
          </w:tcPr>
          <w:p>
            <w:r>
              <w:t>shadcn/ui</w:t>
            </w:r>
          </w:p>
        </w:tc>
        <w:tc>
          <w:tcPr>
            <w:tcW w:type="dxa" w:w="5040"/>
            <w:vAlign w:val="top"/>
          </w:tcPr>
          <w:p>
            <w:r>
              <w:t>Reusable dashboard components.</w:t>
            </w:r>
          </w:p>
        </w:tc>
      </w:tr>
      <w:tr>
        <w:tc>
          <w:tcPr>
            <w:tcW w:type="dxa" w:w="5040"/>
            <w:vAlign w:val="top"/>
          </w:tcPr>
          <w:p>
            <w:r>
              <w:t>TanStack Query</w:t>
            </w:r>
          </w:p>
        </w:tc>
        <w:tc>
          <w:tcPr>
            <w:tcW w:type="dxa" w:w="5040"/>
            <w:vAlign w:val="top"/>
          </w:tcPr>
          <w:p>
            <w:r>
              <w:t>Server-state fetching/caching.</w:t>
            </w:r>
          </w:p>
        </w:tc>
      </w:tr>
      <w:tr>
        <w:tc>
          <w:tcPr>
            <w:tcW w:type="dxa" w:w="5040"/>
            <w:vAlign w:val="top"/>
          </w:tcPr>
          <w:p>
            <w:r>
              <w:t>Zustand</w:t>
            </w:r>
          </w:p>
        </w:tc>
        <w:tc>
          <w:tcPr>
            <w:tcW w:type="dxa" w:w="5040"/>
            <w:vAlign w:val="top"/>
          </w:tcPr>
          <w:p>
            <w:r>
              <w:t>Lightweight client state.</w:t>
            </w:r>
          </w:p>
        </w:tc>
      </w:tr>
      <w:tr>
        <w:tc>
          <w:tcPr>
            <w:tcW w:type="dxa" w:w="5040"/>
            <w:vAlign w:val="top"/>
          </w:tcPr>
          <w:p>
            <w:r>
              <w:t>Plotly.js</w:t>
            </w:r>
          </w:p>
        </w:tc>
        <w:tc>
          <w:tcPr>
            <w:tcW w:type="dxa" w:w="5040"/>
            <w:vAlign w:val="top"/>
          </w:tcPr>
          <w:p>
            <w:r>
              <w:t>Interactive scientific charts.</w:t>
            </w:r>
          </w:p>
        </w:tc>
      </w:tr>
      <w:tr>
        <w:tc>
          <w:tcPr>
            <w:tcW w:type="dxa" w:w="5040"/>
            <w:vAlign w:val="top"/>
          </w:tcPr>
          <w:p>
            <w:r>
              <w:t>WebSocket/SSE</w:t>
            </w:r>
          </w:p>
        </w:tc>
        <w:tc>
          <w:tcPr>
            <w:tcW w:type="dxa" w:w="5040"/>
            <w:vAlign w:val="top"/>
          </w:tcPr>
          <w:p>
            <w:r>
              <w:t>Live simulation stream.</w:t>
            </w:r>
          </w:p>
        </w:tc>
      </w:tr>
      <w:tr>
        <w:tc>
          <w:tcPr>
            <w:tcW w:type="dxa" w:w="5040"/>
            <w:vAlign w:val="top"/>
          </w:tcPr>
          <w:p>
            <w:r>
              <w:t>Zod</w:t>
            </w:r>
          </w:p>
        </w:tc>
        <w:tc>
          <w:tcPr>
            <w:tcW w:type="dxa" w:w="5040"/>
            <w:vAlign w:val="top"/>
          </w:tcPr>
          <w:p>
            <w:r>
              <w:t>Runtime API validation.</w:t>
            </w:r>
          </w:p>
        </w:tc>
      </w:tr>
      <w:tr>
        <w:tc>
          <w:tcPr>
            <w:tcW w:type="dxa" w:w="5040"/>
            <w:vAlign w:val="top"/>
          </w:tcPr>
          <w:p>
            <w:r>
              <w:t>Vitest</w:t>
            </w:r>
          </w:p>
        </w:tc>
        <w:tc>
          <w:tcPr>
            <w:tcW w:type="dxa" w:w="5040"/>
            <w:vAlign w:val="top"/>
          </w:tcPr>
          <w:p>
            <w:r>
              <w:t>Unit tests.</w:t>
            </w:r>
          </w:p>
        </w:tc>
      </w:tr>
      <w:tr>
        <w:tc>
          <w:tcPr>
            <w:tcW w:type="dxa" w:w="5040"/>
            <w:vAlign w:val="top"/>
          </w:tcPr>
          <w:p>
            <w:r>
              <w:t>Playwright</w:t>
            </w:r>
          </w:p>
        </w:tc>
        <w:tc>
          <w:tcPr>
            <w:tcW w:type="dxa" w:w="5040"/>
            <w:vAlign w:val="top"/>
          </w:tcPr>
          <w:p>
            <w:r>
              <w:t>End-to-end tests.</w:t>
            </w:r>
          </w:p>
        </w:tc>
      </w:tr>
    </w:tbl>
    <w:p/>
    <w:p>
      <w:pPr>
        <w:pStyle w:val="Heading1"/>
      </w:pPr>
      <w:r>
        <w:t>30. Backend Boundary</w:t>
      </w:r>
    </w:p>
    <w:p>
      <w:r>
        <w:t>Recommended architecture: React + TypeScript frontend → FastAPI service → simulation/ML services. The frontend should never contain model-training logic. It should request predictions, run status, metrics, and experiment operations from the backend.</w:t>
      </w:r>
    </w:p>
    <w:p>
      <w:pPr>
        <w:pStyle w:val="Heading1"/>
      </w:pPr>
      <w:r>
        <w:t>31. ML / Scheduler Components Expected by Frontend</w:t>
      </w:r>
    </w:p>
    <w:tbl>
      <w:tblPr>
        <w:tblStyle w:val="TableGrid"/>
        <w:tblW w:type="auto" w:w="0"/>
        <w:jc w:val="center"/>
        <w:tblLook w:firstColumn="1" w:firstRow="1" w:lastColumn="0" w:lastRow="0" w:noHBand="0" w:noVBand="1" w:val="04A0"/>
      </w:tblPr>
      <w:tblGrid>
        <w:gridCol w:w="5040"/>
        <w:gridCol w:w="5040"/>
      </w:tblGrid>
      <w:tr>
        <w:tc>
          <w:tcPr>
            <w:tcW w:type="dxa" w:w="5040"/>
            <w:shd w:fill="E8EEF7"/>
          </w:tcPr>
          <w:p>
            <w:r>
              <w:rPr>
                <w:b/>
              </w:rPr>
              <w:t>Component</w:t>
            </w:r>
          </w:p>
        </w:tc>
        <w:tc>
          <w:tcPr>
            <w:tcW w:type="dxa" w:w="5040"/>
            <w:shd w:fill="E8EEF7"/>
          </w:tcPr>
          <w:p>
            <w:r>
              <w:rPr>
                <w:b/>
              </w:rPr>
              <w:t>Frontend Needs</w:t>
            </w:r>
          </w:p>
        </w:tc>
      </w:tr>
      <w:tr>
        <w:tc>
          <w:tcPr>
            <w:tcW w:type="dxa" w:w="5040"/>
            <w:vAlign w:val="top"/>
          </w:tcPr>
          <w:p>
            <w:r>
              <w:t>Fixed sweep</w:t>
            </w:r>
          </w:p>
        </w:tc>
        <w:tc>
          <w:tcPr>
            <w:tcW w:type="dxa" w:w="5040"/>
            <w:vAlign w:val="top"/>
          </w:tcPr>
          <w:p>
            <w:r>
              <w:t>Name, current action, progress.</w:t>
            </w:r>
          </w:p>
        </w:tc>
      </w:tr>
      <w:tr>
        <w:tc>
          <w:tcPr>
            <w:tcW w:type="dxa" w:w="5040"/>
            <w:vAlign w:val="top"/>
          </w:tcPr>
          <w:p>
            <w:r>
              <w:t>Random scheduler</w:t>
            </w:r>
          </w:p>
        </w:tc>
        <w:tc>
          <w:tcPr>
            <w:tcW w:type="dxa" w:w="5040"/>
            <w:vAlign w:val="top"/>
          </w:tcPr>
          <w:p>
            <w:r>
              <w:t>Current action and random-selection indicator.</w:t>
            </w:r>
          </w:p>
        </w:tc>
      </w:tr>
      <w:tr>
        <w:tc>
          <w:tcPr>
            <w:tcW w:type="dxa" w:w="5040"/>
            <w:vAlign w:val="top"/>
          </w:tcPr>
          <w:p>
            <w:r>
              <w:t>Historical/adaptive scheduler</w:t>
            </w:r>
          </w:p>
        </w:tc>
        <w:tc>
          <w:tcPr>
            <w:tcW w:type="dxa" w:w="5040"/>
            <w:vAlign w:val="top"/>
          </w:tcPr>
          <w:p>
            <w:r>
              <w:t>Candidate scores and history.</w:t>
            </w:r>
          </w:p>
        </w:tc>
      </w:tr>
      <w:tr>
        <w:tc>
          <w:tcPr>
            <w:tcW w:type="dxa" w:w="5040"/>
            <w:vAlign w:val="top"/>
          </w:tcPr>
          <w:p>
            <w:r>
              <w:t>Supervised ML</w:t>
            </w:r>
          </w:p>
        </w:tc>
        <w:tc>
          <w:tcPr>
            <w:tcW w:type="dxa" w:w="5040"/>
            <w:vAlign w:val="top"/>
          </w:tcPr>
          <w:p>
            <w:r>
              <w:t>Probability, confidence/uncertainty, model version.</w:t>
            </w:r>
          </w:p>
        </w:tc>
      </w:tr>
      <w:tr>
        <w:tc>
          <w:tcPr>
            <w:tcW w:type="dxa" w:w="5040"/>
            <w:vAlign w:val="top"/>
          </w:tcPr>
          <w:p>
            <w:r>
              <w:t>Contextual bandit</w:t>
            </w:r>
          </w:p>
        </w:tc>
        <w:tc>
          <w:tcPr>
            <w:tcW w:type="dxa" w:w="5040"/>
            <w:vAlign w:val="top"/>
          </w:tcPr>
          <w:p>
            <w:r>
              <w:t>Exploration/exploitation values and selected action.</w:t>
            </w:r>
          </w:p>
        </w:tc>
      </w:tr>
      <w:tr>
        <w:tc>
          <w:tcPr>
            <w:tcW w:type="dxa" w:w="5040"/>
            <w:vAlign w:val="top"/>
          </w:tcPr>
          <w:p>
            <w:r>
              <w:t>RL policy</w:t>
            </w:r>
          </w:p>
        </w:tc>
        <w:tc>
          <w:tcPr>
            <w:tcW w:type="dxa" w:w="5040"/>
            <w:vAlign w:val="top"/>
          </w:tcPr>
          <w:p>
            <w:r>
              <w:t>Policy name/version and action score; optional advanced view.</w:t>
            </w:r>
          </w:p>
        </w:tc>
      </w:tr>
      <w:tr>
        <w:tc>
          <w:tcPr>
            <w:tcW w:type="dxa" w:w="5040"/>
            <w:vAlign w:val="top"/>
          </w:tcPr>
          <w:p>
            <w:r>
              <w:t>Detection model</w:t>
            </w:r>
          </w:p>
        </w:tc>
        <w:tc>
          <w:tcPr>
            <w:tcW w:type="dxa" w:w="5040"/>
            <w:vAlign w:val="top"/>
          </w:tcPr>
          <w:p>
            <w:r>
              <w:t>Detection result, probability, model version.</w:t>
            </w:r>
          </w:p>
        </w:tc>
      </w:tr>
      <w:tr>
        <w:tc>
          <w:tcPr>
            <w:tcW w:type="dxa" w:w="5040"/>
            <w:vAlign w:val="top"/>
          </w:tcPr>
          <w:p>
            <w:r>
              <w:t>Feature engine</w:t>
            </w:r>
          </w:p>
        </w:tc>
        <w:tc>
          <w:tcPr>
            <w:tcW w:type="dxa" w:w="5040"/>
            <w:vAlign w:val="top"/>
          </w:tcPr>
          <w:p>
            <w:r>
              <w:t>Feature names/values for selected observation.</w:t>
            </w:r>
          </w:p>
        </w:tc>
      </w:tr>
    </w:tbl>
    <w:p/>
    <w:p>
      <w:pPr>
        <w:pStyle w:val="Heading1"/>
      </w:pPr>
      <w:r>
        <w:t>32. Dataset / Model Integration Requirements</w:t>
      </w:r>
    </w:p>
    <w:p>
      <w:pPr>
        <w:pStyle w:val="ListBullet"/>
      </w:pPr>
      <w:r>
        <w:t>Support synthetic ground-truth data as the primary controlled benchmark source.</w:t>
      </w:r>
    </w:p>
    <w:p>
      <w:pPr>
        <w:pStyle w:val="ListBullet"/>
      </w:pPr>
      <w:r>
        <w:t>Support public/authorized spectrum datasets through a normalized adapter layer.</w:t>
      </w:r>
    </w:p>
    <w:p>
      <w:pPr>
        <w:pStyle w:val="ListBullet"/>
      </w:pPr>
      <w:r>
        <w:t>Normalize dataset metadata into a common schema before visualization.</w:t>
      </w:r>
    </w:p>
    <w:p>
      <w:pPr>
        <w:pStyle w:val="ListBullet"/>
      </w:pPr>
      <w:r>
        <w:t>Display source, version, license, and preprocessing status.</w:t>
      </w:r>
    </w:p>
    <w:p>
      <w:pPr>
        <w:pStyle w:val="ListBullet"/>
      </w:pPr>
      <w:r>
        <w:t>Allow the same model to be evaluated on multiple compatible datasets.</w:t>
      </w:r>
    </w:p>
    <w:p>
      <w:pPr>
        <w:pStyle w:val="ListBullet"/>
      </w:pPr>
      <w:r>
        <w:t>Track model version and dataset version for every experiment.</w:t>
      </w:r>
    </w:p>
    <w:p>
      <w:pPr>
        <w:pStyle w:val="ListBullet"/>
      </w:pPr>
      <w:r>
        <w:t>Show when a model was trained on synthetic vs measured data.</w:t>
      </w:r>
    </w:p>
    <w:p>
      <w:pPr>
        <w:pStyle w:val="Heading1"/>
      </w:pPr>
      <w:r>
        <w:t>33. Research Scenarios</w:t>
      </w:r>
    </w:p>
    <w:p>
      <w:pPr>
        <w:pStyle w:val="ListBullet"/>
      </w:pPr>
      <w:r>
        <w:t>No-prior-information scenario.</w:t>
      </w:r>
    </w:p>
    <w:p>
      <w:pPr>
        <w:pStyle w:val="ListBullet"/>
      </w:pPr>
      <w:r>
        <w:t>Mostly inactive spectrum.</w:t>
      </w:r>
    </w:p>
    <w:p>
      <w:pPr>
        <w:pStyle w:val="ListBullet"/>
      </w:pPr>
      <w:r>
        <w:t>Periodic activity.</w:t>
      </w:r>
    </w:p>
    <w:p>
      <w:pPr>
        <w:pStyle w:val="ListBullet"/>
      </w:pPr>
      <w:r>
        <w:t>Rapidly changing activity.</w:t>
      </w:r>
    </w:p>
    <w:p>
      <w:pPr>
        <w:pStyle w:val="ListBullet"/>
      </w:pPr>
      <w:r>
        <w:t>Multiple simultaneous active bands.</w:t>
      </w:r>
    </w:p>
    <w:p>
      <w:pPr>
        <w:pStyle w:val="ListBullet"/>
      </w:pPr>
      <w:r>
        <w:t>Short-duration/burst activity.</w:t>
      </w:r>
    </w:p>
    <w:p>
      <w:pPr>
        <w:pStyle w:val="ListBullet"/>
      </w:pPr>
      <w:r>
        <w:t>Noisy observations.</w:t>
      </w:r>
    </w:p>
    <w:p>
      <w:pPr>
        <w:pStyle w:val="ListBullet"/>
      </w:pPr>
      <w:r>
        <w:t>High false-alarm environment.</w:t>
      </w:r>
    </w:p>
    <w:p>
      <w:pPr>
        <w:pStyle w:val="ListBullet"/>
      </w:pPr>
      <w:r>
        <w:t>New activity appearing after a long quiet period.</w:t>
      </w:r>
    </w:p>
    <w:p>
      <w:pPr>
        <w:pStyle w:val="ListBullet"/>
      </w:pPr>
      <w:r>
        <w:t>Distribution shift between training and evaluation environments.</w:t>
      </w:r>
    </w:p>
    <w:p>
      <w:pPr>
        <w:pStyle w:val="Heading1"/>
      </w:pPr>
      <w:r>
        <w:t>34. Experiment Controls</w:t>
      </w:r>
    </w:p>
    <w:p>
      <w:pPr>
        <w:pStyle w:val="ListBullet"/>
      </w:pPr>
      <w:r>
        <w:t>Number of frequency bands.</w:t>
      </w:r>
    </w:p>
    <w:p>
      <w:pPr>
        <w:pStyle w:val="ListBullet"/>
      </w:pPr>
      <w:r>
        <w:t>Simulation duration.</w:t>
      </w:r>
    </w:p>
    <w:p>
      <w:pPr>
        <w:pStyle w:val="ListBullet"/>
      </w:pPr>
      <w:r>
        <w:t>Time resolution.</w:t>
      </w:r>
    </w:p>
    <w:p>
      <w:pPr>
        <w:pStyle w:val="ListBullet"/>
      </w:pPr>
      <w:r>
        <w:t>Observation bandwidth.</w:t>
      </w:r>
    </w:p>
    <w:p>
      <w:pPr>
        <w:pStyle w:val="ListBullet"/>
      </w:pPr>
      <w:r>
        <w:t>Observation duration.</w:t>
      </w:r>
    </w:p>
    <w:p>
      <w:pPr>
        <w:pStyle w:val="ListBullet"/>
      </w:pPr>
      <w:r>
        <w:t>Noise level / uncertainty parameters.</w:t>
      </w:r>
    </w:p>
    <w:p>
      <w:pPr>
        <w:pStyle w:val="ListBullet"/>
      </w:pPr>
      <w:r>
        <w:t>Number and type of simulated signals.</w:t>
      </w:r>
    </w:p>
    <w:p>
      <w:pPr>
        <w:pStyle w:val="ListBullet"/>
      </w:pPr>
      <w:r>
        <w:t>Activity pattern.</w:t>
      </w:r>
    </w:p>
    <w:p>
      <w:pPr>
        <w:pStyle w:val="ListBullet"/>
      </w:pPr>
      <w:r>
        <w:t>Scheduler.</w:t>
      </w:r>
    </w:p>
    <w:p>
      <w:pPr>
        <w:pStyle w:val="ListBullet"/>
      </w:pPr>
      <w:r>
        <w:t>ML model/version.</w:t>
      </w:r>
    </w:p>
    <w:p>
      <w:pPr>
        <w:pStyle w:val="ListBullet"/>
      </w:pPr>
      <w:r>
        <w:t>Exploration rate.</w:t>
      </w:r>
    </w:p>
    <w:p>
      <w:pPr>
        <w:pStyle w:val="ListBullet"/>
      </w:pPr>
      <w:r>
        <w:t>Reward/cost configuration.</w:t>
      </w:r>
    </w:p>
    <w:p>
      <w:pPr>
        <w:pStyle w:val="ListBullet"/>
      </w:pPr>
      <w:r>
        <w:t>Random seed.</w:t>
      </w:r>
    </w:p>
    <w:p>
      <w:pPr>
        <w:pStyle w:val="ListBullet"/>
      </w:pPr>
      <w:r>
        <w:t>Number of repeated trials.</w:t>
      </w:r>
    </w:p>
    <w:p>
      <w:pPr>
        <w:pStyle w:val="Heading1"/>
      </w:pPr>
      <w:r>
        <w:t>35. Core Acceptance Criteria</w:t>
      </w:r>
    </w:p>
    <w:p>
      <w:pPr>
        <w:pStyle w:val="ListBullet"/>
      </w:pPr>
      <w:r>
        <w:t>A user can launch a reproducible simulation from the frontend.</w:t>
      </w:r>
    </w:p>
    <w:p>
      <w:pPr>
        <w:pStyle w:val="ListBullet"/>
      </w:pPr>
      <w:r>
        <w:t>The live screen clearly distinguishes ground truth, observations, and predictions.</w:t>
      </w:r>
    </w:p>
    <w:p>
      <w:pPr>
        <w:pStyle w:val="ListBullet"/>
      </w:pPr>
      <w:r>
        <w:t>The scheduler visibly selects a next observation and exposes its structured score.</w:t>
      </w:r>
    </w:p>
    <w:p>
      <w:pPr>
        <w:pStyle w:val="ListBullet"/>
      </w:pPr>
      <w:r>
        <w:t>The frontend receives and displays hit/miss events in real time.</w:t>
      </w:r>
    </w:p>
    <w:p>
      <w:pPr>
        <w:pStyle w:val="ListBullet"/>
      </w:pPr>
      <w:r>
        <w:t>The same scenario can be run with at least three scheduling strategies.</w:t>
      </w:r>
    </w:p>
    <w:p>
      <w:pPr>
        <w:pStyle w:val="ListBullet"/>
      </w:pPr>
      <w:r>
        <w:t>The system calculates and displays detection probability, false-alarm rate, observation rate, average latency, and cumulative reward.</w:t>
      </w:r>
    </w:p>
    <w:p>
      <w:pPr>
        <w:pStyle w:val="ListBullet"/>
      </w:pPr>
      <w:r>
        <w:t>Two or more runs can be compared using identical scenario settings.</w:t>
      </w:r>
    </w:p>
    <w:p>
      <w:pPr>
        <w:pStyle w:val="ListBullet"/>
      </w:pPr>
      <w:r>
        <w:t>A completed run can be replayed.</w:t>
      </w:r>
    </w:p>
    <w:p>
      <w:pPr>
        <w:pStyle w:val="ListBullet"/>
      </w:pPr>
      <w:r>
        <w:t>Model and dataset versions are visible in run metadata.</w:t>
      </w:r>
    </w:p>
    <w:p>
      <w:pPr>
        <w:pStyle w:val="ListBullet"/>
      </w:pPr>
      <w:r>
        <w:t>A benchmark can be exported for reporting.</w:t>
      </w:r>
    </w:p>
    <w:p>
      <w:pPr>
        <w:pStyle w:val="ListBullet"/>
      </w:pPr>
      <w:r>
        <w:t>The UI remains usable when large time-series datasets are loaded.</w:t>
      </w:r>
    </w:p>
    <w:p>
      <w:pPr>
        <w:pStyle w:val="Heading1"/>
      </w:pPr>
      <w:r>
        <w:t>36. Suggested MVP → Advanced Roadmap</w:t>
      </w:r>
    </w:p>
    <w:tbl>
      <w:tblPr>
        <w:tblStyle w:val="TableGrid"/>
        <w:tblW w:type="auto" w:w="0"/>
        <w:jc w:val="center"/>
        <w:tblLook w:firstColumn="1" w:firstRow="1" w:lastColumn="0" w:lastRow="0" w:noHBand="0" w:noVBand="1" w:val="04A0"/>
      </w:tblPr>
      <w:tblGrid>
        <w:gridCol w:w="5040"/>
        <w:gridCol w:w="5040"/>
      </w:tblGrid>
      <w:tr>
        <w:tc>
          <w:tcPr>
            <w:tcW w:type="dxa" w:w="5040"/>
            <w:shd w:fill="E8EEF7"/>
          </w:tcPr>
          <w:p>
            <w:r>
              <w:rPr>
                <w:b/>
              </w:rPr>
              <w:t>Phase</w:t>
            </w:r>
          </w:p>
        </w:tc>
        <w:tc>
          <w:tcPr>
            <w:tcW w:type="dxa" w:w="5040"/>
            <w:shd w:fill="E8EEF7"/>
          </w:tcPr>
          <w:p>
            <w:r>
              <w:rPr>
                <w:b/>
              </w:rPr>
              <w:t>Features</w:t>
            </w:r>
          </w:p>
        </w:tc>
      </w:tr>
      <w:tr>
        <w:tc>
          <w:tcPr>
            <w:tcW w:type="dxa" w:w="5040"/>
            <w:vAlign w:val="top"/>
          </w:tcPr>
          <w:p>
            <w:r>
              <w:t>Phase 1</w:t>
            </w:r>
          </w:p>
        </w:tc>
        <w:tc>
          <w:tcPr>
            <w:tcW w:type="dxa" w:w="5040"/>
            <w:vAlign w:val="top"/>
          </w:tcPr>
          <w:p>
            <w:r>
              <w:t>Simulator, virtual receiver, fixed/random schedulers, live spectrum, basic metrics.</w:t>
            </w:r>
          </w:p>
        </w:tc>
      </w:tr>
      <w:tr>
        <w:tc>
          <w:tcPr>
            <w:tcW w:type="dxa" w:w="5040"/>
            <w:vAlign w:val="top"/>
          </w:tcPr>
          <w:p>
            <w:r>
              <w:t>Phase 2</w:t>
            </w:r>
          </w:p>
        </w:tc>
        <w:tc>
          <w:tcPr>
            <w:tcW w:type="dxa" w:w="5040"/>
            <w:vAlign w:val="top"/>
          </w:tcPr>
          <w:p>
            <w:r>
              <w:t>Adaptive statistical scheduler, experiment manager, replay, benchmarking.</w:t>
            </w:r>
          </w:p>
        </w:tc>
      </w:tr>
      <w:tr>
        <w:tc>
          <w:tcPr>
            <w:tcW w:type="dxa" w:w="5040"/>
            <w:vAlign w:val="top"/>
          </w:tcPr>
          <w:p>
            <w:r>
              <w:t>Phase 3</w:t>
            </w:r>
          </w:p>
        </w:tc>
        <w:tc>
          <w:tcPr>
            <w:tcW w:type="dxa" w:w="5040"/>
            <w:vAlign w:val="top"/>
          </w:tcPr>
          <w:p>
            <w:r>
              <w:t>Supervised ML prediction, uncertainty, feature inspection, model registry.</w:t>
            </w:r>
          </w:p>
        </w:tc>
      </w:tr>
      <w:tr>
        <w:tc>
          <w:tcPr>
            <w:tcW w:type="dxa" w:w="5040"/>
            <w:vAlign w:val="top"/>
          </w:tcPr>
          <w:p>
            <w:r>
              <w:t>Phase 4</w:t>
            </w:r>
          </w:p>
        </w:tc>
        <w:tc>
          <w:tcPr>
            <w:tcW w:type="dxa" w:w="5040"/>
            <w:vAlign w:val="top"/>
          </w:tcPr>
          <w:p>
            <w:r>
              <w:t>Contextual bandit / RL research, exploration-exploitation analytics.</w:t>
            </w:r>
          </w:p>
        </w:tc>
      </w:tr>
      <w:tr>
        <w:tc>
          <w:tcPr>
            <w:tcW w:type="dxa" w:w="5040"/>
            <w:vAlign w:val="top"/>
          </w:tcPr>
          <w:p>
            <w:r>
              <w:t>Phase 5</w:t>
            </w:r>
          </w:p>
        </w:tc>
        <w:tc>
          <w:tcPr>
            <w:tcW w:type="dxa" w:w="5040"/>
            <w:vAlign w:val="top"/>
          </w:tcPr>
          <w:p>
            <w:r>
              <w:t>Public/authorized dataset adapters, large-scale experiments, distributed runs.</w:t>
            </w:r>
          </w:p>
        </w:tc>
      </w:tr>
      <w:tr>
        <w:tc>
          <w:tcPr>
            <w:tcW w:type="dxa" w:w="5040"/>
            <w:vAlign w:val="top"/>
          </w:tcPr>
          <w:p>
            <w:r>
              <w:t>Phase 6</w:t>
            </w:r>
          </w:p>
        </w:tc>
        <w:tc>
          <w:tcPr>
            <w:tcW w:type="dxa" w:w="5040"/>
            <w:vAlign w:val="top"/>
          </w:tcPr>
          <w:p>
            <w:r>
              <w:t>Production hardening: authentication, audit logs, observability, permissions, deployment.</w:t>
            </w:r>
          </w:p>
        </w:tc>
      </w:tr>
    </w:tbl>
    <w:p/>
    <w:p>
      <w:pPr>
        <w:pStyle w:val="Heading1"/>
      </w:pPr>
      <w:r>
        <w:t>37. Demo Narrative</w:t>
      </w:r>
    </w:p>
    <w:p>
      <w:r>
        <w:t>The ideal demo starts with a controlled environment in which the scheduler has little prior information. A baseline strategy performs a predetermined sweep. The user then resets the same scenario and runs the adaptive strategy. The frontend shows how observations update the internal state, how prediction scores change, how exploration prevents blind spots, and how the next observation is selected. Finally, the benchmark screen compares the strategies using repeated runs rather than a single favorable example.</w:t>
      </w:r>
    </w:p>
    <w:p>
      <w:pPr>
        <w:pStyle w:val="Heading1"/>
      </w:pPr>
      <w:r>
        <w:t>38. Final Product Positioning</w:t>
      </w:r>
    </w:p>
    <w:p>
      <w:r>
        <w:t>SMART-EW should be presented as a hardware-agnostic intelligent spectrum-observation research platform. Its core innovation is adaptive scheduling under uncertainty, not merely signal classification. The frontend is therefore responsible for making the decision loop, uncertainty, evidence, and measured performance transparent. The system should be suitable for simulation, academic experimentation, and authorized laboratory research while remaining separate from operational military receiver-control functions.</w:t>
      </w:r>
    </w:p>
    <w:p>
      <w:pPr>
        <w:pStyle w:val="Heading1"/>
      </w:pPr>
      <w:r>
        <w:t>39. One-line Product Definition</w:t>
      </w:r>
    </w:p>
    <w:p>
      <w:r>
        <w:rPr>
          <w:b/>
        </w:rPr>
        <w:t>SMART-EW is an interactive software platform that learns from simulated or authorized spectrum observations and intelligently allocates limited observation opportunities to reduce detection latency while maintaining high coverage and reliable performance.</w:t>
      </w:r>
    </w:p>
    <w:p>
      <w:pPr>
        <w:pStyle w:val="Heading1"/>
      </w:pPr>
      <w:r>
        <w:t>40. Frontend Build Prompt</w:t>
      </w:r>
    </w:p>
    <w:p>
      <w:r>
        <w:t>Use the following as the master prompt for an AI coding tool when generating the frontend:</w:t>
      </w:r>
    </w:p>
    <w:p>
      <w:pPr>
        <w:pStyle w:val="IntenseQuote"/>
      </w:pPr>
      <w:r>
        <w:t>Build a production-quality React + TypeScript + Vite frontend called SMART-EW, an intelligent spectrum-observation scheduler research platform. Create a dark-first scientific dashboard with responsive desktop/tablet layouts. The application must include Overview, Live Simulation, Spectrum Explorer, Scheduler, Experiments, Run Detail, Analytics, Model Lab, Dataset Manager, and Settings. The central experience is a closed loop: simulated environment → virtual receiver observation → feature/state update → ML prediction → scheduler decision → next observation → hit/miss → metrics. Use mocked API data and a clean typed service layer so the backend can later be replaced by FastAPI. Use Plotly for waterfall/occupancy/time-series charts, TanStack Query for server state, Zustand for local UI state, Zod for validation, and accessible reusable components. The UI must clearly separate ground truth, measured observations, predictions, and uncertainty. Include scheduler candidate ranking, decision-score breakdown, exploration/exploitation visualization, hit/miss timeline, benchmark comparison, model/dataset metadata, experiment configuration, run replay, and report-ready metrics. Do not implement transmit, jamming, attack, or operational receiver-control functionality. Keep all RF activity as simulated or authorized research data. Prioritize clarity, scientific credibility, explainability, reproducibility, and performance over decorative military styling.</w:t>
      </w:r>
    </w:p>
    <w:p>
      <w:pPr>
        <w:pStyle w:val="Heading1"/>
      </w:pPr>
      <w:r>
        <w:t>41. Definition of Done</w:t>
      </w:r>
    </w:p>
    <w:p>
      <w:pPr>
        <w:pStyle w:val="ListBullet"/>
      </w:pPr>
      <w:r>
        <w:t>All P0 screens implemented.</w:t>
      </w:r>
    </w:p>
    <w:p>
      <w:pPr>
        <w:pStyle w:val="ListBullet"/>
      </w:pPr>
      <w:r>
        <w:t>Responsive navigation and consistent design system implemented.</w:t>
      </w:r>
    </w:p>
    <w:p>
      <w:pPr>
        <w:pStyle w:val="ListBullet"/>
      </w:pPr>
      <w:r>
        <w:t>Mock backend/service layer integrated.</w:t>
      </w:r>
    </w:p>
    <w:p>
      <w:pPr>
        <w:pStyle w:val="ListBullet"/>
      </w:pPr>
      <w:r>
        <w:t>Live simulation stream demonstrated with deterministic mock events.</w:t>
      </w:r>
    </w:p>
    <w:p>
      <w:pPr>
        <w:pStyle w:val="ListBullet"/>
      </w:pPr>
      <w:r>
        <w:t>At least three scheduler strategies represented in UI.</w:t>
      </w:r>
    </w:p>
    <w:p>
      <w:pPr>
        <w:pStyle w:val="ListBullet"/>
      </w:pPr>
      <w:r>
        <w:t>Charts render realistic time-frequency and benchmark data.</w:t>
      </w:r>
    </w:p>
    <w:p>
      <w:pPr>
        <w:pStyle w:val="ListBullet"/>
      </w:pPr>
      <w:r>
        <w:t>Run creation, status, replay, and comparison flows work end-to-end with mocks.</w:t>
      </w:r>
    </w:p>
    <w:p>
      <w:pPr>
        <w:pStyle w:val="ListBullet"/>
      </w:pPr>
      <w:r>
        <w:t>Error/loading/empty states implemented.</w:t>
      </w:r>
    </w:p>
    <w:p>
      <w:pPr>
        <w:pStyle w:val="ListBullet"/>
      </w:pPr>
      <w:r>
        <w:t>Accessibility checks completed.</w:t>
      </w:r>
    </w:p>
    <w:p>
      <w:pPr>
        <w:pStyle w:val="ListBullet"/>
      </w:pPr>
      <w:r>
        <w:t>Unit and end-to-end tests cover critical flows.</w:t>
      </w:r>
    </w:p>
    <w:p>
      <w:pPr>
        <w:pStyle w:val="ListBullet"/>
      </w:pPr>
      <w:r>
        <w:t>README includes setup, architecture, routes, API contracts, and environment variables.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SMART-EW Frontend PRD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