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Proposed Revenue Model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proposed revenue model for </w:t>
      </w:r>
      <w:r w:rsidDel="00000000" w:rsidR="00000000" w:rsidRPr="00000000">
        <w:rPr>
          <w:i w:val="1"/>
          <w:iCs w:val="1"/>
          <w:rtl w:val="0"/>
        </w:rPr>
        <w:t xml:space="preserve">Bin'Go</w:t>
      </w:r>
      <w:r w:rsidDel="00000000" w:rsidR="00000000" w:rsidRPr="00000000">
        <w:rPr>
          <w:rtl w:val="0"/>
        </w:rPr>
        <w:t xml:space="preserve"> relies on a B2G (Business-to-Government) and municipal partnership framework designed for institutional sustainability across Metro Cebu.</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Revenue Source</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What is sold:</w:t>
      </w:r>
      <w:r w:rsidDel="00000000" w:rsidR="00000000" w:rsidRPr="00000000">
        <w:rPr>
          <w:rtl w:val="0"/>
        </w:rPr>
        <w:t xml:space="preserve"> Local Government Units (LGUs) or Barangay local offices pay for access to the software platform, specifically the web-based command center dashboard, spatial mapping data analytics (via MapCN), and the backend fleet management system that tracks active waste trucks and triages citizen reports.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Paying Customer</w:t>
      </w:r>
    </w:p>
    <w:p w:rsidR="00000000" w:rsidDel="00000000" w:rsidP="00000000" w:rsidRDefault="00000000" w:rsidRPr="00000000" w14:paraId="0000000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Buyer:</w:t>
      </w:r>
      <w:r w:rsidDel="00000000" w:rsidR="00000000" w:rsidRPr="00000000">
        <w:rPr>
          <w:rtl w:val="0"/>
        </w:rPr>
        <w:t xml:space="preserve"> Local Government Units (LGUs), city environmental offices, or individual Barangay local government units in Metro Cebu that manage municipal solid waste operations and need tools to optimize garbage collection and monitor illegal dumping.</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Pricing Structure</w:t>
      </w:r>
    </w:p>
    <w:p w:rsidR="00000000" w:rsidDel="00000000" w:rsidP="00000000" w:rsidRDefault="00000000" w:rsidRPr="00000000" w14:paraId="0000000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Tiered Software-as-a-Service (SaaS) Subscription:</w:t>
      </w:r>
      <w:r w:rsidDel="00000000" w:rsidR="00000000" w:rsidRPr="00000000">
        <w:rPr>
          <w:rtl w:val="0"/>
        </w:rPr>
        <w:t xml:space="preserve"> LGUs or barangays pay an annual or monthly municipal subscription fee.</w:t>
      </w:r>
    </w:p>
    <w:p w:rsidR="00000000" w:rsidDel="00000000" w:rsidP="00000000" w:rsidRDefault="00000000" w:rsidRPr="00000000" w14:paraId="0000000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Scaling Factor:</w:t>
      </w:r>
      <w:r w:rsidDel="00000000" w:rsidR="00000000" w:rsidRPr="00000000">
        <w:rPr>
          <w:rtl w:val="0"/>
        </w:rPr>
        <w:t xml:space="preserve"> The pricing scales based on operational size—such as the number of active collection trucks tracked, the volume of data processed, or the population scale of the covered barangays.</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Basis of Pricing</w:t>
      </w:r>
    </w:p>
    <w:p w:rsidR="00000000" w:rsidDel="00000000" w:rsidP="00000000" w:rsidRDefault="00000000" w:rsidRPr="00000000" w14:paraId="0000000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Value Delivered:</w:t>
      </w:r>
      <w:r w:rsidDel="00000000" w:rsidR="00000000" w:rsidRPr="00000000">
        <w:rPr>
          <w:rtl w:val="0"/>
        </w:rPr>
        <w:t xml:space="preserve"> The price is justified by the administrative savings it provides to the government (e.g., fuel efficiency from optimized truck routes, reduced manpower needed to field complaints, and lower clean-up costs for illegal dumping sites).</w:t>
      </w:r>
    </w:p>
    <w:p w:rsidR="00000000" w:rsidDel="00000000" w:rsidP="00000000" w:rsidRDefault="00000000" w:rsidRPr="00000000" w14:paraId="0000000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Cost Recovery:</w:t>
      </w:r>
      <w:r w:rsidDel="00000000" w:rsidR="00000000" w:rsidRPr="00000000">
        <w:rPr>
          <w:rtl w:val="0"/>
        </w:rPr>
        <w:t xml:space="preserve"> It factors in the ongoing technical overhead, such as cloud infrastructure maintenance, database scaling, and API notification gateway costs.</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Revenue Assumptions</w:t>
      </w:r>
    </w:p>
    <w:p w:rsidR="00000000" w:rsidDel="00000000" w:rsidP="00000000" w:rsidRDefault="00000000" w:rsidRPr="00000000" w14:paraId="0000000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Initial Onboarding:</w:t>
      </w:r>
      <w:r w:rsidDel="00000000" w:rsidR="00000000" w:rsidRPr="00000000">
        <w:rPr>
          <w:rtl w:val="0"/>
        </w:rPr>
        <w:t xml:space="preserve"> Securing pilot contracts with select barangays in Metro Cebu (such as early adopters).</w:t>
      </w:r>
    </w:p>
    <w:p w:rsidR="00000000" w:rsidDel="00000000" w:rsidP="00000000" w:rsidRDefault="00000000" w:rsidRPr="00000000" w14:paraId="0000000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Expansion:</w:t>
      </w:r>
      <w:r w:rsidDel="00000000" w:rsidR="00000000" w:rsidRPr="00000000">
        <w:rPr>
          <w:rtl w:val="0"/>
        </w:rPr>
        <w:t xml:space="preserve"> Scaling adoption outward from single barangays to city-wide municipal deployment.</w:t>
      </w:r>
    </w:p>
    <w:p w:rsidR="00000000" w:rsidDel="00000000" w:rsidP="00000000" w:rsidRDefault="00000000" w:rsidRPr="00000000" w14:paraId="0000001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Retention:</w:t>
      </w:r>
      <w:r w:rsidDel="00000000" w:rsidR="00000000" w:rsidRPr="00000000">
        <w:rPr>
          <w:rtl w:val="0"/>
        </w:rPr>
        <w:t xml:space="preserve"> High retention is assumed because once an LGU integrates Bin'Go into their daily dispatching and waste-monitoring workflow, it becomes an essential public administrative utility.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