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32"/>
          <w:szCs w:val="32"/>
          <w:rtl w:val="0"/>
          <w:lang w:val="en-US"/>
        </w:rPr>
        <w:t>PROJECT SYNOPSIS</w:t>
      </w:r>
    </w:p>
    <w:p>
      <w:pPr>
        <w:pStyle w:val="Body"/>
        <w:jc w:val="center"/>
      </w:pPr>
      <w:r>
        <w:rPr>
          <w:b w:val="1"/>
          <w:bCs w:val="1"/>
          <w:sz w:val="28"/>
          <w:szCs w:val="28"/>
          <w:rtl w:val="0"/>
          <w:lang w:val="en-US"/>
        </w:rPr>
        <w:t>YogaSutra: An Agentic AI Multi-Agent System for Pedagogically Grounded, Safe Yoga Practice Planning</w:t>
      </w:r>
    </w:p>
    <w:p>
      <w:pPr>
        <w:pStyle w:val="Body"/>
        <w:jc w:val="center"/>
      </w:pPr>
      <w:r>
        <w:rPr>
          <w:sz w:val="22"/>
          <w:szCs w:val="22"/>
          <w:rtl w:val="0"/>
          <w:lang w:val="de-DE"/>
        </w:rPr>
        <w:t>Prathmesh Ojha (230541) &amp; Vanshita Mehta (230734)</w:t>
      </w:r>
    </w:p>
    <w:p>
      <w:pPr>
        <w:pStyle w:val="Body"/>
        <w:jc w:val="center"/>
      </w:pPr>
      <w:r>
        <w:rPr>
          <w:sz w:val="22"/>
          <w:szCs w:val="22"/>
          <w:rtl w:val="0"/>
          <w:lang w:val="nl-NL"/>
        </w:rPr>
        <w:t>Faculty Evaluator: Prof. Pranshu Tiwari</w:t>
      </w:r>
    </w:p>
    <w:p>
      <w:pPr>
        <w:pStyle w:val="Body"/>
        <w:jc w:val="center"/>
      </w:pPr>
      <w:r>
        <w:rPr>
          <w:sz w:val="22"/>
          <w:szCs w:val="22"/>
          <w:rtl w:val="0"/>
          <w:lang w:val="de-DE"/>
        </w:rPr>
        <w:t>Submission Date: September 18, 2026</w:t>
      </w:r>
    </w:p>
    <w:p>
      <w:pPr>
        <w:pStyle w:val="Body"/>
      </w:pPr>
    </w:p>
    <w:p>
      <w:pPr>
        <w:pStyle w:val="Heading"/>
      </w:pPr>
      <w:r>
        <w:rPr>
          <w:rtl w:val="0"/>
          <w:lang w:val="en-US"/>
        </w:rPr>
        <w:t>1. Abstract and Methodology</w:t>
      </w:r>
    </w:p>
    <w:p>
      <w:pPr>
        <w:pStyle w:val="Heading 2"/>
      </w:pPr>
      <w:r>
        <w:rPr>
          <w:rtl w:val="0"/>
          <w:lang w:val="de-DE"/>
        </w:rPr>
        <w:t>1.1 Abstract</w:t>
      </w:r>
    </w:p>
    <w:p>
      <w:pPr>
        <w:pStyle w:val="Body"/>
      </w:pPr>
      <w:r>
        <w:rPr>
          <w:rtl w:val="0"/>
          <w:lang w:val="en-US"/>
        </w:rPr>
        <w:t>YogaSutra is an Agentic AI-based multi-agent system designed to generate personali</w:t>
      </w:r>
      <w:r>
        <w:rPr>
          <w:rtl w:val="0"/>
          <w:lang w:val="en-US"/>
        </w:rPr>
        <w:t>s</w:t>
      </w:r>
      <w:r>
        <w:rPr>
          <w:rtl w:val="0"/>
          <w:lang w:val="en-US"/>
        </w:rPr>
        <w:t>ed and safe yoga practice plans. Commercial fitness applications and general-purpose Large Language Models (LLMs) can generate yoga sequences, but they may face important limitations when the task requires reliable domain knowledge, exact timing, appropriate sequencing, and consideration of physical contraindications. For example, a monolithic model may recommend a pose without adequately considering a user's stated physical limitations, may introduce unsupported pose information, or may fail to maintain the requested practice duration.</w:t>
      </w:r>
    </w:p>
    <w:p>
      <w:pPr>
        <w:pStyle w:val="Body"/>
      </w:pPr>
      <w:r>
        <w:rPr>
          <w:rtl w:val="0"/>
          <w:lang w:val="en-US"/>
        </w:rPr>
        <w:t>YogaSutra addresses these limitations by replacing a single black-box generation process with a Multi-Agent System (MAS) built using the Google Agent Development Kit (ADK). The system divides the planning process into speciali</w:t>
      </w:r>
      <w:r>
        <w:rPr>
          <w:rtl w:val="0"/>
          <w:lang w:val="en-US"/>
        </w:rPr>
        <w:t>s</w:t>
      </w:r>
      <w:r>
        <w:rPr>
          <w:rtl w:val="0"/>
          <w:lang w:val="en-US"/>
        </w:rPr>
        <w:t>ed agents, with each agent responsible for a particular part of the task. These agents communicate through an in-memory Blackboard State Architecture rather than repeatedly passing complete conversational histories. The shared state stores structured information such as the user profile, retrieved evidence, candidate practice plan, and execution trace.</w:t>
      </w:r>
    </w:p>
    <w:p>
      <w:pPr>
        <w:pStyle w:val="Body"/>
      </w:pPr>
      <w:r>
        <w:rPr>
          <w:rtl w:val="0"/>
          <w:lang w:val="en-US"/>
        </w:rPr>
        <w:t>The system first extracts relevant user information, including experience level, available time, practice goal, time of day, and health limitations. A Knowledge Retrieval Agent then retrieves relevant information from a curated yoga knowledge corpus using a Retrieval-Augmented Generation (RAG) approach. The Practice Planner Agent uses the user profile and retrieved evidence to construct a structured practice sequence. A deterministic duration-calculation tool is used to verify that the total practice time matches the user's requested duration instead of relying on the language model for arithmetic. A Safety Validation Agent and a Critic Agent are planned as part of the next development phase to independently check contraindications and revise unsuitable plans.</w:t>
      </w:r>
    </w:p>
    <w:p>
      <w:pPr>
        <w:pStyle w:val="Body"/>
      </w:pPr>
      <w:r>
        <w:rPr>
          <w:rtl w:val="0"/>
          <w:lang w:val="en-US"/>
        </w:rPr>
        <w:t>The final response is generated by a Response Formatter Agent, which converts the validated information into a structured user-facing practice plan containing instructions, Sanskrit names, cues, safety information, and supporting citations. The architecture also includes structured tracing to record agent execution order, retrieved evidence, token usage, latency, tool calls, and state transitions. This makes the system easier to evaluate and audit.</w:t>
      </w:r>
    </w:p>
    <w:p>
      <w:pPr>
        <w:pStyle w:val="Body"/>
      </w:pPr>
      <w:r>
        <w:rPr>
          <w:rtl w:val="0"/>
          <w:lang w:val="en-US"/>
        </w:rPr>
        <w:t>In Phase 1, the project implemented the initial Google ADK prototype, a curated 20-chunk yoga corpus, Blackboard session-state models, deterministic tools, execution tracing, and a Rich command-line interface. The prototype was tested using a reference scenario in which a beginner requested a 20-minute relaxing morning practice. The planner verified the duration as exactly 20 minutes, and the Phase 1 test suite recorded 44 out of 44 passing tests.</w:t>
      </w:r>
    </w:p>
    <w:p>
      <w:pPr>
        <w:pStyle w:val="Heading 2"/>
      </w:pPr>
      <w:r>
        <w:rPr>
          <w:rtl w:val="0"/>
          <w:lang w:val="en-US"/>
        </w:rPr>
        <w:t>1.2 Methodology</w:t>
      </w:r>
    </w:p>
    <w:p>
      <w:pPr>
        <w:pStyle w:val="Body"/>
      </w:pPr>
      <w:r>
        <w:rPr>
          <w:rtl w:val="0"/>
          <w:lang w:val="en-US"/>
        </w:rPr>
        <w:t>YogaSutra follows a Hierarchical-Sequential Hybrid Architecture using Google ADK. The methodology consists of the following stages:</w:t>
      </w:r>
    </w:p>
    <w:p>
      <w:pPr>
        <w:pStyle w:val="Body"/>
        <w:spacing w:after="100"/>
      </w:pPr>
      <w:r>
        <w:rPr>
          <w:b w:val="1"/>
          <w:bCs w:val="1"/>
          <w:rtl w:val="0"/>
          <w:lang w:val="en-US"/>
        </w:rPr>
        <w:t xml:space="preserve">1. User Profile Extraction: </w:t>
      </w:r>
      <w:r>
        <w:rPr>
          <w:rtl w:val="0"/>
          <w:lang w:val="en-US"/>
        </w:rPr>
        <w:t>The Profile Extraction Agent processes the user's natural-language request and converts it into structured session information such as experience level, available duration, practice goal, time of day, and health limitations.</w:t>
      </w:r>
    </w:p>
    <w:p>
      <w:pPr>
        <w:pStyle w:val="Body"/>
        <w:spacing w:after="100"/>
      </w:pPr>
      <w:r>
        <w:rPr>
          <w:b w:val="1"/>
          <w:bCs w:val="1"/>
          <w:rtl w:val="0"/>
          <w:lang w:val="en-US"/>
        </w:rPr>
        <w:t xml:space="preserve">2. Knowledge Retrieval using RAG: </w:t>
      </w:r>
      <w:r>
        <w:rPr>
          <w:rtl w:val="0"/>
          <w:lang w:val="en-US"/>
        </w:rPr>
        <w:t>The Knowledge Retrieval Agent searches the curated yoga knowledge corpus using the retrieve_yoga_knowledge tool. Relevant evidence is stored in the shared Blackboard state so that the planner can use grounded information instead of relying only on model-generated knowledge.</w:t>
      </w:r>
    </w:p>
    <w:p>
      <w:pPr>
        <w:pStyle w:val="Body"/>
        <w:spacing w:after="100"/>
      </w:pPr>
      <w:r>
        <w:rPr>
          <w:b w:val="1"/>
          <w:bCs w:val="1"/>
          <w:rtl w:val="0"/>
          <w:lang w:val="en-US"/>
        </w:rPr>
        <w:t xml:space="preserve">3. Practice Planning: </w:t>
      </w:r>
      <w:r>
        <w:rPr>
          <w:rtl w:val="0"/>
          <w:lang w:val="en-US"/>
        </w:rPr>
        <w:t xml:space="preserve">The Practice Planner Agent uses the user profile and retrieved evidence to construct a balanced practice sequence. The intended structure is Warm-up </w:t>
      </w:r>
      <w:r>
        <w:rPr>
          <w:rtl w:val="0"/>
        </w:rPr>
        <w:t xml:space="preserve">→ </w:t>
      </w:r>
      <w:r>
        <w:rPr>
          <w:rtl w:val="0"/>
          <w:lang w:val="en-US"/>
        </w:rPr>
        <w:t xml:space="preserve">Standing </w:t>
      </w:r>
      <w:r>
        <w:rPr>
          <w:rtl w:val="0"/>
        </w:rPr>
        <w:t xml:space="preserve">→ </w:t>
      </w:r>
      <w:r>
        <w:rPr>
          <w:rtl w:val="0"/>
          <w:lang w:val="en-US"/>
        </w:rPr>
        <w:t xml:space="preserve">Peak </w:t>
      </w:r>
      <w:r>
        <w:rPr>
          <w:rtl w:val="0"/>
        </w:rPr>
        <w:t xml:space="preserve">→ </w:t>
      </w:r>
      <w:r>
        <w:rPr>
          <w:rtl w:val="0"/>
          <w:lang w:val="nl-NL"/>
        </w:rPr>
        <w:t xml:space="preserve">Floor/Twist </w:t>
      </w:r>
      <w:r>
        <w:rPr>
          <w:rtl w:val="0"/>
        </w:rPr>
        <w:t xml:space="preserve">→ </w:t>
      </w:r>
      <w:r>
        <w:rPr>
          <w:rtl w:val="0"/>
        </w:rPr>
        <w:t>S</w:t>
      </w:r>
      <w:r>
        <w:rPr>
          <w:rtl w:val="0"/>
          <w:lang w:val="en-US"/>
        </w:rPr>
        <w:t>h</w:t>
      </w:r>
      <w:r>
        <w:rPr>
          <w:rtl w:val="0"/>
          <w:lang w:val="en-US"/>
        </w:rPr>
        <w:t>avasana. The calculate_practice_duration tool is used to verify the total duration.</w:t>
      </w:r>
    </w:p>
    <w:p>
      <w:pPr>
        <w:pStyle w:val="Body"/>
        <w:spacing w:after="100"/>
      </w:pPr>
      <w:r>
        <w:rPr>
          <w:b w:val="1"/>
          <w:bCs w:val="1"/>
          <w:rtl w:val="0"/>
          <w:lang w:val="fr-FR"/>
        </w:rPr>
        <w:t xml:space="preserve">4. Safety Validation and Critique: </w:t>
      </w:r>
      <w:r>
        <w:rPr>
          <w:rtl w:val="0"/>
          <w:lang w:val="en-US"/>
        </w:rPr>
        <w:t>In the next phase, the Safety Validation Agent will independently check the candidate plan against contraindication and anatomical safety rules. If a problem is detected, the Critic Agent will provide feedback and the plan will be revised before final delivery.</w:t>
      </w:r>
    </w:p>
    <w:p>
      <w:pPr>
        <w:pStyle w:val="Body"/>
        <w:spacing w:after="100"/>
      </w:pPr>
      <w:r>
        <w:rPr>
          <w:b w:val="1"/>
          <w:bCs w:val="1"/>
          <w:rtl w:val="0"/>
          <w:lang w:val="en-US"/>
        </w:rPr>
        <w:t xml:space="preserve">5. Response Formatting: </w:t>
      </w:r>
      <w:r>
        <w:rPr>
          <w:rtl w:val="0"/>
          <w:lang w:val="en-US"/>
        </w:rPr>
        <w:t>The Response Formatter Agent converts the final session state into a clear response containing pose names, instructions, cues, safety notes, and knowledge citations.</w:t>
      </w:r>
    </w:p>
    <w:p>
      <w:pPr>
        <w:pStyle w:val="Body"/>
        <w:spacing w:after="100"/>
      </w:pPr>
      <w:r>
        <w:rPr>
          <w:b w:val="1"/>
          <w:bCs w:val="1"/>
          <w:rtl w:val="0"/>
          <w:lang w:val="en-US"/>
        </w:rPr>
        <w:t xml:space="preserve">6. Tracing and Evaluation: </w:t>
      </w:r>
      <w:r>
        <w:rPr>
          <w:rtl w:val="0"/>
          <w:lang w:val="en-US"/>
        </w:rPr>
        <w:t>Structured execution traces record the agent sequence, retrieved chunks, token usage, latency, tool calls, and state changes. Unit tests and live prototype runs are used to verify the implementation, followed by broader comparative evaluation in later phases.</w:t>
      </w:r>
    </w:p>
    <w:p>
      <w:pPr>
        <w:pStyle w:val="Body"/>
        <w:spacing w:after="100"/>
      </w:pPr>
    </w:p>
    <w:p>
      <w:pPr>
        <w:pStyle w:val="Body"/>
        <w:spacing w:after="100"/>
      </w:pPr>
    </w:p>
    <w:p>
      <w:pPr>
        <w:pStyle w:val="Body"/>
        <w:spacing w:after="100"/>
      </w:pPr>
    </w:p>
    <w:p>
      <w:pPr>
        <w:pStyle w:val="Body"/>
        <w:spacing w:after="100"/>
      </w:pPr>
    </w:p>
    <w:p>
      <w:pPr>
        <w:pStyle w:val="Body"/>
        <w:spacing w:after="100"/>
      </w:pPr>
    </w:p>
    <w:p>
      <w:pPr>
        <w:pStyle w:val="Body"/>
        <w:spacing w:after="100"/>
      </w:pPr>
    </w:p>
    <w:p>
      <w:pPr>
        <w:pStyle w:val="Body"/>
        <w:spacing w:after="100"/>
      </w:pPr>
    </w:p>
    <w:p>
      <w:pPr>
        <w:pStyle w:val="Heading"/>
      </w:pPr>
      <w:r>
        <w:rPr>
          <w:rtl w:val="0"/>
          <w:lang w:val="en-US"/>
        </w:rPr>
        <w:t>2. Project Plan and Division of Work</w:t>
      </w:r>
    </w:p>
    <w:p>
      <w:pPr>
        <w:pStyle w:val="Body"/>
      </w:pPr>
      <w:r>
        <w:rPr>
          <w:rtl w:val="0"/>
          <w:lang w:val="en-US"/>
        </w:rPr>
        <w:t>The project is divided into sequential development phases. Phase 1 establishes the working multi-agent prototype, while subsequent phases add safety validation, persistent/vector-based knowledge retrieval, the web interface, multi-model routing, and empirical evaluation.</w:t>
      </w:r>
    </w:p>
    <w:tbl>
      <w:tblPr>
        <w:tblW w:w="9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48"/>
        <w:gridCol w:w="2448"/>
        <w:gridCol w:w="2448"/>
        <w:gridCol w:w="2448"/>
      </w:tblGrid>
      <w:tr>
        <w:tblPrEx>
          <w:shd w:val="clear" w:color="auto" w:fill="ced7e7"/>
        </w:tblPrEx>
        <w:trPr>
          <w:trHeight w:val="30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Phase / Milestone</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Period</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Major Work</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Status</w:t>
            </w:r>
          </w:p>
        </w:tc>
      </w:tr>
      <w:tr>
        <w:tblPrEx>
          <w:shd w:val="clear" w:color="auto" w:fill="ced7e7"/>
        </w:tblPrEx>
        <w:trPr>
          <w:trHeight w:val="2361"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1: Inception &amp; Minimal Prototype</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Aug 25 </w:t>
            </w:r>
            <w:r>
              <w:rPr>
                <w:shd w:val="nil" w:color="auto" w:fill="auto"/>
                <w:rtl w:val="0"/>
                <w:lang w:val="en-US"/>
              </w:rPr>
              <w:t xml:space="preserve">– </w:t>
            </w:r>
            <w:r>
              <w:rPr>
                <w:shd w:val="nil" w:color="auto" w:fill="auto"/>
                <w:rtl w:val="0"/>
                <w:lang w:val="en-US"/>
              </w:rPr>
              <w:t>Sep 18</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Problem formulation, PEAS analysis, ADK prototype, 20-chunk corpus, deterministic tools, Blackboard state, execution tracing, Rich CLI and unit tests.</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Completed</w:t>
            </w:r>
          </w:p>
        </w:tc>
      </w:tr>
      <w:tr>
        <w:tblPrEx>
          <w:shd w:val="clear" w:color="auto" w:fill="ced7e7"/>
        </w:tblPrEx>
        <w:trPr>
          <w:trHeight w:val="2017"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2.1: Safety &amp; Reflection Engine</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Sep 19 </w:t>
            </w:r>
            <w:r>
              <w:rPr>
                <w:shd w:val="nil" w:color="auto" w:fill="auto"/>
                <w:rtl w:val="0"/>
                <w:lang w:val="en-US"/>
              </w:rPr>
              <w:t xml:space="preserve">– </w:t>
            </w:r>
            <w:r>
              <w:rPr>
                <w:shd w:val="nil" w:color="auto" w:fill="auto"/>
                <w:rtl w:val="0"/>
                <w:lang w:val="en-US"/>
              </w:rPr>
              <w:t>Oct 04</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Safety Validation Agent, hard anatomical filters, Reflection Critic Agent, error recovery and state rollback.</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In Progress</w:t>
            </w:r>
          </w:p>
        </w:tc>
      </w:tr>
      <w:tr>
        <w:tblPrEx>
          <w:shd w:val="clear" w:color="auto" w:fill="ced7e7"/>
        </w:tblPrEx>
        <w:trPr>
          <w:trHeight w:val="2017"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2.2: Vector Database &amp; Protocol Layer</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Oct 05 </w:t>
            </w:r>
            <w:r>
              <w:rPr>
                <w:shd w:val="nil" w:color="auto" w:fill="auto"/>
                <w:rtl w:val="0"/>
                <w:lang w:val="en-US"/>
              </w:rPr>
              <w:t xml:space="preserve">– </w:t>
            </w:r>
            <w:r>
              <w:rPr>
                <w:shd w:val="nil" w:color="auto" w:fill="auto"/>
                <w:rtl w:val="0"/>
                <w:lang w:val="en-US"/>
              </w:rPr>
              <w:t>Oct 18</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PostgreSQL + pgvector migration, semantic retrieval, MCP integration and persistent profile memory.</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Scheduled</w:t>
            </w:r>
          </w:p>
        </w:tc>
      </w:tr>
      <w:tr>
        <w:tblPrEx>
          <w:shd w:val="clear" w:color="auto" w:fill="ced7e7"/>
        </w:tblPrEx>
        <w:trPr>
          <w:trHeight w:val="13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2.3: Frontend UI &amp; Gateway</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Oct 19 </w:t>
            </w:r>
            <w:r>
              <w:rPr>
                <w:shd w:val="nil" w:color="auto" w:fill="auto"/>
                <w:rtl w:val="0"/>
                <w:lang w:val="en-US"/>
              </w:rPr>
              <w:t xml:space="preserve">– </w:t>
            </w:r>
            <w:r>
              <w:rPr>
                <w:shd w:val="nil" w:color="auto" w:fill="auto"/>
                <w:rtl w:val="0"/>
                <w:lang w:val="en-US"/>
              </w:rPr>
              <w:t>Oct 25</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Next.js + TypeScript interface and Model Gateway abstraction with provider fallback.</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Scheduled</w:t>
            </w:r>
          </w:p>
        </w:tc>
      </w:tr>
      <w:tr>
        <w:tblPrEx>
          <w:shd w:val="clear" w:color="auto" w:fill="ced7e7"/>
        </w:tblPrEx>
        <w:trPr>
          <w:trHeight w:val="13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3.1: Dynamic Model Routing</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Oct 26 </w:t>
            </w:r>
            <w:r>
              <w:rPr>
                <w:shd w:val="nil" w:color="auto" w:fill="auto"/>
                <w:rtl w:val="0"/>
                <w:lang w:val="en-US"/>
              </w:rPr>
              <w:t xml:space="preserve">– </w:t>
            </w:r>
            <w:r>
              <w:rPr>
                <w:shd w:val="nil" w:color="auto" w:fill="auto"/>
                <w:rtl w:val="0"/>
                <w:lang w:val="en-US"/>
              </w:rPr>
              <w:t>Nov 02</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Dynamic model-routing score engine and model capability registry.</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Scheduled</w:t>
            </w:r>
          </w:p>
        </w:tc>
      </w:tr>
      <w:tr>
        <w:tblPrEx>
          <w:shd w:val="clear" w:color="auto" w:fill="ced7e7"/>
        </w:tblPrEx>
        <w:trPr>
          <w:trHeight w:val="2017"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3.2: Empirical Benchmark Matrix</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Nov 03 </w:t>
            </w:r>
            <w:r>
              <w:rPr>
                <w:shd w:val="nil" w:color="auto" w:fill="auto"/>
                <w:rtl w:val="0"/>
                <w:lang w:val="en-US"/>
              </w:rPr>
              <w:t xml:space="preserve">– </w:t>
            </w:r>
            <w:r>
              <w:rPr>
                <w:shd w:val="nil" w:color="auto" w:fill="auto"/>
                <w:rtl w:val="0"/>
                <w:lang w:val="en-US"/>
              </w:rPr>
              <w:t>Nov 12</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40+ evaluation runs across five synthetic personas and comparison of MAS and monolithic LLM approaches.</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Scheduled</w:t>
            </w:r>
          </w:p>
        </w:tc>
      </w:tr>
      <w:tr>
        <w:tblPrEx>
          <w:shd w:val="clear" w:color="auto" w:fill="ced7e7"/>
        </w:tblPrEx>
        <w:trPr>
          <w:trHeight w:val="167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Phase 3.3: Final Documentation &amp; Viva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 xml:space="preserve">Nov 13 </w:t>
            </w:r>
            <w:r>
              <w:rPr>
                <w:shd w:val="nil" w:color="auto" w:fill="auto"/>
                <w:rtl w:val="0"/>
                <w:lang w:val="en-US"/>
              </w:rPr>
              <w:t xml:space="preserve">– </w:t>
            </w:r>
            <w:r>
              <w:rPr>
                <w:shd w:val="nil" w:color="auto" w:fill="auto"/>
                <w:rtl w:val="0"/>
                <w:lang w:val="en-US"/>
              </w:rPr>
              <w:t>End Semester</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Final report, architecture documentation, demonstration, presentation and viva.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Scheduled</w:t>
            </w:r>
          </w:p>
        </w:tc>
      </w:tr>
    </w:tbl>
    <w:p>
      <w:pPr>
        <w:pStyle w:val="Body"/>
        <w:widowControl w:val="0"/>
        <w:spacing w:line="240" w:lineRule="auto"/>
        <w:jc w:val="center"/>
      </w:pPr>
    </w:p>
    <w:p>
      <w:pPr>
        <w:pStyle w:val="Body"/>
      </w:pPr>
    </w:p>
    <w:p>
      <w:pPr>
        <w:pStyle w:val="Heading 2"/>
      </w:pPr>
      <w:r>
        <w:rPr>
          <w:rtl w:val="0"/>
          <w:lang w:val="en-US"/>
        </w:rPr>
        <w:t>2.1 Division of Work</w:t>
      </w:r>
    </w:p>
    <w:p>
      <w:pPr>
        <w:pStyle w:val="Body"/>
      </w:pPr>
      <w:r>
        <w:rPr>
          <w:rtl w:val="0"/>
          <w:lang w:val="en-US"/>
        </w:rPr>
        <w:t>The division of work is organized around clear ownership of technical subsystems. Each member has a primary area of responsibility and contributes to integration, testing, review, and verification of the overall system.</w:t>
      </w:r>
    </w:p>
    <w:tbl>
      <w:tblPr>
        <w:tblW w:w="979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48"/>
        <w:gridCol w:w="2448"/>
        <w:gridCol w:w="2448"/>
        <w:gridCol w:w="2448"/>
      </w:tblGrid>
      <w:tr>
        <w:tblPrEx>
          <w:shd w:val="clear" w:color="auto" w:fill="ced7e7"/>
        </w:tblPrEx>
        <w:trPr>
          <w:trHeight w:val="30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Technical Area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Primary Lead</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Secondary Lead</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Responsibility</w:t>
            </w:r>
          </w:p>
        </w:tc>
      </w:tr>
      <w:tr>
        <w:tblPrEx>
          <w:shd w:val="clear" w:color="auto" w:fill="ced7e7"/>
        </w:tblPrEx>
        <w:trPr>
          <w:trHeight w:val="167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Multi-Agent Runtime &amp; ADK Architecture</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Google ADK runtime, async session lifecycle, SequentialAgent workflow, model connectors and CLI.</w:t>
            </w:r>
          </w:p>
        </w:tc>
      </w:tr>
      <w:tr>
        <w:tblPrEx>
          <w:shd w:val="clear" w:color="auto" w:fill="ced7e7"/>
        </w:tblPrEx>
        <w:trPr>
          <w:trHeight w:val="167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Knowledge Engineering &amp; RAG Pipeline</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Yoga corpus, anatomical metadata, retrieval tool and PostgreSQL/pgvector work.</w:t>
            </w:r>
          </w:p>
        </w:tc>
      </w:tr>
      <w:tr>
        <w:tblPrEx>
          <w:shd w:val="clear" w:color="auto" w:fill="ced7e7"/>
        </w:tblPrEx>
        <w:trPr>
          <w:trHeight w:val="13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Blackboard State &amp; Tracing</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YogaSessionState schemas, state events and ExecutionTrace implementation.</w:t>
            </w:r>
          </w:p>
        </w:tc>
      </w:tr>
      <w:tr>
        <w:tblPrEx>
          <w:shd w:val="clear" w:color="auto" w:fill="ced7e7"/>
        </w:tblPrEx>
        <w:trPr>
          <w:trHeight w:val="167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Safety Validation &amp; Guardrails</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Safety Agent, contraindication mapping, high-risk pose filtering and injury-prevention rules.</w:t>
            </w:r>
          </w:p>
        </w:tc>
      </w:tr>
      <w:tr>
        <w:tblPrEx>
          <w:shd w:val="clear" w:color="auto" w:fill="ced7e7"/>
        </w:tblPrEx>
        <w:trPr>
          <w:trHeight w:val="13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Practice Planner &amp; Deterministic Tools</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Planner Agent, sequence validation and duration-calculation tool.</w:t>
            </w:r>
          </w:p>
        </w:tc>
      </w:tr>
      <w:tr>
        <w:tblPrEx>
          <w:shd w:val="clear" w:color="auto" w:fill="ced7e7"/>
        </w:tblPrEx>
        <w:trPr>
          <w:trHeight w:val="987"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Critic Agent &amp; Reflection Loops</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Critique-revision cycle, plan grading and convergence checks.</w:t>
            </w:r>
          </w:p>
        </w:tc>
      </w:tr>
      <w:tr>
        <w:tblPrEx>
          <w:shd w:val="clear" w:color="auto" w:fill="ced7e7"/>
        </w:tblPrEx>
        <w:trPr>
          <w:trHeight w:val="13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Frontend UI &amp; MCP</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Next.js interface, session timeline and MCP tool-server integration.</w:t>
            </w:r>
          </w:p>
        </w:tc>
      </w:tr>
      <w:tr>
        <w:tblPrEx>
          <w:shd w:val="clear" w:color="auto" w:fill="ced7e7"/>
        </w:tblPrEx>
        <w:trPr>
          <w:trHeight w:val="1330"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Multi-Model Routing &amp; Evaluation</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Prathmesh Ojha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Vanshita Mehta</w:t>
            </w:r>
          </w:p>
        </w:tc>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Routing logic, model selection, evaluation matrix and latency profiling.</w:t>
            </w:r>
          </w:p>
        </w:tc>
      </w:tr>
    </w:tbl>
    <w:p>
      <w:pPr>
        <w:pStyle w:val="Body"/>
        <w:widowControl w:val="0"/>
        <w:spacing w:line="240" w:lineRule="auto"/>
        <w:jc w:val="center"/>
      </w:pPr>
    </w:p>
    <w:p>
      <w:pPr>
        <w:pStyle w:val="Heading"/>
      </w:pPr>
      <w:r>
        <w:rPr>
          <w:rtl w:val="0"/>
          <w:lang w:val="en-US"/>
        </w:rPr>
        <w:t>3. Individual Understanding of the Project</w:t>
      </w:r>
    </w:p>
    <w:p>
      <w:pPr>
        <w:pStyle w:val="Body"/>
      </w:pPr>
      <w:r>
        <w:rPr>
          <w:rtl w:val="0"/>
          <w:lang w:val="en-US"/>
        </w:rPr>
        <w:t>This section describes what each team member will personally contribute to the project and how that work supports the complete YogaSutra system.</w:t>
      </w:r>
    </w:p>
    <w:p>
      <w:pPr>
        <w:pStyle w:val="Heading 2"/>
      </w:pPr>
      <w:r>
        <w:rPr>
          <w:rtl w:val="0"/>
        </w:rPr>
        <w:t>3.1 Prathmesh Ojha (Roll No. 230541)</w:t>
      </w:r>
    </w:p>
    <w:p>
      <w:pPr>
        <w:pStyle w:val="Body"/>
      </w:pPr>
      <w:r>
        <w:rPr>
          <w:rtl w:val="0"/>
          <w:lang w:val="en-US"/>
        </w:rPr>
        <w:t>My primary responsibility in YogaSutra is the system architecture, multi-agent orchestration, shared Blackboard state, practice-planning workflow, and deterministic verification. I will develop and maintain the Google ADK runtime that coordinates the agents and manages the execution lifecycle.</w:t>
      </w:r>
    </w:p>
    <w:p>
      <w:pPr>
        <w:pStyle w:val="Body"/>
      </w:pPr>
      <w:r>
        <w:rPr>
          <w:rtl w:val="0"/>
          <w:lang w:val="en-US"/>
        </w:rPr>
        <w:t>A major part of my work is the Blackboard State Architecture. I will maintain the structured YogaSessionState so that agents can exchange only the information required for their tasks, including the user profile, retrieved evidence, candidate plan, and execution trace. This will help keep the system modular and make the execution easier to debug and audit.</w:t>
      </w:r>
    </w:p>
    <w:p>
      <w:pPr>
        <w:pStyle w:val="Body"/>
      </w:pPr>
      <w:r>
        <w:rPr>
          <w:rtl w:val="0"/>
          <w:lang w:val="en-US"/>
        </w:rPr>
        <w:t>I will also work on the Practice Planner Agent and deterministic tools. The planner will construct the practice sequence from the user requirements and retrieved evidence, while the duration-calculation tool will independently verify the total time. This separates generative planning from arithmetic verification and helps ensure that a requested session duration is followed exactly.</w:t>
      </w:r>
    </w:p>
    <w:p>
      <w:pPr>
        <w:pStyle w:val="Body"/>
      </w:pPr>
      <w:r>
        <w:rPr>
          <w:rtl w:val="0"/>
          <w:lang w:val="en-US"/>
        </w:rPr>
        <w:t>In the later phases, I will contribute to the Model Gateway and Dynamic Model Routing Engine. The purpose of this component is to allow the system to use different models according to the requirements of a task, while considering factors such as capability, latency, and cost. I will also participate in integration testing and the empirical evaluation of the complete system.</w:t>
      </w:r>
    </w:p>
    <w:p>
      <w:pPr>
        <w:pStyle w:val="Body"/>
      </w:pPr>
      <w:r>
        <w:rPr>
          <w:rtl w:val="0"/>
          <w:lang w:val="en-US"/>
        </w:rPr>
        <w:t>My contribution supports the overall project by providing the orchestration and engineering layer that connects profile extraction, knowledge retrieval, planning, safety validation, response generation, and evaluation into one working system.</w:t>
      </w:r>
    </w:p>
    <w:p>
      <w:pPr>
        <w:pStyle w:val="Heading 2"/>
      </w:pPr>
      <w:r>
        <w:rPr>
          <w:rtl w:val="0"/>
        </w:rPr>
        <w:t>3.2 Vanshita Mehta (Roll No. 230734)</w:t>
      </w:r>
    </w:p>
    <w:p>
      <w:pPr>
        <w:pStyle w:val="Body"/>
      </w:pPr>
      <w:r>
        <w:rPr>
          <w:rtl w:val="0"/>
          <w:lang w:val="en-US"/>
        </w:rPr>
        <w:t>My primary responsibility in YogaSutra is knowledge engineering, RAG, safety validation, and the reflection mechanism. I will work on building a reliable yoga knowledge base that can provide evidence for the practices selected by the system.</w:t>
      </w:r>
    </w:p>
    <w:p>
      <w:pPr>
        <w:pStyle w:val="Body"/>
      </w:pPr>
      <w:r>
        <w:rPr>
          <w:rtl w:val="0"/>
          <w:lang w:val="en-US"/>
        </w:rPr>
        <w:t>I will continue developing the curated yoga corpus by organi</w:t>
      </w:r>
      <w:r>
        <w:rPr>
          <w:rtl w:val="0"/>
          <w:lang w:val="en-US"/>
        </w:rPr>
        <w:t>s</w:t>
      </w:r>
      <w:r>
        <w:rPr>
          <w:rtl w:val="0"/>
          <w:lang w:val="en-US"/>
        </w:rPr>
        <w:t>ing relevant information such as pose descriptions, anatomical focus, difficulty level, preparatory practices, and contraindications. I will also work on the retrieval pipeline so that the Knowledge Agent can find relevant evidence and provide citations to the planner and final response.</w:t>
      </w:r>
    </w:p>
    <w:p>
      <w:pPr>
        <w:pStyle w:val="Body"/>
      </w:pPr>
      <w:r>
        <w:rPr>
          <w:rtl w:val="0"/>
          <w:lang w:val="en-US"/>
        </w:rPr>
        <w:t>For the safety component, I will develop the Safety Validation Agent that checks a proposed practice against the user's stated limitations and the project's contraindication rules. The agent will act as an independent validation stage rather than relying only on the planner's generated output. When a problem is identified, the Critic Agent will use the feedback to support revision of the plan.</w:t>
      </w:r>
    </w:p>
    <w:p>
      <w:pPr>
        <w:pStyle w:val="Body"/>
      </w:pPr>
      <w:r>
        <w:rPr>
          <w:rtl w:val="0"/>
          <w:lang w:val="en-US"/>
        </w:rPr>
        <w:t>I will also contribute to the migration from the initial retrieval approach to PostgreSQL and pgvector, allowing semantic similarity search over the knowledge corpus. In addition, I will participate in frontend/MCP integration, testing, and the empirical evaluation of safety and retrieval performance.</w:t>
      </w:r>
    </w:p>
    <w:p>
      <w:pPr>
        <w:pStyle w:val="Body"/>
      </w:pPr>
      <w:r>
        <w:rPr>
          <w:rtl w:val="0"/>
          <w:lang w:val="en-US"/>
        </w:rPr>
        <w:t>My contribution supports the overall project by providing the knowledge and safety layer that helps ensure that the plans generated by the orchestration and planning components are grounded in the project's knowledge base and checked against defined safety constraints.</w:t>
      </w:r>
    </w:p>
    <w:sectPr>
      <w:headerReference w:type="default" r:id="rId4"/>
      <w:footerReference w:type="default" r:id="rId5"/>
      <w:pgSz w:w="12240" w:h="15840" w:orient="portrait"/>
      <w:pgMar w:top="1080" w:right="1224" w:bottom="1080" w:left="122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8"/>
        <w:szCs w:val="18"/>
        <w:rtl w:val="0"/>
        <w:lang w:val="en-US"/>
      </w:rPr>
      <w:t>YogaSutra | Synopsis, Methodology, Project Plan and Individual Understanding</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lang w:val="de-D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