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966" w:rsidRDefault="004618EE">
      <w:pPr>
        <w:jc w:val="center"/>
        <w:rPr>
          <w:rFonts w:hint="eastAsia"/>
        </w:rPr>
      </w:pPr>
      <w:r>
        <w:rPr>
          <w:b/>
          <w:color w:val="1F4E79"/>
          <w:sz w:val="44"/>
        </w:rPr>
        <w:t>Data Dictionary</w:t>
      </w:r>
    </w:p>
    <w:p w:rsidR="00DC3966" w:rsidRDefault="004618EE">
      <w:pPr>
        <w:jc w:val="center"/>
        <w:rPr>
          <w:rFonts w:hint="eastAsia"/>
        </w:rPr>
      </w:pPr>
      <w:r>
        <w:rPr>
          <w:i/>
        </w:rPr>
        <w:t>Field definitions for the Cleaned_Sales_Data table</w:t>
      </w:r>
    </w:p>
    <w:p w:rsidR="00DC3966" w:rsidRDefault="004618EE">
      <w:pPr>
        <w:jc w:val="center"/>
        <w:rPr>
          <w:rFonts w:hint="eastAsia"/>
        </w:rPr>
      </w:pPr>
      <w:r>
        <w:rPr>
          <w:sz w:val="18"/>
        </w:rPr>
        <w:t>Coffee Shop Sales Analysis | Microsoft Excel | Data period: 1 January–30 June 2023</w:t>
      </w:r>
    </w:p>
    <w:p w:rsidR="00DC3966" w:rsidRDefault="00DC3966">
      <w:pPr>
        <w:rPr>
          <w:rFonts w:hint="eastAsia"/>
        </w:rPr>
      </w:pPr>
    </w:p>
    <w:p w:rsidR="00DC3966" w:rsidRPr="004618EE" w:rsidRDefault="004618EE">
      <w:pPr>
        <w:pStyle w:val="Heading1"/>
        <w:rPr>
          <w:rFonts w:ascii="Arial" w:hAnsi="Arial" w:cs="Arial"/>
          <w:sz w:val="24"/>
          <w:szCs w:val="24"/>
        </w:rPr>
      </w:pPr>
      <w:r>
        <w:t>1</w:t>
      </w:r>
      <w:r w:rsidRPr="004618EE">
        <w:rPr>
          <w:rFonts w:ascii="Arial" w:hAnsi="Arial" w:cs="Arial"/>
          <w:sz w:val="24"/>
          <w:szCs w:val="24"/>
        </w:rPr>
        <w:t>. Dataset summary</w:t>
      </w:r>
    </w:p>
    <w:p w:rsidR="00DC3966" w:rsidRPr="004618EE" w:rsidRDefault="004618EE">
      <w:pPr>
        <w:rPr>
          <w:rFonts w:ascii="Arial" w:hAnsi="Arial" w:cs="Arial"/>
          <w:sz w:val="24"/>
          <w:szCs w:val="24"/>
        </w:rPr>
      </w:pPr>
      <w:r w:rsidRPr="004618EE">
        <w:rPr>
          <w:rFonts w:ascii="Arial" w:hAnsi="Arial" w:cs="Arial"/>
          <w:sz w:val="24"/>
          <w:szCs w:val="24"/>
        </w:rPr>
        <w:t xml:space="preserve">The cleaned table contains 149,116 transaction rows covering 1 January–30 June 2023. </w:t>
      </w:r>
      <w:r w:rsidRPr="004618EE">
        <w:rPr>
          <w:rFonts w:ascii="Arial" w:hAnsi="Arial" w:cs="Arial"/>
          <w:sz w:val="24"/>
          <w:szCs w:val="24"/>
        </w:rPr>
        <w:t>It has 15 columns: 11 original fields and four calculated fields. Each row represents one product sale line.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336"/>
      </w:tblGrid>
      <w:tr w:rsidR="00DC3966" w:rsidRPr="004618EE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b/>
                <w:sz w:val="24"/>
                <w:szCs w:val="24"/>
              </w:rPr>
              <w:t>Attribute</w:t>
            </w:r>
          </w:p>
        </w:tc>
        <w:tc>
          <w:tcPr>
            <w:tcW w:w="7344" w:type="dxa"/>
            <w:shd w:val="clear" w:color="auto" w:fill="D9EAF7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b/>
                <w:sz w:val="24"/>
                <w:szCs w:val="24"/>
              </w:rPr>
              <w:t>Documented value</w:t>
            </w:r>
          </w:p>
        </w:tc>
      </w:tr>
      <w:tr w:rsidR="00DC3966" w:rsidRPr="004618EE">
        <w:trPr>
          <w:jc w:val="center"/>
        </w:trPr>
        <w:tc>
          <w:tcPr>
            <w:tcW w:w="28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Rows</w:t>
            </w:r>
          </w:p>
        </w:tc>
        <w:tc>
          <w:tcPr>
            <w:tcW w:w="7344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149,116 transaction rows</w:t>
            </w:r>
          </w:p>
        </w:tc>
      </w:tr>
      <w:tr w:rsidR="00DC3966" w:rsidRPr="004618EE">
        <w:trPr>
          <w:jc w:val="center"/>
        </w:trPr>
        <w:tc>
          <w:tcPr>
            <w:tcW w:w="28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Columns</w:t>
            </w:r>
          </w:p>
        </w:tc>
        <w:tc>
          <w:tcPr>
            <w:tcW w:w="7344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15 after cleaning (11 original + 4 calculated)</w:t>
            </w:r>
          </w:p>
        </w:tc>
      </w:tr>
      <w:tr w:rsidR="00DC3966" w:rsidRPr="004618EE">
        <w:trPr>
          <w:jc w:val="center"/>
        </w:trPr>
        <w:tc>
          <w:tcPr>
            <w:tcW w:w="28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Period</w:t>
            </w:r>
          </w:p>
        </w:tc>
        <w:tc>
          <w:tcPr>
            <w:tcW w:w="7344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 xml:space="preserve">1 January–30 June 2023; </w:t>
            </w:r>
            <w:r w:rsidRPr="004618EE">
              <w:rPr>
                <w:rFonts w:ascii="Arial" w:hAnsi="Arial" w:cs="Arial"/>
                <w:sz w:val="24"/>
                <w:szCs w:val="24"/>
              </w:rPr>
              <w:t>181 trading days</w:t>
            </w:r>
          </w:p>
        </w:tc>
      </w:tr>
      <w:tr w:rsidR="00DC3966" w:rsidRPr="004618EE">
        <w:trPr>
          <w:jc w:val="center"/>
        </w:trPr>
        <w:tc>
          <w:tcPr>
            <w:tcW w:w="28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Store locations</w:t>
            </w:r>
          </w:p>
        </w:tc>
        <w:tc>
          <w:tcPr>
            <w:tcW w:w="7344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3: Astoria, Hell’s Kitchen, Lower Manhattan</w:t>
            </w:r>
          </w:p>
        </w:tc>
      </w:tr>
      <w:tr w:rsidR="00DC3966" w:rsidRPr="004618EE">
        <w:trPr>
          <w:jc w:val="center"/>
        </w:trPr>
        <w:tc>
          <w:tcPr>
            <w:tcW w:w="28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Product categories</w:t>
            </w:r>
          </w:p>
        </w:tc>
        <w:tc>
          <w:tcPr>
            <w:tcW w:w="7344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DC3966" w:rsidRPr="004618EE">
        <w:trPr>
          <w:jc w:val="center"/>
        </w:trPr>
        <w:tc>
          <w:tcPr>
            <w:tcW w:w="28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Product types</w:t>
            </w:r>
          </w:p>
        </w:tc>
        <w:tc>
          <w:tcPr>
            <w:tcW w:w="7344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29</w:t>
            </w:r>
          </w:p>
        </w:tc>
      </w:tr>
      <w:tr w:rsidR="00DC3966" w:rsidRPr="004618EE">
        <w:trPr>
          <w:jc w:val="center"/>
        </w:trPr>
        <w:tc>
          <w:tcPr>
            <w:tcW w:w="28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Distinct ProductId values</w:t>
            </w:r>
          </w:p>
        </w:tc>
        <w:tc>
          <w:tcPr>
            <w:tcW w:w="7344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80</w:t>
            </w:r>
          </w:p>
        </w:tc>
      </w:tr>
      <w:tr w:rsidR="00DC3966" w:rsidRPr="004618EE">
        <w:trPr>
          <w:jc w:val="center"/>
        </w:trPr>
        <w:tc>
          <w:tcPr>
            <w:tcW w:w="28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TransactionQty range</w:t>
            </w:r>
          </w:p>
        </w:tc>
        <w:tc>
          <w:tcPr>
            <w:tcW w:w="7344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1–8 units</w:t>
            </w:r>
          </w:p>
        </w:tc>
      </w:tr>
      <w:tr w:rsidR="00DC3966" w:rsidRPr="004618EE">
        <w:trPr>
          <w:jc w:val="center"/>
        </w:trPr>
        <w:tc>
          <w:tcPr>
            <w:tcW w:w="28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UnitPrice range</w:t>
            </w:r>
          </w:p>
        </w:tc>
        <w:tc>
          <w:tcPr>
            <w:tcW w:w="7344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$0.80–$45.00</w:t>
            </w:r>
          </w:p>
        </w:tc>
      </w:tr>
    </w:tbl>
    <w:p w:rsidR="00DC3966" w:rsidRPr="004618EE" w:rsidRDefault="00DC3966">
      <w:pPr>
        <w:rPr>
          <w:rFonts w:ascii="Arial" w:hAnsi="Arial" w:cs="Arial"/>
          <w:sz w:val="24"/>
          <w:szCs w:val="24"/>
        </w:rPr>
      </w:pPr>
    </w:p>
    <w:p w:rsidR="00DC3966" w:rsidRPr="004618EE" w:rsidRDefault="004618EE">
      <w:pPr>
        <w:pStyle w:val="Heading1"/>
        <w:rPr>
          <w:rFonts w:ascii="Arial" w:hAnsi="Arial" w:cs="Arial"/>
          <w:sz w:val="24"/>
          <w:szCs w:val="24"/>
        </w:rPr>
      </w:pPr>
      <w:r w:rsidRPr="004618EE">
        <w:rPr>
          <w:rFonts w:ascii="Arial" w:hAnsi="Arial" w:cs="Arial"/>
          <w:sz w:val="24"/>
          <w:szCs w:val="24"/>
        </w:rPr>
        <w:t>2. Field-level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1288"/>
        <w:gridCol w:w="4488"/>
        <w:gridCol w:w="2421"/>
      </w:tblGrid>
      <w:tr w:rsidR="00DC3966" w:rsidRPr="004618EE">
        <w:trPr>
          <w:jc w:val="center"/>
        </w:trPr>
        <w:tc>
          <w:tcPr>
            <w:tcW w:w="1800" w:type="dxa"/>
            <w:shd w:val="clear" w:color="auto" w:fill="D9EAF7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b/>
                <w:sz w:val="24"/>
                <w:szCs w:val="24"/>
              </w:rPr>
              <w:t>Column</w:t>
            </w:r>
          </w:p>
        </w:tc>
        <w:tc>
          <w:tcPr>
            <w:tcW w:w="1296" w:type="dxa"/>
            <w:shd w:val="clear" w:color="auto" w:fill="D9EAF7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b/>
                <w:sz w:val="24"/>
                <w:szCs w:val="24"/>
              </w:rPr>
              <w:t>Data type</w:t>
            </w:r>
          </w:p>
        </w:tc>
        <w:tc>
          <w:tcPr>
            <w:tcW w:w="4680" w:type="dxa"/>
            <w:shd w:val="clear" w:color="auto" w:fill="D9EAF7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b/>
                <w:sz w:val="24"/>
                <w:szCs w:val="24"/>
              </w:rPr>
              <w:t>Definition / meaning</w:t>
            </w:r>
          </w:p>
        </w:tc>
        <w:tc>
          <w:tcPr>
            <w:tcW w:w="2448" w:type="dxa"/>
            <w:shd w:val="clear" w:color="auto" w:fill="D9EAF7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b/>
                <w:sz w:val="24"/>
                <w:szCs w:val="24"/>
              </w:rPr>
              <w:t>Origin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TransactionId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Unique identifier for each transaction/sale line.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Original; transaction_id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TransactionDate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Date of the sale; within 1 January–30 June 2023.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Original; transaction_date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Day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 xml:space="preserve">Day of the week </w:t>
            </w:r>
            <w:r w:rsidRPr="004618EE">
              <w:rPr>
                <w:rFonts w:ascii="Arial" w:hAnsi="Arial" w:cs="Arial"/>
                <w:sz w:val="24"/>
                <w:szCs w:val="24"/>
              </w:rPr>
              <w:t>derived from TransactionDate (e.g., Sunday).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Calculated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Month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Month name derived from TransactionDate (e.g., January).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Calculated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TransactionTime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Time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Time the sale was recorded.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Original; transaction_time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Hour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 xml:space="preserve">Hour label derived from </w:t>
            </w:r>
            <w:r w:rsidRPr="004618EE">
              <w:rPr>
                <w:rFonts w:ascii="Arial" w:hAnsi="Arial" w:cs="Arial"/>
                <w:sz w:val="24"/>
                <w:szCs w:val="24"/>
              </w:rPr>
              <w:t>TransactionTime (e.g., 7 AM).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Calculated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TransactionQty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Number of units sold in the transaction; documented range 1–8.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Original; transaction_qty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StoreId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Numeric identifier for the store.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Original; store_id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StoreLocation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 xml:space="preserve">Store name: </w:t>
            </w:r>
            <w:r w:rsidRPr="004618EE">
              <w:rPr>
                <w:rFonts w:ascii="Arial" w:hAnsi="Arial" w:cs="Arial"/>
                <w:sz w:val="24"/>
                <w:szCs w:val="24"/>
              </w:rPr>
              <w:t>Astoria, Hell’s Kitchen or Lower Manhattan.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Original; store_location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ProductId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Numeric product identifier; 80 distinct products are documented.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Original; product_id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lastRenderedPageBreak/>
              <w:t>UnitPrice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Currency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Price per unit; documented range $0.80–$45.00.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Original; unit_</w:t>
            </w:r>
            <w:r w:rsidRPr="004618EE">
              <w:rPr>
                <w:rFonts w:ascii="Arial" w:hAnsi="Arial" w:cs="Arial"/>
                <w:sz w:val="24"/>
                <w:szCs w:val="24"/>
              </w:rPr>
              <w:t>price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Revenue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Currency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Revenue for the sale line, calculated as UnitPrice × TransactionQty.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Calculated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ProductCategory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Top-level product group; 9 categories are documented.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Original; product_category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ProductType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 xml:space="preserve">Sub-group within a product </w:t>
            </w:r>
            <w:r w:rsidRPr="004618EE">
              <w:rPr>
                <w:rFonts w:ascii="Arial" w:hAnsi="Arial" w:cs="Arial"/>
                <w:sz w:val="24"/>
                <w:szCs w:val="24"/>
              </w:rPr>
              <w:t>category; 29 types are documented.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Original; product_type</w:t>
            </w:r>
          </w:p>
        </w:tc>
      </w:tr>
      <w:tr w:rsidR="00DC3966" w:rsidRPr="004618EE">
        <w:trPr>
          <w:jc w:val="center"/>
        </w:trPr>
        <w:tc>
          <w:tcPr>
            <w:tcW w:w="180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ProductDetail</w:t>
            </w:r>
          </w:p>
        </w:tc>
        <w:tc>
          <w:tcPr>
            <w:tcW w:w="1296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4680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Product name including size where applicable (e.g., Latte Rg).</w:t>
            </w:r>
          </w:p>
        </w:tc>
        <w:tc>
          <w:tcPr>
            <w:tcW w:w="2448" w:type="dxa"/>
            <w:vAlign w:val="center"/>
          </w:tcPr>
          <w:p w:rsidR="00DC3966" w:rsidRPr="004618EE" w:rsidRDefault="00461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618EE">
              <w:rPr>
                <w:rFonts w:ascii="Arial" w:hAnsi="Arial" w:cs="Arial"/>
                <w:sz w:val="24"/>
                <w:szCs w:val="24"/>
              </w:rPr>
              <w:t>Original; product_detail</w:t>
            </w:r>
          </w:p>
        </w:tc>
      </w:tr>
    </w:tbl>
    <w:p w:rsidR="00DC3966" w:rsidRPr="004618EE" w:rsidRDefault="00DC3966">
      <w:pPr>
        <w:rPr>
          <w:rFonts w:ascii="Arial" w:hAnsi="Arial" w:cs="Arial"/>
          <w:sz w:val="24"/>
          <w:szCs w:val="24"/>
        </w:rPr>
      </w:pPr>
    </w:p>
    <w:p w:rsidR="00DC3966" w:rsidRPr="004618EE" w:rsidRDefault="004618EE">
      <w:pPr>
        <w:pStyle w:val="Heading1"/>
        <w:rPr>
          <w:rFonts w:ascii="Arial" w:hAnsi="Arial" w:cs="Arial"/>
          <w:sz w:val="24"/>
          <w:szCs w:val="24"/>
        </w:rPr>
      </w:pPr>
      <w:r w:rsidRPr="004618EE">
        <w:rPr>
          <w:rFonts w:ascii="Arial" w:hAnsi="Arial" w:cs="Arial"/>
          <w:sz w:val="24"/>
          <w:szCs w:val="24"/>
        </w:rPr>
        <w:t>3. Category values and conventions</w:t>
      </w:r>
    </w:p>
    <w:p w:rsidR="00DC3966" w:rsidRPr="004618EE" w:rsidRDefault="004618EE">
      <w:pPr>
        <w:rPr>
          <w:rFonts w:ascii="Arial" w:hAnsi="Arial" w:cs="Arial"/>
          <w:sz w:val="24"/>
          <w:szCs w:val="24"/>
        </w:rPr>
      </w:pPr>
      <w:r w:rsidRPr="004618EE">
        <w:rPr>
          <w:rFonts w:ascii="Arial" w:hAnsi="Arial" w:cs="Arial"/>
          <w:sz w:val="24"/>
          <w:szCs w:val="24"/>
        </w:rPr>
        <w:t xml:space="preserve">The nine documented ProductCategory values are: </w:t>
      </w:r>
      <w:r w:rsidRPr="004618EE">
        <w:rPr>
          <w:rFonts w:ascii="Arial" w:hAnsi="Arial" w:cs="Arial"/>
          <w:sz w:val="24"/>
          <w:szCs w:val="24"/>
        </w:rPr>
        <w:t>Bakery, Branded, Coffee, Coffee beans, Drinking Chocolate, Flavours, Loose Tea, Packaged Chocolate and Tea.</w:t>
      </w:r>
    </w:p>
    <w:p w:rsidR="00DC3966" w:rsidRPr="004618EE" w:rsidRDefault="004618EE">
      <w:pPr>
        <w:rPr>
          <w:rFonts w:ascii="Arial" w:hAnsi="Arial" w:cs="Arial"/>
          <w:sz w:val="24"/>
          <w:szCs w:val="24"/>
        </w:rPr>
      </w:pPr>
      <w:r w:rsidRPr="004618EE">
        <w:rPr>
          <w:rFonts w:ascii="Arial" w:hAnsi="Arial" w:cs="Arial"/>
          <w:sz w:val="24"/>
          <w:szCs w:val="24"/>
        </w:rPr>
        <w:t>ProductDetail size abbreviations: Sm = small; Rg = regular; Lg = large.</w:t>
      </w:r>
    </w:p>
    <w:p w:rsidR="00DC3966" w:rsidRPr="004618EE" w:rsidRDefault="004618EE">
      <w:pPr>
        <w:pStyle w:val="Heading1"/>
        <w:rPr>
          <w:rFonts w:ascii="Arial" w:hAnsi="Arial" w:cs="Arial"/>
          <w:sz w:val="24"/>
          <w:szCs w:val="24"/>
        </w:rPr>
      </w:pPr>
      <w:r w:rsidRPr="004618EE">
        <w:rPr>
          <w:rFonts w:ascii="Arial" w:hAnsi="Arial" w:cs="Arial"/>
          <w:sz w:val="24"/>
          <w:szCs w:val="24"/>
        </w:rPr>
        <w:t>4. Data quality and interpretation notes</w:t>
      </w:r>
    </w:p>
    <w:p w:rsidR="00DC3966" w:rsidRPr="004618EE" w:rsidRDefault="004618EE">
      <w:pPr>
        <w:pStyle w:val="ListBullet"/>
        <w:rPr>
          <w:rFonts w:ascii="Arial" w:hAnsi="Arial" w:cs="Arial"/>
          <w:sz w:val="24"/>
          <w:szCs w:val="24"/>
        </w:rPr>
      </w:pPr>
      <w:r w:rsidRPr="004618EE">
        <w:rPr>
          <w:rFonts w:ascii="Arial" w:hAnsi="Arial" w:cs="Arial"/>
          <w:sz w:val="24"/>
          <w:szCs w:val="24"/>
        </w:rPr>
        <w:t>TransactionId was checked for dupli</w:t>
      </w:r>
      <w:r w:rsidRPr="004618EE">
        <w:rPr>
          <w:rFonts w:ascii="Arial" w:hAnsi="Arial" w:cs="Arial"/>
          <w:sz w:val="24"/>
          <w:szCs w:val="24"/>
        </w:rPr>
        <w:t>cates; the documentation reports zero duplicates.</w:t>
      </w:r>
    </w:p>
    <w:p w:rsidR="00DC3966" w:rsidRPr="004618EE" w:rsidRDefault="004618EE">
      <w:pPr>
        <w:pStyle w:val="ListBullet"/>
        <w:rPr>
          <w:rFonts w:ascii="Arial" w:hAnsi="Arial" w:cs="Arial"/>
          <w:sz w:val="24"/>
          <w:szCs w:val="24"/>
        </w:rPr>
      </w:pPr>
      <w:r w:rsidRPr="004618EE">
        <w:rPr>
          <w:rFonts w:ascii="Arial" w:hAnsi="Arial" w:cs="Arial"/>
          <w:sz w:val="24"/>
          <w:szCs w:val="24"/>
        </w:rPr>
        <w:t>Filters were used to check fields for blank cells and error values; none were reported.</w:t>
      </w:r>
    </w:p>
    <w:p w:rsidR="00DC3966" w:rsidRPr="004618EE" w:rsidRDefault="004618EE">
      <w:pPr>
        <w:pStyle w:val="ListBullet"/>
        <w:rPr>
          <w:rFonts w:ascii="Arial" w:hAnsi="Arial" w:cs="Arial"/>
          <w:sz w:val="24"/>
          <w:szCs w:val="24"/>
        </w:rPr>
      </w:pPr>
      <w:r w:rsidRPr="004618EE">
        <w:rPr>
          <w:rFonts w:ascii="Arial" w:hAnsi="Arial" w:cs="Arial"/>
          <w:sz w:val="24"/>
          <w:szCs w:val="24"/>
        </w:rPr>
        <w:t>MIN checks returned 1 for TransactionQty and 0.8 for UnitPrice, so no zero or negative minimum values were detected in</w:t>
      </w:r>
      <w:r w:rsidRPr="004618EE">
        <w:rPr>
          <w:rFonts w:ascii="Arial" w:hAnsi="Arial" w:cs="Arial"/>
          <w:sz w:val="24"/>
          <w:szCs w:val="24"/>
        </w:rPr>
        <w:t xml:space="preserve"> those fields.</w:t>
      </w:r>
    </w:p>
    <w:p w:rsidR="00DC3966" w:rsidRPr="004618EE" w:rsidRDefault="004618EE">
      <w:pPr>
        <w:pStyle w:val="ListBullet"/>
        <w:rPr>
          <w:rFonts w:ascii="Arial" w:hAnsi="Arial" w:cs="Arial"/>
          <w:sz w:val="24"/>
          <w:szCs w:val="24"/>
        </w:rPr>
      </w:pPr>
      <w:r w:rsidRPr="004618EE">
        <w:rPr>
          <w:rFonts w:ascii="Arial" w:hAnsi="Arial" w:cs="Arial"/>
          <w:sz w:val="24"/>
          <w:szCs w:val="24"/>
        </w:rPr>
        <w:t>Each TransactionId represents a single product line. Therefore, Average Transaction Value is an average per sale line, not necessarily a customer basket value.</w:t>
      </w:r>
    </w:p>
    <w:p w:rsidR="00DC3966" w:rsidRPr="004618EE" w:rsidRDefault="004618EE">
      <w:pPr>
        <w:pStyle w:val="ListBullet"/>
        <w:rPr>
          <w:rFonts w:ascii="Arial" w:hAnsi="Arial" w:cs="Arial"/>
          <w:sz w:val="24"/>
          <w:szCs w:val="24"/>
        </w:rPr>
      </w:pPr>
      <w:r w:rsidRPr="004618EE">
        <w:rPr>
          <w:rFonts w:ascii="Arial" w:hAnsi="Arial" w:cs="Arial"/>
          <w:sz w:val="24"/>
          <w:szCs w:val="24"/>
        </w:rPr>
        <w:t>The documentation reports the amounts as US dollars ($).</w:t>
      </w:r>
      <w:bookmarkStart w:id="0" w:name="_GoBack"/>
      <w:bookmarkEnd w:id="0"/>
    </w:p>
    <w:sectPr w:rsidR="00DC3966" w:rsidRPr="004618EE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8EE"/>
    <w:rsid w:val="00AA1D8D"/>
    <w:rsid w:val="00B47730"/>
    <w:rsid w:val="00CB0664"/>
    <w:rsid w:val="00DC39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0158C06-FA94-4E89-ABF0-0335D0100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553654-7A13-4EF5-9BE3-EA444A3FE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2026-10-23T14:42:00Z</dcterms:created>
  <dcterms:modified xsi:type="dcterms:W3CDTF">2026-10-23T14:42:00Z</dcterms:modified>
  <cp:category/>
</cp:coreProperties>
</file>