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B992" w14:textId="328559B3" w:rsidR="001D397A" w:rsidRDefault="00AC7133">
      <w:pPr>
        <w:rPr>
          <w:b/>
          <w:bCs/>
          <w:i/>
          <w:iCs/>
        </w:rPr>
      </w:pPr>
      <w:r w:rsidRPr="00AC7133">
        <w:rPr>
          <w:b/>
          <w:bCs/>
          <w:i/>
          <w:iCs/>
          <w:highlight w:val="yellow"/>
        </w:rPr>
        <w:t>Enhance the competitiveness of small and medium-sized enterprises by adopting AI (artificial intelligence) in automation and RPA (robotic process automation) technologies. Utilize open-source or low-cost tools to achieve this, while providing comprehensive training for current employees. This training will equip them with new skills, helping them retain their jobs and seize opportunities for better positions in cutting-edge technology.</w:t>
      </w:r>
    </w:p>
    <w:p w14:paraId="1B322705" w14:textId="31329B2E" w:rsidR="009C4348" w:rsidRDefault="009C4348" w:rsidP="009C4348">
      <w:pPr>
        <w:rPr>
          <w:b/>
          <w:bCs/>
          <w:i/>
          <w:iCs/>
        </w:rPr>
      </w:pPr>
      <w:r>
        <w:rPr>
          <w:b/>
          <w:bCs/>
          <w:i/>
          <w:iCs/>
          <w:highlight w:val="yellow"/>
        </w:rPr>
        <w:t>Improve</w:t>
      </w:r>
      <w:r w:rsidRPr="00AC7133">
        <w:rPr>
          <w:b/>
          <w:bCs/>
          <w:i/>
          <w:iCs/>
          <w:highlight w:val="yellow"/>
        </w:rPr>
        <w:t xml:space="preserve"> competitiveness of small and medium-sized enterprises by adopting AI (artificial intelligence) in automation and RPA (robotic process automation) technologies</w:t>
      </w:r>
      <w:r w:rsidR="00211033">
        <w:rPr>
          <w:b/>
          <w:bCs/>
          <w:i/>
          <w:iCs/>
          <w:highlight w:val="yellow"/>
        </w:rPr>
        <w:t xml:space="preserve"> u</w:t>
      </w:r>
      <w:r w:rsidRPr="00AC7133">
        <w:rPr>
          <w:b/>
          <w:bCs/>
          <w:i/>
          <w:iCs/>
          <w:highlight w:val="yellow"/>
        </w:rPr>
        <w:t>tiliz</w:t>
      </w:r>
      <w:r w:rsidR="007A2B51">
        <w:rPr>
          <w:b/>
          <w:bCs/>
          <w:i/>
          <w:iCs/>
          <w:highlight w:val="yellow"/>
        </w:rPr>
        <w:t>ing</w:t>
      </w:r>
      <w:r w:rsidRPr="00AC7133">
        <w:rPr>
          <w:b/>
          <w:bCs/>
          <w:i/>
          <w:iCs/>
          <w:highlight w:val="yellow"/>
        </w:rPr>
        <w:t xml:space="preserve"> open-source or low-cost tools </w:t>
      </w:r>
      <w:r w:rsidR="007A2B51">
        <w:rPr>
          <w:b/>
          <w:bCs/>
          <w:i/>
          <w:iCs/>
          <w:highlight w:val="yellow"/>
        </w:rPr>
        <w:t xml:space="preserve">to </w:t>
      </w:r>
      <w:r w:rsidR="00B84D5A">
        <w:rPr>
          <w:b/>
          <w:bCs/>
          <w:i/>
          <w:iCs/>
          <w:highlight w:val="yellow"/>
        </w:rPr>
        <w:t>reduc</w:t>
      </w:r>
      <w:r w:rsidR="007A2B51">
        <w:rPr>
          <w:b/>
          <w:bCs/>
          <w:i/>
          <w:iCs/>
          <w:highlight w:val="yellow"/>
        </w:rPr>
        <w:t>e</w:t>
      </w:r>
      <w:r w:rsidR="00B84D5A">
        <w:rPr>
          <w:b/>
          <w:bCs/>
          <w:i/>
          <w:iCs/>
          <w:highlight w:val="yellow"/>
        </w:rPr>
        <w:t xml:space="preserve"> the initial </w:t>
      </w:r>
      <w:r w:rsidR="00B37DFA">
        <w:rPr>
          <w:b/>
          <w:bCs/>
          <w:i/>
          <w:iCs/>
          <w:highlight w:val="yellow"/>
        </w:rPr>
        <w:t>investment</w:t>
      </w:r>
      <w:r w:rsidRPr="00AC7133">
        <w:rPr>
          <w:b/>
          <w:bCs/>
          <w:i/>
          <w:iCs/>
          <w:highlight w:val="yellow"/>
        </w:rPr>
        <w:t>, while providing comprehensive training for current employees. This training will equip them with new skills, helping them retain their jobs and seize opportunities for better positions in cutting-edge technology.</w:t>
      </w:r>
    </w:p>
    <w:p w14:paraId="1EFB8651" w14:textId="77777777" w:rsidR="00A924EA" w:rsidRDefault="00A924EA" w:rsidP="009C4348">
      <w:pPr>
        <w:rPr>
          <w:b/>
          <w:bCs/>
          <w:i/>
          <w:iCs/>
        </w:rPr>
      </w:pPr>
    </w:p>
    <w:p w14:paraId="55CD74F8" w14:textId="3092BEE1" w:rsidR="00A924EA" w:rsidRPr="00A924EA" w:rsidRDefault="008A571F" w:rsidP="00A924EA">
      <w:pPr>
        <w:rPr>
          <w:b/>
          <w:bCs/>
          <w:i/>
          <w:iCs/>
        </w:rPr>
      </w:pPr>
      <w:r>
        <w:rPr>
          <w:b/>
          <w:bCs/>
          <w:i/>
          <w:iCs/>
        </w:rPr>
        <w:t>Improve</w:t>
      </w:r>
      <w:r w:rsidR="00A924EA" w:rsidRPr="00A924EA">
        <w:rPr>
          <w:b/>
          <w:bCs/>
          <w:i/>
          <w:iCs/>
        </w:rPr>
        <w:t xml:space="preserve"> competitiveness of small and medium-sized enterprises (SMEs) through the integration of AI (artificial intelligence) and RPA (robotic process automation) technologies.</w:t>
      </w:r>
      <w:r w:rsidR="0065654C">
        <w:rPr>
          <w:b/>
          <w:bCs/>
          <w:i/>
          <w:iCs/>
        </w:rPr>
        <w:t xml:space="preserve"> Using</w:t>
      </w:r>
      <w:r w:rsidR="00A924EA" w:rsidRPr="00A924EA">
        <w:rPr>
          <w:b/>
          <w:bCs/>
          <w:i/>
          <w:iCs/>
        </w:rPr>
        <w:t xml:space="preserve"> open-source or low-cost tools to minimize the initial investment, making this transition accessible and cost-effective for SMEs</w:t>
      </w:r>
      <w:r w:rsidR="000D0ECC">
        <w:rPr>
          <w:b/>
          <w:bCs/>
          <w:i/>
          <w:iCs/>
        </w:rPr>
        <w:t>,</w:t>
      </w:r>
      <w:r w:rsidR="00B94197">
        <w:rPr>
          <w:b/>
          <w:bCs/>
          <w:i/>
          <w:iCs/>
        </w:rPr>
        <w:t xml:space="preserve"> </w:t>
      </w:r>
      <w:r w:rsidR="00A924EA" w:rsidRPr="00A924EA">
        <w:rPr>
          <w:b/>
          <w:bCs/>
          <w:i/>
          <w:iCs/>
        </w:rPr>
        <w:t xml:space="preserve">streamline business processes but also foster innovation and efficiency. To ensure the successful implementation of this initiative, we will provide comprehensive training programs for our current employees. This training will equip them with new skills, enabling them to retain their jobs and seize opportunities for better positions in cutting-edge technology. </w:t>
      </w:r>
    </w:p>
    <w:p w14:paraId="460D2A68" w14:textId="77777777" w:rsidR="00A924EA" w:rsidRPr="00A924EA" w:rsidRDefault="00A924EA" w:rsidP="00A924EA">
      <w:pPr>
        <w:rPr>
          <w:b/>
          <w:bCs/>
          <w:i/>
          <w:iCs/>
        </w:rPr>
      </w:pPr>
    </w:p>
    <w:p w14:paraId="2468CC50" w14:textId="77777777" w:rsidR="00A924EA" w:rsidRPr="00AC7133" w:rsidRDefault="00A924EA" w:rsidP="009C4348">
      <w:pPr>
        <w:rPr>
          <w:b/>
          <w:bCs/>
          <w:i/>
          <w:iCs/>
        </w:rPr>
      </w:pPr>
    </w:p>
    <w:p w14:paraId="32F5CFD0" w14:textId="77777777" w:rsidR="009C4348" w:rsidRPr="00AC7133" w:rsidRDefault="009C4348">
      <w:pPr>
        <w:rPr>
          <w:b/>
          <w:bCs/>
          <w:i/>
          <w:iCs/>
        </w:rPr>
      </w:pPr>
    </w:p>
    <w:sectPr w:rsidR="009C4348" w:rsidRPr="00AC7133">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ACA08" w14:textId="77777777" w:rsidR="00315704" w:rsidRDefault="00315704" w:rsidP="00AC7133">
      <w:pPr>
        <w:spacing w:after="0" w:line="240" w:lineRule="auto"/>
      </w:pPr>
      <w:r>
        <w:separator/>
      </w:r>
    </w:p>
  </w:endnote>
  <w:endnote w:type="continuationSeparator" w:id="0">
    <w:p w14:paraId="7F2EF1DD" w14:textId="77777777" w:rsidR="00315704" w:rsidRDefault="00315704" w:rsidP="00AC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B649" w14:textId="4D964BE1" w:rsidR="00AC7133" w:rsidRDefault="00AC7133">
    <w:pPr>
      <w:pStyle w:val="Footer"/>
    </w:pPr>
    <w:r>
      <w:rPr>
        <w:noProof/>
      </w:rPr>
      <mc:AlternateContent>
        <mc:Choice Requires="wps">
          <w:drawing>
            <wp:anchor distT="0" distB="0" distL="0" distR="0" simplePos="0" relativeHeight="251659264" behindDoc="0" locked="0" layoutInCell="1" allowOverlap="1" wp14:anchorId="19E9DE5E" wp14:editId="30E106C4">
              <wp:simplePos x="635" y="635"/>
              <wp:positionH relativeFrom="page">
                <wp:align>left</wp:align>
              </wp:positionH>
              <wp:positionV relativeFrom="page">
                <wp:align>bottom</wp:align>
              </wp:positionV>
              <wp:extent cx="2865120" cy="370205"/>
              <wp:effectExtent l="0" t="0" r="11430" b="0"/>
              <wp:wrapNone/>
              <wp:docPr id="136493510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E9DE5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textbox style="mso-fit-shape-to-text:t" inset="20pt,0,0,15pt">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4DCD4" w14:textId="3650ACB3" w:rsidR="00AC7133" w:rsidRDefault="00AC7133">
    <w:pPr>
      <w:pStyle w:val="Footer"/>
    </w:pPr>
    <w:r>
      <w:rPr>
        <w:noProof/>
      </w:rPr>
      <mc:AlternateContent>
        <mc:Choice Requires="wps">
          <w:drawing>
            <wp:anchor distT="0" distB="0" distL="0" distR="0" simplePos="0" relativeHeight="251660288" behindDoc="0" locked="0" layoutInCell="1" allowOverlap="1" wp14:anchorId="4FFE250B" wp14:editId="13420CA8">
              <wp:simplePos x="914400" y="9420225"/>
              <wp:positionH relativeFrom="page">
                <wp:align>left</wp:align>
              </wp:positionH>
              <wp:positionV relativeFrom="page">
                <wp:align>bottom</wp:align>
              </wp:positionV>
              <wp:extent cx="2865120" cy="370205"/>
              <wp:effectExtent l="0" t="0" r="11430" b="0"/>
              <wp:wrapNone/>
              <wp:docPr id="401312546"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FE250B"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textbox style="mso-fit-shape-to-text:t" inset="20pt,0,0,15pt">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30E4F" w14:textId="51F19B60" w:rsidR="00AC7133" w:rsidRDefault="00AC7133">
    <w:pPr>
      <w:pStyle w:val="Footer"/>
    </w:pPr>
    <w:r>
      <w:rPr>
        <w:noProof/>
      </w:rPr>
      <mc:AlternateContent>
        <mc:Choice Requires="wps">
          <w:drawing>
            <wp:anchor distT="0" distB="0" distL="0" distR="0" simplePos="0" relativeHeight="251658240" behindDoc="0" locked="0" layoutInCell="1" allowOverlap="1" wp14:anchorId="3CE29FCC" wp14:editId="2F96870B">
              <wp:simplePos x="635" y="635"/>
              <wp:positionH relativeFrom="page">
                <wp:align>left</wp:align>
              </wp:positionH>
              <wp:positionV relativeFrom="page">
                <wp:align>bottom</wp:align>
              </wp:positionV>
              <wp:extent cx="2865120" cy="370205"/>
              <wp:effectExtent l="0" t="0" r="11430" b="0"/>
              <wp:wrapNone/>
              <wp:docPr id="1686284020"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E29FCC"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textbox style="mso-fit-shape-to-text:t" inset="20pt,0,0,15pt">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A6D3C" w14:textId="77777777" w:rsidR="00315704" w:rsidRDefault="00315704" w:rsidP="00AC7133">
      <w:pPr>
        <w:spacing w:after="0" w:line="240" w:lineRule="auto"/>
      </w:pPr>
      <w:r>
        <w:separator/>
      </w:r>
    </w:p>
  </w:footnote>
  <w:footnote w:type="continuationSeparator" w:id="0">
    <w:p w14:paraId="6EB895AF" w14:textId="77777777" w:rsidR="00315704" w:rsidRDefault="00315704" w:rsidP="00AC7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33"/>
    <w:rsid w:val="000D0ECC"/>
    <w:rsid w:val="00127752"/>
    <w:rsid w:val="00131812"/>
    <w:rsid w:val="00133DB9"/>
    <w:rsid w:val="001D397A"/>
    <w:rsid w:val="00211033"/>
    <w:rsid w:val="002F3B84"/>
    <w:rsid w:val="00315704"/>
    <w:rsid w:val="004C7C91"/>
    <w:rsid w:val="005D100B"/>
    <w:rsid w:val="00605CEF"/>
    <w:rsid w:val="0065654C"/>
    <w:rsid w:val="007A2B51"/>
    <w:rsid w:val="007B455A"/>
    <w:rsid w:val="00826E63"/>
    <w:rsid w:val="008A571F"/>
    <w:rsid w:val="008C4B41"/>
    <w:rsid w:val="008D1DF3"/>
    <w:rsid w:val="009C4348"/>
    <w:rsid w:val="00A205B9"/>
    <w:rsid w:val="00A924EA"/>
    <w:rsid w:val="00AC7133"/>
    <w:rsid w:val="00B37DFA"/>
    <w:rsid w:val="00B84D5A"/>
    <w:rsid w:val="00B94197"/>
    <w:rsid w:val="00D968D1"/>
    <w:rsid w:val="00FD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9BE"/>
  <w15:chartTrackingRefBased/>
  <w15:docId w15:val="{9416C716-F1C4-4892-A452-916F664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33"/>
    <w:rPr>
      <w:rFonts w:eastAsiaTheme="majorEastAsia" w:cstheme="majorBidi"/>
      <w:color w:val="272727" w:themeColor="text1" w:themeTint="D8"/>
    </w:rPr>
  </w:style>
  <w:style w:type="paragraph" w:styleId="Title">
    <w:name w:val="Title"/>
    <w:basedOn w:val="Normal"/>
    <w:next w:val="Normal"/>
    <w:link w:val="TitleChar"/>
    <w:uiPriority w:val="10"/>
    <w:qFormat/>
    <w:rsid w:val="00AC7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33"/>
    <w:pPr>
      <w:spacing w:before="160"/>
      <w:jc w:val="center"/>
    </w:pPr>
    <w:rPr>
      <w:i/>
      <w:iCs/>
      <w:color w:val="404040" w:themeColor="text1" w:themeTint="BF"/>
    </w:rPr>
  </w:style>
  <w:style w:type="character" w:customStyle="1" w:styleId="QuoteChar">
    <w:name w:val="Quote Char"/>
    <w:basedOn w:val="DefaultParagraphFont"/>
    <w:link w:val="Quote"/>
    <w:uiPriority w:val="29"/>
    <w:rsid w:val="00AC7133"/>
    <w:rPr>
      <w:i/>
      <w:iCs/>
      <w:color w:val="404040" w:themeColor="text1" w:themeTint="BF"/>
    </w:rPr>
  </w:style>
  <w:style w:type="paragraph" w:styleId="ListParagraph">
    <w:name w:val="List Paragraph"/>
    <w:basedOn w:val="Normal"/>
    <w:uiPriority w:val="34"/>
    <w:qFormat/>
    <w:rsid w:val="00AC7133"/>
    <w:pPr>
      <w:ind w:left="720"/>
      <w:contextualSpacing/>
    </w:pPr>
  </w:style>
  <w:style w:type="character" w:styleId="IntenseEmphasis">
    <w:name w:val="Intense Emphasis"/>
    <w:basedOn w:val="DefaultParagraphFont"/>
    <w:uiPriority w:val="21"/>
    <w:qFormat/>
    <w:rsid w:val="00AC7133"/>
    <w:rPr>
      <w:i/>
      <w:iCs/>
      <w:color w:val="0F4761" w:themeColor="accent1" w:themeShade="BF"/>
    </w:rPr>
  </w:style>
  <w:style w:type="paragraph" w:styleId="IntenseQuote">
    <w:name w:val="Intense Quote"/>
    <w:basedOn w:val="Normal"/>
    <w:next w:val="Normal"/>
    <w:link w:val="IntenseQuoteChar"/>
    <w:uiPriority w:val="30"/>
    <w:qFormat/>
    <w:rsid w:val="00AC7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33"/>
    <w:rPr>
      <w:i/>
      <w:iCs/>
      <w:color w:val="0F4761" w:themeColor="accent1" w:themeShade="BF"/>
    </w:rPr>
  </w:style>
  <w:style w:type="character" w:styleId="IntenseReference">
    <w:name w:val="Intense Reference"/>
    <w:basedOn w:val="DefaultParagraphFont"/>
    <w:uiPriority w:val="32"/>
    <w:qFormat/>
    <w:rsid w:val="00AC7133"/>
    <w:rPr>
      <w:b/>
      <w:bCs/>
      <w:smallCaps/>
      <w:color w:val="0F4761" w:themeColor="accent1" w:themeShade="BF"/>
      <w:spacing w:val="5"/>
    </w:rPr>
  </w:style>
  <w:style w:type="paragraph" w:styleId="Footer">
    <w:name w:val="footer"/>
    <w:basedOn w:val="Normal"/>
    <w:link w:val="FooterChar"/>
    <w:uiPriority w:val="99"/>
    <w:unhideWhenUsed/>
    <w:rsid w:val="00AC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2566">
      <w:bodyDiv w:val="1"/>
      <w:marLeft w:val="0"/>
      <w:marRight w:val="0"/>
      <w:marTop w:val="0"/>
      <w:marBottom w:val="0"/>
      <w:divBdr>
        <w:top w:val="none" w:sz="0" w:space="0" w:color="auto"/>
        <w:left w:val="none" w:sz="0" w:space="0" w:color="auto"/>
        <w:bottom w:val="none" w:sz="0" w:space="0" w:color="auto"/>
        <w:right w:val="none" w:sz="0" w:space="0" w:color="auto"/>
      </w:divBdr>
    </w:div>
    <w:div w:id="14897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1339</Characters>
  <Application>Microsoft Office Word</Application>
  <DocSecurity>0</DocSecurity>
  <Lines>11</Lines>
  <Paragraphs>3</Paragraphs>
  <ScaleCrop>false</ScaleCrop>
  <Company>The Western Union Company</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20</cp:revision>
  <dcterms:created xsi:type="dcterms:W3CDTF">2025-03-07T01:35:00Z</dcterms:created>
  <dcterms:modified xsi:type="dcterms:W3CDTF">2025-03-09T18:04:00Z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6482a6f4,515b41bd,17eb8b22</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2025-03-07T01:36:39Z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eb34a4f3-9a8f-440f-aa46-38b80c2f725f</vt:lpwstr>
  </property>
  <property fmtid="{D5CDD505-2E9C-101B-9397-08002B2CF9AE}" pid="11" name="MSIP_Label_59f1515f-ae52-4b62-8ae2-5819636ba48f_ContentBits">
    <vt:lpwstr>2</vt:lpwstr>
  </property>
  <property fmtid="{D5CDD505-2E9C-101B-9397-08002B2CF9AE}" pid="12" name="MSIP_Label_59f1515f-ae52-4b62-8ae2-5819636ba48f_Tag">
    <vt:lpwstr>10, 0, 1, 1</vt:lpwstr>
  </property>
</Properties>
</file>