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EB082" w14:textId="77777777" w:rsidR="001B1B49" w:rsidRDefault="007825F5">
      <w:pPr>
        <w:rPr>
          <w:rStyle w:val="ui-provider"/>
          <w:lang w:val="es-ES"/>
        </w:rPr>
      </w:pPr>
      <w:r w:rsidRPr="007825F5">
        <w:rPr>
          <w:rStyle w:val="ui-provider"/>
          <w:lang w:val="es-ES"/>
        </w:rPr>
        <w:t>1 En la cejilla de bienvenida, está un documento de Proyecto final, debe cambiarlo o ajustarlo ya que este es el documento que utilizaba el otro docente, además, de que debe cambiar fechas porque no se ajustan al IIC-2024.  Puede tomarlo como referencia pero no igual.</w:t>
      </w:r>
    </w:p>
    <w:p w14:paraId="496865F8" w14:textId="590C4EFD" w:rsidR="001B1B49" w:rsidRDefault="00C70607">
      <w:pPr>
        <w:rPr>
          <w:rStyle w:val="ui-provider"/>
          <w:lang w:val="es-ES"/>
        </w:rPr>
      </w:pPr>
      <w:r w:rsidRPr="00671006">
        <w:rPr>
          <w:rStyle w:val="ui-provider"/>
          <w:highlight w:val="yellow"/>
          <w:lang w:val="es-ES"/>
        </w:rPr>
        <w:t xml:space="preserve">Respuesta:// </w:t>
      </w:r>
      <w:r>
        <w:rPr>
          <w:rStyle w:val="ui-provider"/>
          <w:highlight w:val="yellow"/>
          <w:lang w:val="es-ES"/>
        </w:rPr>
        <w:t>Documento de proyecto final actualizado</w:t>
      </w:r>
      <w:r>
        <w:rPr>
          <w:rStyle w:val="ui-provider"/>
          <w:highlight w:val="yellow"/>
          <w:lang w:val="es-ES"/>
        </w:rPr>
        <w:t>.</w:t>
      </w:r>
      <w:r w:rsidRPr="007825F5">
        <w:rPr>
          <w:lang w:val="es-ES"/>
        </w:rPr>
        <w:br/>
      </w:r>
      <w:r w:rsidR="007825F5" w:rsidRPr="007825F5">
        <w:rPr>
          <w:lang w:val="es-ES"/>
        </w:rPr>
        <w:br/>
      </w:r>
      <w:r w:rsidR="007825F5" w:rsidRPr="007825F5">
        <w:rPr>
          <w:rStyle w:val="ui-provider"/>
          <w:lang w:val="es-ES"/>
        </w:rPr>
        <w:t>2 En la cejilla de bienvenida debe cambiar el Programa del curso ya que no coincide con el que le envié, debe incluir el que le envié y con base en ese trabajar.</w:t>
      </w:r>
    </w:p>
    <w:p w14:paraId="4C343106" w14:textId="144C2D09" w:rsidR="009F3F8B" w:rsidRDefault="007825F5">
      <w:pPr>
        <w:rPr>
          <w:rStyle w:val="ui-provider"/>
          <w:lang w:val="es-ES"/>
        </w:rPr>
      </w:pPr>
      <w:r w:rsidRPr="007825F5">
        <w:rPr>
          <w:lang w:val="es-ES"/>
        </w:rPr>
        <w:br/>
      </w:r>
      <w:r w:rsidRPr="007825F5">
        <w:rPr>
          <w:rStyle w:val="ui-provider"/>
          <w:lang w:val="es-ES"/>
        </w:rPr>
        <w:t>3 La Semana 2 indica presencia Asincrónica, todas las semanas son Sincrónicas, a menos que tenga el visto bueno de la dirección de carrera para cambiar la modalidad, por favor ajustar.</w:t>
      </w:r>
      <w:r w:rsidRPr="007825F5">
        <w:rPr>
          <w:lang w:val="es-ES"/>
        </w:rPr>
        <w:br/>
      </w:r>
      <w:r w:rsidR="001B1B49" w:rsidRPr="00671006">
        <w:rPr>
          <w:rStyle w:val="ui-provider"/>
          <w:highlight w:val="yellow"/>
          <w:lang w:val="es-ES"/>
        </w:rPr>
        <w:t>Respuesta:// Se</w:t>
      </w:r>
      <w:r w:rsidR="001B1B49">
        <w:rPr>
          <w:rStyle w:val="ui-provider"/>
          <w:highlight w:val="yellow"/>
          <w:lang w:val="es-ES"/>
        </w:rPr>
        <w:t>sión sincrónica actualizado en todas las semanas.</w:t>
      </w:r>
      <w:r w:rsidR="001B1B49" w:rsidRPr="007825F5">
        <w:rPr>
          <w:lang w:val="es-ES"/>
        </w:rPr>
        <w:br/>
      </w:r>
      <w:r w:rsidRPr="007825F5">
        <w:rPr>
          <w:lang w:val="es-ES"/>
        </w:rPr>
        <w:br/>
      </w:r>
      <w:r w:rsidRPr="007825F5">
        <w:rPr>
          <w:rStyle w:val="ui-provider"/>
          <w:lang w:val="es-ES"/>
        </w:rPr>
        <w:t>4 Todas las semanas deben indicar "Presencia Sincrónica", al igual que se tiene en la Semana 5, por favor, modificarlas.</w:t>
      </w:r>
    </w:p>
    <w:p w14:paraId="1734E906" w14:textId="703B9018" w:rsidR="004C5EE1" w:rsidRDefault="009F3F8B">
      <w:pPr>
        <w:rPr>
          <w:rStyle w:val="ui-provider"/>
          <w:lang w:val="es-ES"/>
        </w:rPr>
      </w:pPr>
      <w:r w:rsidRPr="00671006">
        <w:rPr>
          <w:rStyle w:val="ui-provider"/>
          <w:highlight w:val="yellow"/>
          <w:lang w:val="es-ES"/>
        </w:rPr>
        <w:t xml:space="preserve">Respuesta:// </w:t>
      </w:r>
      <w:r w:rsidR="00056E52" w:rsidRPr="00671006">
        <w:rPr>
          <w:rStyle w:val="ui-provider"/>
          <w:highlight w:val="yellow"/>
          <w:lang w:val="es-ES"/>
        </w:rPr>
        <w:t>Se</w:t>
      </w:r>
      <w:r w:rsidR="00056E52">
        <w:rPr>
          <w:rStyle w:val="ui-provider"/>
          <w:highlight w:val="yellow"/>
          <w:lang w:val="es-ES"/>
        </w:rPr>
        <w:t>sión</w:t>
      </w:r>
      <w:r>
        <w:rPr>
          <w:rStyle w:val="ui-provider"/>
          <w:highlight w:val="yellow"/>
          <w:lang w:val="es-ES"/>
        </w:rPr>
        <w:t xml:space="preserve"> </w:t>
      </w:r>
      <w:r w:rsidR="00056E52">
        <w:rPr>
          <w:rStyle w:val="ui-provider"/>
          <w:highlight w:val="yellow"/>
          <w:lang w:val="es-ES"/>
        </w:rPr>
        <w:t>sincrónica actualizado en todas las semanas.</w:t>
      </w:r>
      <w:r w:rsidRPr="007825F5">
        <w:rPr>
          <w:lang w:val="es-ES"/>
        </w:rPr>
        <w:br/>
      </w:r>
      <w:r w:rsidR="007825F5" w:rsidRPr="007825F5">
        <w:rPr>
          <w:lang w:val="es-ES"/>
        </w:rPr>
        <w:br/>
      </w:r>
      <w:r w:rsidR="007825F5" w:rsidRPr="007825F5">
        <w:rPr>
          <w:rStyle w:val="ui-provider"/>
          <w:lang w:val="es-ES"/>
        </w:rPr>
        <w:t>5 En la Semana 3 tenemos un padlet con un actividad bien bonita, usted puede generar su propio padlet, para que los estudiantes lo trabajen, ya que este padlet lo utiliza el otro docente en sus cursos.  Si requiere apoyo podemos coordinar una pequeña sesión con el A:Lab para que conozca como se generan y se trabajan.  Quedo atenta para coordinarle.</w:t>
      </w:r>
    </w:p>
    <w:p w14:paraId="53D8AAED" w14:textId="15994EF1" w:rsidR="004C5EE1" w:rsidRDefault="004C5EE1">
      <w:pPr>
        <w:rPr>
          <w:rStyle w:val="ui-provider"/>
          <w:lang w:val="es-ES"/>
        </w:rPr>
      </w:pPr>
      <w:r w:rsidRPr="0064785A">
        <w:rPr>
          <w:rStyle w:val="ui-provider"/>
          <w:highlight w:val="yellow"/>
          <w:lang w:val="es-ES"/>
        </w:rPr>
        <w:t>Respuesta:// Se cambiado la actividad por otra distinta, no he creado padlet por</w:t>
      </w:r>
      <w:r w:rsidR="009F3F8B" w:rsidRPr="0064785A">
        <w:rPr>
          <w:rStyle w:val="ui-provider"/>
          <w:highlight w:val="yellow"/>
          <w:lang w:val="es-ES"/>
        </w:rPr>
        <w:t>que agote la cuota en otros cursos</w:t>
      </w:r>
      <w:r w:rsidR="0064785A" w:rsidRPr="0064785A">
        <w:rPr>
          <w:rStyle w:val="ui-provider"/>
          <w:highlight w:val="yellow"/>
          <w:lang w:val="es-ES"/>
        </w:rPr>
        <w:t xml:space="preserve">, gracias por la </w:t>
      </w:r>
      <w:r w:rsidR="0064785A">
        <w:rPr>
          <w:rStyle w:val="ui-provider"/>
          <w:highlight w:val="yellow"/>
          <w:lang w:val="es-ES"/>
        </w:rPr>
        <w:t>colaboración ofrecida,</w:t>
      </w:r>
      <w:r w:rsidR="0064785A" w:rsidRPr="0064785A">
        <w:rPr>
          <w:rStyle w:val="ui-provider"/>
          <w:highlight w:val="yellow"/>
          <w:lang w:val="es-ES"/>
        </w:rPr>
        <w:t xml:space="preserve"> yo </w:t>
      </w:r>
      <w:r w:rsidR="0064785A">
        <w:rPr>
          <w:rStyle w:val="ui-provider"/>
          <w:highlight w:val="yellow"/>
          <w:lang w:val="es-ES"/>
        </w:rPr>
        <w:t xml:space="preserve">he impartido </w:t>
      </w:r>
      <w:r w:rsidR="0064785A" w:rsidRPr="0064785A">
        <w:rPr>
          <w:rStyle w:val="ui-provider"/>
          <w:highlight w:val="yellow"/>
          <w:lang w:val="es-ES"/>
        </w:rPr>
        <w:t>curso de padlet y si lo conozco.</w:t>
      </w:r>
      <w:r w:rsidRPr="007825F5">
        <w:rPr>
          <w:lang w:val="es-ES"/>
        </w:rPr>
        <w:br/>
      </w:r>
      <w:r w:rsidR="007825F5" w:rsidRPr="007825F5">
        <w:rPr>
          <w:lang w:val="es-ES"/>
        </w:rPr>
        <w:br/>
      </w:r>
      <w:r w:rsidR="007825F5" w:rsidRPr="007825F5">
        <w:rPr>
          <w:rStyle w:val="ui-provider"/>
          <w:lang w:val="es-ES"/>
        </w:rPr>
        <w:t>6. En la Semana 6 tenemos el primer parcial, recuerde que debe enviar la propuesta de examen a la dirección de carrera para validarlo y autorizarlo.</w:t>
      </w:r>
    </w:p>
    <w:p w14:paraId="4D0AC963" w14:textId="4A3ECE81" w:rsidR="007825F5" w:rsidRDefault="004C5EE1">
      <w:pPr>
        <w:rPr>
          <w:rStyle w:val="ui-provider"/>
          <w:lang w:val="es-ES"/>
        </w:rPr>
      </w:pPr>
      <w:r w:rsidRPr="00671006">
        <w:rPr>
          <w:rStyle w:val="ui-provider"/>
          <w:highlight w:val="yellow"/>
          <w:lang w:val="es-ES"/>
        </w:rPr>
        <w:t>Respuesta:// Se preparará y enviara para aprobación en el tiempo previsto</w:t>
      </w:r>
      <w:r w:rsidRPr="007825F5">
        <w:rPr>
          <w:lang w:val="es-ES"/>
        </w:rPr>
        <w:br/>
      </w:r>
      <w:r w:rsidR="007825F5" w:rsidRPr="007825F5">
        <w:rPr>
          <w:lang w:val="es-ES"/>
        </w:rPr>
        <w:br/>
      </w:r>
      <w:r w:rsidR="007825F5" w:rsidRPr="007825F5">
        <w:rPr>
          <w:rStyle w:val="ui-provider"/>
          <w:lang w:val="es-ES"/>
        </w:rPr>
        <w:t>7. En Semana 14 tenemos el examen final y debe enviarlo 8 días antes de su aplicación para la revisión respectiva.</w:t>
      </w:r>
    </w:p>
    <w:p w14:paraId="1ADF3589" w14:textId="7FDF3855" w:rsidR="00760858" w:rsidRDefault="007825F5">
      <w:pPr>
        <w:rPr>
          <w:rStyle w:val="ui-provider"/>
          <w:lang w:val="es-ES"/>
        </w:rPr>
      </w:pPr>
      <w:r w:rsidRPr="00671006">
        <w:rPr>
          <w:rStyle w:val="ui-provider"/>
          <w:highlight w:val="yellow"/>
          <w:lang w:val="es-ES"/>
        </w:rPr>
        <w:t xml:space="preserve">Respuesta:// Se </w:t>
      </w:r>
      <w:r w:rsidR="004C5EE1" w:rsidRPr="00671006">
        <w:rPr>
          <w:rStyle w:val="ui-provider"/>
          <w:highlight w:val="yellow"/>
          <w:lang w:val="es-ES"/>
        </w:rPr>
        <w:t>preparará</w:t>
      </w:r>
      <w:r w:rsidR="00671006" w:rsidRPr="00671006">
        <w:rPr>
          <w:rStyle w:val="ui-provider"/>
          <w:highlight w:val="yellow"/>
          <w:lang w:val="es-ES"/>
        </w:rPr>
        <w:t xml:space="preserve"> y enviara para aprobación en el tiempo previsto</w:t>
      </w:r>
      <w:r w:rsidRPr="007825F5">
        <w:rPr>
          <w:lang w:val="es-ES"/>
        </w:rPr>
        <w:br/>
      </w:r>
      <w:r w:rsidRPr="007825F5">
        <w:rPr>
          <w:lang w:val="es-ES"/>
        </w:rPr>
        <w:br/>
      </w:r>
      <w:r w:rsidRPr="007825F5">
        <w:rPr>
          <w:rStyle w:val="ui-provider"/>
          <w:lang w:val="es-ES"/>
        </w:rPr>
        <w:lastRenderedPageBreak/>
        <w:t>8. En Semana 15 ya es la defensa de proyecto, es importante que les indique cómo será esta defensa.</w:t>
      </w:r>
    </w:p>
    <w:p w14:paraId="7BB1553F" w14:textId="2FF45ADE" w:rsidR="001B24F5" w:rsidRDefault="001B24F5">
      <w:pPr>
        <w:rPr>
          <w:rStyle w:val="ui-provider"/>
          <w:lang w:val="es-ES"/>
        </w:rPr>
      </w:pPr>
      <w:r w:rsidRPr="00671006">
        <w:rPr>
          <w:rStyle w:val="ui-provider"/>
          <w:highlight w:val="yellow"/>
          <w:lang w:val="es-ES"/>
        </w:rPr>
        <w:t xml:space="preserve">Respuesta:// </w:t>
      </w:r>
      <w:r>
        <w:rPr>
          <w:rStyle w:val="ui-provider"/>
          <w:highlight w:val="yellow"/>
          <w:lang w:val="es-ES"/>
        </w:rPr>
        <w:t>En el documento del Proyecto final específica claramente la evaluación de la defensa</w:t>
      </w:r>
      <w:r>
        <w:rPr>
          <w:rStyle w:val="ui-provider"/>
          <w:lang w:val="es-ES"/>
        </w:rPr>
        <w:t>.</w:t>
      </w:r>
      <w:r w:rsidRPr="007825F5">
        <w:rPr>
          <w:lang w:val="es-ES"/>
        </w:rPr>
        <w:br/>
      </w:r>
    </w:p>
    <w:p w14:paraId="7AF53A88" w14:textId="77777777" w:rsidR="004F25ED" w:rsidRDefault="004F25ED">
      <w:pPr>
        <w:rPr>
          <w:rStyle w:val="ui-provider"/>
          <w:lang w:val="es-ES"/>
        </w:rPr>
      </w:pPr>
    </w:p>
    <w:p w14:paraId="76E7254B" w14:textId="77777777" w:rsidR="008C0690" w:rsidRPr="008C0690" w:rsidRDefault="008C0690" w:rsidP="008C0690">
      <w:pPr>
        <w:spacing w:after="100" w:afterAutospacing="1" w:line="240" w:lineRule="auto"/>
        <w:outlineLvl w:val="3"/>
        <w:rPr>
          <w:rFonts w:ascii="Poppins" w:eastAsia="Times New Roman" w:hAnsi="Poppins" w:cs="Poppins"/>
          <w:color w:val="455A64"/>
          <w:kern w:val="0"/>
          <w:lang w:val="es-ES"/>
          <w14:ligatures w14:val="none"/>
        </w:rPr>
      </w:pPr>
      <w:r w:rsidRPr="008C0690">
        <w:rPr>
          <w:rFonts w:ascii="Poppins" w:eastAsia="Times New Roman" w:hAnsi="Poppins" w:cs="Poppins"/>
          <w:b/>
          <w:bCs/>
          <w:color w:val="004D5A"/>
          <w:kern w:val="0"/>
          <w:lang w:val="es-ES"/>
          <w14:ligatures w14:val="none"/>
        </w:rPr>
        <w:br/>
        <w:t>Instrucciones</w:t>
      </w:r>
    </w:p>
    <w:p w14:paraId="1C8E949A" w14:textId="77777777" w:rsidR="008C0690" w:rsidRPr="008C0690" w:rsidRDefault="008C0690" w:rsidP="008C0690">
      <w:pPr>
        <w:spacing w:after="100" w:afterAutospacing="1" w:line="240" w:lineRule="auto"/>
        <w:rPr>
          <w:rFonts w:ascii="Poppins" w:eastAsia="Times New Roman" w:hAnsi="Poppins" w:cs="Poppins"/>
          <w:color w:val="495057"/>
          <w:kern w:val="0"/>
          <w:sz w:val="23"/>
          <w:szCs w:val="23"/>
          <w:lang w:val="es-ES"/>
          <w14:ligatures w14:val="none"/>
        </w:rPr>
      </w:pPr>
      <w:r w:rsidRPr="008C0690">
        <w:rPr>
          <w:rFonts w:ascii="Poppins" w:eastAsia="Times New Roman" w:hAnsi="Poppins" w:cs="Poppins"/>
          <w:color w:val="495057"/>
          <w:kern w:val="0"/>
          <w:sz w:val="23"/>
          <w:szCs w:val="23"/>
          <w:lang w:val="es-ES"/>
          <w14:ligatures w14:val="none"/>
        </w:rPr>
        <w:t>El modelado físico implica la etapa en la cual utilizando los requerimientos previamente establecidos se desarrollan los siguientes puntos que generan el actual entregable:</w:t>
      </w:r>
    </w:p>
    <w:p w14:paraId="24E79038" w14:textId="77777777" w:rsidR="008C0690" w:rsidRPr="008C0690" w:rsidRDefault="008C0690" w:rsidP="008C0690">
      <w:pPr>
        <w:spacing w:after="100" w:afterAutospacing="1" w:line="240" w:lineRule="auto"/>
        <w:rPr>
          <w:rFonts w:ascii="Poppins" w:eastAsia="Times New Roman" w:hAnsi="Poppins" w:cs="Poppins"/>
          <w:color w:val="495057"/>
          <w:kern w:val="0"/>
          <w:sz w:val="23"/>
          <w:szCs w:val="23"/>
          <w:lang w:val="es-ES"/>
          <w14:ligatures w14:val="none"/>
        </w:rPr>
      </w:pPr>
      <w:r w:rsidRPr="008C0690">
        <w:rPr>
          <w:rFonts w:ascii="Poppins" w:eastAsia="Times New Roman" w:hAnsi="Poppins" w:cs="Poppins"/>
          <w:color w:val="495057"/>
          <w:kern w:val="0"/>
          <w:sz w:val="23"/>
          <w:szCs w:val="23"/>
          <w:lang w:val="es-ES"/>
          <w14:ligatures w14:val="none"/>
        </w:rPr>
        <w:t> </w:t>
      </w:r>
    </w:p>
    <w:p w14:paraId="629477A1" w14:textId="77777777" w:rsidR="008C0690" w:rsidRPr="008C0690" w:rsidRDefault="008C0690" w:rsidP="008C0690">
      <w:pPr>
        <w:spacing w:after="100" w:afterAutospacing="1" w:line="240" w:lineRule="auto"/>
        <w:rPr>
          <w:rFonts w:ascii="Poppins" w:eastAsia="Times New Roman" w:hAnsi="Poppins" w:cs="Poppins"/>
          <w:color w:val="495057"/>
          <w:kern w:val="0"/>
          <w:sz w:val="23"/>
          <w:szCs w:val="23"/>
          <w:lang w:val="es-ES"/>
          <w14:ligatures w14:val="none"/>
        </w:rPr>
      </w:pPr>
      <w:r w:rsidRPr="008C0690">
        <w:rPr>
          <w:rFonts w:ascii="Poppins" w:eastAsia="Times New Roman" w:hAnsi="Poppins" w:cs="Poppins"/>
          <w:color w:val="495057"/>
          <w:kern w:val="0"/>
          <w:sz w:val="23"/>
          <w:szCs w:val="23"/>
          <w:lang w:val="es-ES"/>
          <w14:ligatures w14:val="none"/>
        </w:rPr>
        <w:t>•       Definición de requerimientos funcionales del producto por medio de Historias de Usuario (Al menos 8).</w:t>
      </w:r>
    </w:p>
    <w:p w14:paraId="74BE39AC" w14:textId="77777777" w:rsidR="008C0690" w:rsidRPr="008C0690" w:rsidRDefault="008C0690" w:rsidP="008C0690">
      <w:pPr>
        <w:spacing w:after="100" w:afterAutospacing="1" w:line="240" w:lineRule="auto"/>
        <w:rPr>
          <w:rFonts w:ascii="Poppins" w:eastAsia="Times New Roman" w:hAnsi="Poppins" w:cs="Poppins"/>
          <w:color w:val="495057"/>
          <w:kern w:val="0"/>
          <w:sz w:val="23"/>
          <w:szCs w:val="23"/>
          <w:lang w:val="es-ES"/>
          <w14:ligatures w14:val="none"/>
        </w:rPr>
      </w:pPr>
      <w:r w:rsidRPr="008C0690">
        <w:rPr>
          <w:rFonts w:ascii="Poppins" w:eastAsia="Times New Roman" w:hAnsi="Poppins" w:cs="Poppins"/>
          <w:color w:val="495057"/>
          <w:kern w:val="0"/>
          <w:sz w:val="23"/>
          <w:szCs w:val="23"/>
          <w:lang w:val="es-ES"/>
          <w14:ligatures w14:val="none"/>
        </w:rPr>
        <w:t>•       Diagrama entidad – Relación, respetando cardinalidad, simbología, identificación atributos y entidades.</w:t>
      </w:r>
    </w:p>
    <w:p w14:paraId="40B761B0" w14:textId="77777777" w:rsidR="008C0690" w:rsidRPr="008C0690" w:rsidRDefault="008C0690" w:rsidP="008C0690">
      <w:pPr>
        <w:spacing w:after="100" w:afterAutospacing="1" w:line="240" w:lineRule="auto"/>
        <w:rPr>
          <w:rFonts w:ascii="Poppins" w:eastAsia="Times New Roman" w:hAnsi="Poppins" w:cs="Poppins"/>
          <w:color w:val="495057"/>
          <w:kern w:val="0"/>
          <w:sz w:val="23"/>
          <w:szCs w:val="23"/>
          <w:lang w:val="es-ES"/>
          <w14:ligatures w14:val="none"/>
        </w:rPr>
      </w:pPr>
      <w:r w:rsidRPr="008C0690">
        <w:rPr>
          <w:rFonts w:ascii="Poppins" w:eastAsia="Times New Roman" w:hAnsi="Poppins" w:cs="Poppins"/>
          <w:color w:val="495057"/>
          <w:kern w:val="0"/>
          <w:sz w:val="23"/>
          <w:szCs w:val="23"/>
          <w:lang w:val="es-ES"/>
          <w14:ligatures w14:val="none"/>
        </w:rPr>
        <w:t>•       Diagrama relacional</w:t>
      </w:r>
    </w:p>
    <w:p w14:paraId="562B6D7C" w14:textId="77777777" w:rsidR="008C0690" w:rsidRPr="008C0690" w:rsidRDefault="008C0690" w:rsidP="008C0690">
      <w:pPr>
        <w:spacing w:after="100" w:afterAutospacing="1" w:line="240" w:lineRule="auto"/>
        <w:rPr>
          <w:rFonts w:ascii="Poppins" w:eastAsia="Times New Roman" w:hAnsi="Poppins" w:cs="Poppins"/>
          <w:color w:val="495057"/>
          <w:kern w:val="0"/>
          <w:sz w:val="23"/>
          <w:szCs w:val="23"/>
          <w:lang w:val="es-ES"/>
          <w14:ligatures w14:val="none"/>
        </w:rPr>
      </w:pPr>
      <w:r w:rsidRPr="008C0690">
        <w:rPr>
          <w:rFonts w:ascii="Poppins" w:eastAsia="Times New Roman" w:hAnsi="Poppins" w:cs="Poppins"/>
          <w:color w:val="495057"/>
          <w:kern w:val="0"/>
          <w:sz w:val="23"/>
          <w:szCs w:val="23"/>
          <w:lang w:val="es-ES"/>
          <w14:ligatures w14:val="none"/>
        </w:rPr>
        <w:t>•       Primera Etapa del Diccionario de Datos, basados en el Diagrama Relacional.</w:t>
      </w:r>
    </w:p>
    <w:p w14:paraId="5B141200" w14:textId="77777777" w:rsidR="008C0690" w:rsidRPr="008C0690" w:rsidRDefault="008C0690" w:rsidP="008C0690">
      <w:pPr>
        <w:spacing w:after="100" w:afterAutospacing="1" w:line="240" w:lineRule="auto"/>
        <w:rPr>
          <w:rFonts w:ascii="Poppins" w:eastAsia="Times New Roman" w:hAnsi="Poppins" w:cs="Poppins"/>
          <w:color w:val="495057"/>
          <w:kern w:val="0"/>
          <w:sz w:val="23"/>
          <w:szCs w:val="23"/>
          <w:lang w:val="es-ES"/>
          <w14:ligatures w14:val="none"/>
        </w:rPr>
      </w:pPr>
      <w:r w:rsidRPr="008C0690">
        <w:rPr>
          <w:rFonts w:ascii="Poppins" w:eastAsia="Times New Roman" w:hAnsi="Poppins" w:cs="Poppins"/>
          <w:color w:val="495057"/>
          <w:kern w:val="0"/>
          <w:sz w:val="23"/>
          <w:szCs w:val="23"/>
          <w:lang w:val="es-ES"/>
          <w14:ligatures w14:val="none"/>
        </w:rPr>
        <w:t>•       Toda esta información debe estar en formato APA, el mismo se utilizará a lo largo del proyecto</w:t>
      </w:r>
    </w:p>
    <w:p w14:paraId="2C036FAE" w14:textId="77777777" w:rsidR="008C0690" w:rsidRPr="008C0690" w:rsidRDefault="008C0690" w:rsidP="008C0690">
      <w:pPr>
        <w:spacing w:after="100" w:afterAutospacing="1" w:line="240" w:lineRule="auto"/>
        <w:rPr>
          <w:rFonts w:ascii="Poppins" w:eastAsia="Times New Roman" w:hAnsi="Poppins" w:cs="Poppins"/>
          <w:color w:val="495057"/>
          <w:kern w:val="0"/>
          <w:sz w:val="23"/>
          <w:szCs w:val="23"/>
          <w:lang w:val="es-ES"/>
          <w14:ligatures w14:val="none"/>
        </w:rPr>
      </w:pPr>
      <w:r w:rsidRPr="008C0690">
        <w:rPr>
          <w:rFonts w:ascii="Poppins" w:eastAsia="Times New Roman" w:hAnsi="Poppins" w:cs="Poppins"/>
          <w:color w:val="495057"/>
          <w:kern w:val="0"/>
          <w:sz w:val="23"/>
          <w:szCs w:val="23"/>
          <w:lang w:val="es-ES"/>
          <w14:ligatures w14:val="none"/>
        </w:rPr>
        <w:t> </w:t>
      </w:r>
    </w:p>
    <w:p w14:paraId="1AE02C59" w14:textId="77777777" w:rsidR="008C0690" w:rsidRPr="008C0690" w:rsidRDefault="008C0690" w:rsidP="008C0690">
      <w:pPr>
        <w:spacing w:after="100" w:afterAutospacing="1" w:line="240" w:lineRule="auto"/>
        <w:rPr>
          <w:rFonts w:ascii="Poppins" w:eastAsia="Times New Roman" w:hAnsi="Poppins" w:cs="Poppins"/>
          <w:color w:val="495057"/>
          <w:kern w:val="0"/>
          <w:sz w:val="23"/>
          <w:szCs w:val="23"/>
          <w:lang w:val="es-ES"/>
          <w14:ligatures w14:val="none"/>
        </w:rPr>
      </w:pPr>
      <w:r w:rsidRPr="008C0690">
        <w:rPr>
          <w:rFonts w:ascii="Poppins" w:eastAsia="Times New Roman" w:hAnsi="Poppins" w:cs="Poppins"/>
          <w:color w:val="495057"/>
          <w:kern w:val="0"/>
          <w:sz w:val="23"/>
          <w:szCs w:val="23"/>
          <w:lang w:val="es-ES"/>
          <w14:ligatures w14:val="none"/>
        </w:rPr>
        <w:t>Recuerde que este avance debe ser subido al espacio habilitado en el entorno por el líder de trabajo seleccionado, con la nomenclatura previamente señalada.</w:t>
      </w:r>
    </w:p>
    <w:p w14:paraId="25120669" w14:textId="65A94A5A" w:rsidR="008C0690" w:rsidRPr="008C0690" w:rsidRDefault="008C0690" w:rsidP="008C0690">
      <w:pPr>
        <w:spacing w:after="100" w:afterAutospacing="1" w:line="240" w:lineRule="auto"/>
        <w:jc w:val="center"/>
        <w:rPr>
          <w:rFonts w:ascii="Poppins" w:eastAsia="Times New Roman" w:hAnsi="Poppins" w:cs="Poppins"/>
          <w:color w:val="495057"/>
          <w:kern w:val="0"/>
          <w:sz w:val="23"/>
          <w:szCs w:val="23"/>
          <w14:ligatures w14:val="none"/>
        </w:rPr>
      </w:pPr>
      <w:r w:rsidRPr="008C0690">
        <w:rPr>
          <w:rFonts w:ascii="Poppins" w:eastAsia="Times New Roman" w:hAnsi="Poppins" w:cs="Poppins"/>
          <w:noProof/>
          <w:color w:val="495057"/>
          <w:kern w:val="0"/>
          <w:sz w:val="23"/>
          <w:szCs w:val="23"/>
          <w14:ligatures w14:val="none"/>
        </w:rPr>
        <mc:AlternateContent>
          <mc:Choice Requires="wps">
            <w:drawing>
              <wp:inline distT="0" distB="0" distL="0" distR="0" wp14:anchorId="7838AC5B" wp14:editId="7C01A1CE">
                <wp:extent cx="304800" cy="304800"/>
                <wp:effectExtent l="0" t="0" r="0" b="0"/>
                <wp:docPr id="111009220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1E48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8CA6D6" w14:textId="77777777" w:rsidR="008C0690" w:rsidRPr="008C0690" w:rsidRDefault="008C0690" w:rsidP="008C0690">
      <w:pPr>
        <w:spacing w:after="100" w:afterAutospacing="1" w:line="240" w:lineRule="auto"/>
        <w:outlineLvl w:val="3"/>
        <w:rPr>
          <w:rFonts w:ascii="Poppins" w:eastAsia="Times New Roman" w:hAnsi="Poppins" w:cs="Poppins"/>
          <w:color w:val="455A64"/>
          <w:kern w:val="0"/>
          <w14:ligatures w14:val="none"/>
        </w:rPr>
      </w:pPr>
      <w:r w:rsidRPr="008C0690">
        <w:rPr>
          <w:rFonts w:ascii="Poppins" w:eastAsia="Times New Roman" w:hAnsi="Poppins" w:cs="Poppins"/>
          <w:b/>
          <w:bCs/>
          <w:color w:val="004D5A"/>
          <w:kern w:val="0"/>
          <w14:ligatures w14:val="none"/>
        </w:rPr>
        <w:t>Escala de Calificación:</w:t>
      </w:r>
    </w:p>
    <w:p w14:paraId="11E93E88" w14:textId="5B32EFC5" w:rsidR="008C0690" w:rsidRPr="008C0690" w:rsidRDefault="008C0690" w:rsidP="008C0690">
      <w:pPr>
        <w:spacing w:after="100" w:afterAutospacing="1" w:line="240" w:lineRule="auto"/>
        <w:jc w:val="center"/>
        <w:rPr>
          <w:rFonts w:ascii="Poppins" w:eastAsia="Times New Roman" w:hAnsi="Poppins" w:cs="Poppins"/>
          <w:color w:val="495057"/>
          <w:kern w:val="0"/>
          <w:sz w:val="23"/>
          <w:szCs w:val="23"/>
          <w14:ligatures w14:val="none"/>
        </w:rPr>
      </w:pPr>
      <w:r w:rsidRPr="008C0690">
        <w:rPr>
          <w:rFonts w:ascii="Poppins" w:eastAsia="Times New Roman" w:hAnsi="Poppins" w:cs="Poppins"/>
          <w:b/>
          <w:bCs/>
          <w:noProof/>
          <w:color w:val="004D5A"/>
          <w:kern w:val="0"/>
          <w:sz w:val="23"/>
          <w:szCs w:val="23"/>
          <w14:ligatures w14:val="none"/>
        </w:rPr>
        <mc:AlternateContent>
          <mc:Choice Requires="wps">
            <w:drawing>
              <wp:inline distT="0" distB="0" distL="0" distR="0" wp14:anchorId="31391BAA" wp14:editId="407ECAB2">
                <wp:extent cx="304800" cy="304800"/>
                <wp:effectExtent l="0" t="0" r="0" b="0"/>
                <wp:docPr id="75508650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0AC6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4998F9" w14:textId="77777777" w:rsidR="004F25ED" w:rsidRPr="007825F5" w:rsidRDefault="004F25ED">
      <w:pPr>
        <w:rPr>
          <w:lang w:val="es-ES"/>
        </w:rPr>
      </w:pPr>
    </w:p>
    <w:sectPr w:rsidR="004F25ED" w:rsidRPr="007825F5">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7D353" w14:textId="77777777" w:rsidR="0099471E" w:rsidRDefault="0099471E">
      <w:pPr>
        <w:spacing w:after="0" w:line="240" w:lineRule="auto"/>
      </w:pPr>
    </w:p>
  </w:endnote>
  <w:endnote w:type="continuationSeparator" w:id="0">
    <w:p w14:paraId="2B1E7DB7" w14:textId="77777777" w:rsidR="0099471E" w:rsidRDefault="00994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FABF8" w14:textId="77777777" w:rsidR="00AB65D3" w:rsidRDefault="00AB6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CE0C4" w14:textId="77777777" w:rsidR="00AB65D3" w:rsidRDefault="00AB65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51C6" w14:textId="77777777" w:rsidR="00AB65D3" w:rsidRDefault="00AB6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29E89" w14:textId="77777777" w:rsidR="0099471E" w:rsidRDefault="0099471E">
      <w:pPr>
        <w:spacing w:after="0" w:line="240" w:lineRule="auto"/>
      </w:pPr>
    </w:p>
  </w:footnote>
  <w:footnote w:type="continuationSeparator" w:id="0">
    <w:p w14:paraId="3ABFADEA" w14:textId="77777777" w:rsidR="0099471E" w:rsidRDefault="0099471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58"/>
    <w:rsid w:val="00056E52"/>
    <w:rsid w:val="0011784B"/>
    <w:rsid w:val="001B1B49"/>
    <w:rsid w:val="001B24F5"/>
    <w:rsid w:val="0025462C"/>
    <w:rsid w:val="004C5EE1"/>
    <w:rsid w:val="004F25ED"/>
    <w:rsid w:val="0064785A"/>
    <w:rsid w:val="00671006"/>
    <w:rsid w:val="00760858"/>
    <w:rsid w:val="007825F5"/>
    <w:rsid w:val="007D04BC"/>
    <w:rsid w:val="008C0690"/>
    <w:rsid w:val="0099471E"/>
    <w:rsid w:val="009F3F8B"/>
    <w:rsid w:val="00AB65D3"/>
    <w:rsid w:val="00C7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452B"/>
  <w15:docId w15:val="{F7ED9454-AA8D-47BC-9805-1EA3F6D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0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0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858"/>
    <w:rPr>
      <w:rFonts w:eastAsiaTheme="majorEastAsia" w:cstheme="majorBidi"/>
      <w:color w:val="272727" w:themeColor="text1" w:themeTint="D8"/>
    </w:rPr>
  </w:style>
  <w:style w:type="paragraph" w:styleId="Title">
    <w:name w:val="Title"/>
    <w:basedOn w:val="Normal"/>
    <w:next w:val="Normal"/>
    <w:link w:val="TitleChar"/>
    <w:uiPriority w:val="10"/>
    <w:qFormat/>
    <w:rsid w:val="00760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858"/>
    <w:pPr>
      <w:spacing w:before="160"/>
      <w:jc w:val="center"/>
    </w:pPr>
    <w:rPr>
      <w:i/>
      <w:iCs/>
      <w:color w:val="404040" w:themeColor="text1" w:themeTint="BF"/>
    </w:rPr>
  </w:style>
  <w:style w:type="character" w:customStyle="1" w:styleId="QuoteChar">
    <w:name w:val="Quote Char"/>
    <w:basedOn w:val="DefaultParagraphFont"/>
    <w:link w:val="Quote"/>
    <w:uiPriority w:val="29"/>
    <w:rsid w:val="00760858"/>
    <w:rPr>
      <w:i/>
      <w:iCs/>
      <w:color w:val="404040" w:themeColor="text1" w:themeTint="BF"/>
    </w:rPr>
  </w:style>
  <w:style w:type="paragraph" w:styleId="ListParagraph">
    <w:name w:val="List Paragraph"/>
    <w:basedOn w:val="Normal"/>
    <w:uiPriority w:val="34"/>
    <w:qFormat/>
    <w:rsid w:val="00760858"/>
    <w:pPr>
      <w:ind w:left="720"/>
      <w:contextualSpacing/>
    </w:pPr>
  </w:style>
  <w:style w:type="character" w:styleId="IntenseEmphasis">
    <w:name w:val="Intense Emphasis"/>
    <w:basedOn w:val="DefaultParagraphFont"/>
    <w:uiPriority w:val="21"/>
    <w:qFormat/>
    <w:rsid w:val="00760858"/>
    <w:rPr>
      <w:i/>
      <w:iCs/>
      <w:color w:val="0F4761" w:themeColor="accent1" w:themeShade="BF"/>
    </w:rPr>
  </w:style>
  <w:style w:type="paragraph" w:styleId="IntenseQuote">
    <w:name w:val="Intense Quote"/>
    <w:basedOn w:val="Normal"/>
    <w:next w:val="Normal"/>
    <w:link w:val="IntenseQuoteChar"/>
    <w:uiPriority w:val="30"/>
    <w:qFormat/>
    <w:rsid w:val="00760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858"/>
    <w:rPr>
      <w:i/>
      <w:iCs/>
      <w:color w:val="0F4761" w:themeColor="accent1" w:themeShade="BF"/>
    </w:rPr>
  </w:style>
  <w:style w:type="character" w:styleId="IntenseReference">
    <w:name w:val="Intense Reference"/>
    <w:basedOn w:val="DefaultParagraphFont"/>
    <w:uiPriority w:val="32"/>
    <w:qFormat/>
    <w:rsid w:val="00760858"/>
    <w:rPr>
      <w:b/>
      <w:bCs/>
      <w:smallCaps/>
      <w:color w:val="0F4761" w:themeColor="accent1" w:themeShade="BF"/>
      <w:spacing w:val="5"/>
    </w:rPr>
  </w:style>
  <w:style w:type="paragraph" w:styleId="NormalWeb">
    <w:name w:val="Normal (Web)"/>
    <w:basedOn w:val="Normal"/>
    <w:uiPriority w:val="99"/>
    <w:semiHidden/>
    <w:unhideWhenUsed/>
    <w:rsid w:val="007608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60858"/>
    <w:rPr>
      <w:color w:val="0000FF"/>
      <w:u w:val="single"/>
    </w:rPr>
  </w:style>
  <w:style w:type="paragraph" w:styleId="Footer">
    <w:name w:val="footer"/>
    <w:basedOn w:val="Normal"/>
    <w:link w:val="FooterChar"/>
    <w:uiPriority w:val="99"/>
    <w:unhideWhenUsed/>
    <w:rsid w:val="00AB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D3"/>
  </w:style>
  <w:style w:type="character" w:customStyle="1" w:styleId="ui-provider">
    <w:name w:val="ui-provider"/>
    <w:basedOn w:val="DefaultParagraphFont"/>
    <w:rsid w:val="007825F5"/>
  </w:style>
  <w:style w:type="character" w:styleId="Strong">
    <w:name w:val="Strong"/>
    <w:basedOn w:val="DefaultParagraphFont"/>
    <w:uiPriority w:val="22"/>
    <w:qFormat/>
    <w:rsid w:val="008C0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404615">
      <w:bodyDiv w:val="1"/>
      <w:marLeft w:val="0"/>
      <w:marRight w:val="0"/>
      <w:marTop w:val="0"/>
      <w:marBottom w:val="0"/>
      <w:divBdr>
        <w:top w:val="none" w:sz="0" w:space="0" w:color="auto"/>
        <w:left w:val="none" w:sz="0" w:space="0" w:color="auto"/>
        <w:bottom w:val="none" w:sz="0" w:space="0" w:color="auto"/>
        <w:right w:val="none" w:sz="0" w:space="0" w:color="auto"/>
      </w:divBdr>
    </w:div>
    <w:div w:id="1442798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13</cp:revision>
  <dcterms:created xsi:type="dcterms:W3CDTF">2024-04-22T01:27:00Z</dcterms:created>
  <dcterms:modified xsi:type="dcterms:W3CDTF">2024-04-23T02:46:00Z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e64d7bce-3a1e-46d8-b48d-b32a73e97efa</vt:lpwstr>
  </property>
  <property fmtid="{D5CDD505-2E9C-101B-9397-08002B2CF9AE}" pid="3" name="MSIP_Label_59f1515f-ae52-4b62-8ae2-5819636ba48f_Enabled">
    <vt:lpwstr>true</vt:lpwstr>
  </property>
  <property fmtid="{D5CDD505-2E9C-101B-9397-08002B2CF9AE}" pid="4" name="MSIP_Label_59f1515f-ae52-4b62-8ae2-5819636ba48f_SetDate">
    <vt:lpwstr>2024-04-22T01:26:22Z</vt:lpwstr>
  </property>
  <property fmtid="{D5CDD505-2E9C-101B-9397-08002B2CF9AE}" pid="5" name="MSIP_Label_59f1515f-ae52-4b62-8ae2-5819636ba48f_Method">
    <vt:lpwstr>Privileged</vt:lpwstr>
  </property>
  <property fmtid="{D5CDD505-2E9C-101B-9397-08002B2CF9AE}" pid="6" name="MSIP_Label_59f1515f-ae52-4b62-8ae2-5819636ba48f_Name">
    <vt:lpwstr>Unrestricted Internal</vt:lpwstr>
  </property>
  <property fmtid="{D5CDD505-2E9C-101B-9397-08002B2CF9AE}" pid="7" name="MSIP_Label_59f1515f-ae52-4b62-8ae2-5819636ba48f_SiteId">
    <vt:lpwstr>ce3a67f2-5a22-4fb8-a511-815f8924cda6</vt:lpwstr>
  </property>
  <property fmtid="{D5CDD505-2E9C-101B-9397-08002B2CF9AE}" pid="8" name="MSIP_Label_59f1515f-ae52-4b62-8ae2-5819636ba48f_ActionId">
    <vt:lpwstr>42cac30a-893f-4362-bca9-e5eae1ae1b9d</vt:lpwstr>
  </property>
  <property fmtid="{D5CDD505-2E9C-101B-9397-08002B2CF9AE}" pid="9" name="MSIP_Label_59f1515f-ae52-4b62-8ae2-5819636ba48f_ContentBits">
    <vt:lpwstr>2</vt:lpwstr>
  </property>
</Properties>
</file>