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11297" w14:textId="77777777" w:rsidR="005D5FE6" w:rsidRPr="001C247F" w:rsidRDefault="005D5FE6" w:rsidP="005D5FE6">
      <w:pPr>
        <w:jc w:val="center"/>
        <w:rPr>
          <w:rFonts w:ascii="Arial" w:hAnsi="Arial" w:cs="Arial"/>
          <w:b/>
          <w:bCs/>
          <w:sz w:val="72"/>
          <w:szCs w:val="72"/>
        </w:rPr>
      </w:pPr>
    </w:p>
    <w:p w14:paraId="4C6F83B0" w14:textId="11BD2220" w:rsidR="0077319F" w:rsidRPr="001C247F" w:rsidRDefault="005D5FE6" w:rsidP="005D5FE6">
      <w:pPr>
        <w:jc w:val="center"/>
        <w:rPr>
          <w:rFonts w:ascii="Arial" w:hAnsi="Arial" w:cs="Arial"/>
          <w:b/>
          <w:bCs/>
          <w:sz w:val="72"/>
          <w:szCs w:val="72"/>
        </w:rPr>
      </w:pPr>
      <w:r w:rsidRPr="001C247F">
        <w:rPr>
          <w:rFonts w:ascii="Arial" w:hAnsi="Arial" w:cs="Arial"/>
          <w:b/>
          <w:bCs/>
          <w:sz w:val="72"/>
          <w:szCs w:val="72"/>
        </w:rPr>
        <w:t xml:space="preserve">Evaluación Módulo </w:t>
      </w:r>
      <w:r w:rsidR="00EC144A">
        <w:rPr>
          <w:rFonts w:ascii="Arial" w:hAnsi="Arial" w:cs="Arial"/>
          <w:b/>
          <w:bCs/>
          <w:sz w:val="72"/>
          <w:szCs w:val="72"/>
        </w:rPr>
        <w:t>5</w:t>
      </w:r>
    </w:p>
    <w:p w14:paraId="6CED0941" w14:textId="17BAE6E9" w:rsidR="005D5FE6" w:rsidRDefault="00EC144A" w:rsidP="00EC144A">
      <w:pPr>
        <w:jc w:val="center"/>
        <w:rPr>
          <w:rFonts w:ascii="Arial" w:hAnsi="Arial" w:cs="Arial"/>
          <w:b/>
          <w:bCs/>
          <w:sz w:val="56"/>
          <w:szCs w:val="56"/>
        </w:rPr>
      </w:pPr>
      <w:r w:rsidRPr="00EC144A">
        <w:rPr>
          <w:rFonts w:ascii="Arial" w:hAnsi="Arial" w:cs="Arial"/>
          <w:b/>
          <w:bCs/>
          <w:sz w:val="56"/>
          <w:szCs w:val="56"/>
        </w:rPr>
        <w:t>Diseño de Arquitectura y Escalabilidad para una Plataforma de Gestión de Proyectos</w:t>
      </w:r>
    </w:p>
    <w:p w14:paraId="47669004" w14:textId="77777777" w:rsidR="00EC144A" w:rsidRPr="001C247F" w:rsidRDefault="00EC144A" w:rsidP="00EC144A">
      <w:pPr>
        <w:jc w:val="center"/>
        <w:rPr>
          <w:rFonts w:ascii="Arial" w:hAnsi="Arial" w:cs="Arial"/>
          <w:b/>
          <w:bCs/>
          <w:sz w:val="56"/>
          <w:szCs w:val="56"/>
        </w:rPr>
      </w:pPr>
    </w:p>
    <w:p w14:paraId="0C807D3B" w14:textId="77777777" w:rsidR="005D5FE6" w:rsidRPr="001C247F" w:rsidRDefault="005D5FE6" w:rsidP="005D5FE6">
      <w:pPr>
        <w:rPr>
          <w:rFonts w:ascii="Arial" w:hAnsi="Arial" w:cs="Arial"/>
          <w:b/>
          <w:bCs/>
          <w:sz w:val="56"/>
          <w:szCs w:val="56"/>
        </w:rPr>
      </w:pPr>
    </w:p>
    <w:p w14:paraId="16DA8A1A" w14:textId="76AE7AC6" w:rsidR="005D5FE6" w:rsidRPr="001C247F" w:rsidRDefault="005D5FE6" w:rsidP="005D5FE6">
      <w:pPr>
        <w:rPr>
          <w:rFonts w:ascii="Arial" w:hAnsi="Arial" w:cs="Arial"/>
          <w:sz w:val="40"/>
          <w:szCs w:val="40"/>
        </w:rPr>
      </w:pPr>
      <w:r w:rsidRPr="001C247F">
        <w:rPr>
          <w:rFonts w:ascii="Arial" w:hAnsi="Arial" w:cs="Arial"/>
          <w:b/>
          <w:bCs/>
          <w:sz w:val="40"/>
          <w:szCs w:val="40"/>
        </w:rPr>
        <w:t>Nombre:</w:t>
      </w:r>
      <w:r w:rsidRPr="001C247F">
        <w:rPr>
          <w:rFonts w:ascii="Arial" w:hAnsi="Arial" w:cs="Arial"/>
          <w:sz w:val="40"/>
          <w:szCs w:val="40"/>
        </w:rPr>
        <w:t xml:space="preserve">  Juan Pablo Urra Jara</w:t>
      </w:r>
    </w:p>
    <w:p w14:paraId="4142A87F" w14:textId="360E23EC" w:rsidR="005D5FE6" w:rsidRPr="001C247F" w:rsidRDefault="005D5FE6">
      <w:pPr>
        <w:rPr>
          <w:rFonts w:ascii="Arial" w:hAnsi="Arial" w:cs="Arial"/>
          <w:sz w:val="40"/>
          <w:szCs w:val="40"/>
        </w:rPr>
      </w:pPr>
      <w:r w:rsidRPr="001C247F">
        <w:rPr>
          <w:rFonts w:ascii="Arial" w:hAnsi="Arial" w:cs="Arial"/>
          <w:b/>
          <w:bCs/>
          <w:sz w:val="40"/>
          <w:szCs w:val="40"/>
        </w:rPr>
        <w:t>Curso:</w:t>
      </w:r>
      <w:r w:rsidRPr="001C247F">
        <w:rPr>
          <w:rFonts w:ascii="Arial" w:hAnsi="Arial" w:cs="Arial"/>
          <w:sz w:val="40"/>
          <w:szCs w:val="40"/>
        </w:rPr>
        <w:t xml:space="preserve"> Fundamentos DevOps</w:t>
      </w:r>
      <w:r w:rsidRPr="001C247F">
        <w:rPr>
          <w:rFonts w:ascii="Arial" w:hAnsi="Arial" w:cs="Arial"/>
          <w:sz w:val="40"/>
          <w:szCs w:val="40"/>
        </w:rPr>
        <w:br w:type="page"/>
      </w:r>
    </w:p>
    <w:p w14:paraId="7CD20BA1" w14:textId="77777777" w:rsidR="005D5FE6" w:rsidRPr="001C247F" w:rsidRDefault="005D5FE6" w:rsidP="005D5FE6">
      <w:pPr>
        <w:rPr>
          <w:rFonts w:ascii="Arial" w:hAnsi="Arial" w:cs="Arial"/>
          <w:sz w:val="40"/>
          <w:szCs w:val="40"/>
          <w:u w:val="single"/>
        </w:rPr>
      </w:pPr>
    </w:p>
    <w:sdt>
      <w:sdtPr>
        <w:rPr>
          <w:rFonts w:ascii="Arial" w:eastAsiaTheme="minorHAnsi" w:hAnsi="Arial" w:cs="Arial"/>
          <w:color w:val="auto"/>
          <w:kern w:val="2"/>
          <w:sz w:val="24"/>
          <w:szCs w:val="24"/>
          <w:lang w:val="es-MX" w:eastAsia="en-US"/>
          <w14:ligatures w14:val="standardContextual"/>
        </w:rPr>
        <w:id w:val="-1034727658"/>
        <w:docPartObj>
          <w:docPartGallery w:val="Table of Contents"/>
          <w:docPartUnique/>
        </w:docPartObj>
      </w:sdtPr>
      <w:sdtEndPr>
        <w:rPr>
          <w:b/>
          <w:bCs/>
        </w:rPr>
      </w:sdtEndPr>
      <w:sdtContent>
        <w:p w14:paraId="7C545DB9" w14:textId="60420E43" w:rsidR="00845024" w:rsidRPr="001C247F" w:rsidRDefault="00845024">
          <w:pPr>
            <w:pStyle w:val="TtuloTDC"/>
            <w:rPr>
              <w:rFonts w:ascii="Arial" w:hAnsi="Arial" w:cs="Arial"/>
            </w:rPr>
          </w:pPr>
          <w:r w:rsidRPr="001C247F">
            <w:rPr>
              <w:rFonts w:ascii="Arial" w:hAnsi="Arial" w:cs="Arial"/>
              <w:lang w:val="es-MX"/>
            </w:rPr>
            <w:t>Contenido</w:t>
          </w:r>
        </w:p>
        <w:p w14:paraId="19FE6A5B" w14:textId="07676C58" w:rsidR="004B6262" w:rsidRDefault="00845024">
          <w:pPr>
            <w:pStyle w:val="TDC1"/>
            <w:tabs>
              <w:tab w:val="right" w:leader="dot" w:pos="8828"/>
            </w:tabs>
            <w:rPr>
              <w:rFonts w:cstheme="minorBidi"/>
              <w:noProof/>
              <w:kern w:val="2"/>
              <w:sz w:val="24"/>
              <w:szCs w:val="24"/>
              <w14:ligatures w14:val="standardContextual"/>
            </w:rPr>
          </w:pPr>
          <w:r w:rsidRPr="001C247F">
            <w:rPr>
              <w:rFonts w:ascii="Arial" w:hAnsi="Arial" w:cs="Arial"/>
            </w:rPr>
            <w:fldChar w:fldCharType="begin"/>
          </w:r>
          <w:r w:rsidRPr="001C247F">
            <w:rPr>
              <w:rFonts w:ascii="Arial" w:hAnsi="Arial" w:cs="Arial"/>
            </w:rPr>
            <w:instrText xml:space="preserve"> TOC \o "1-3" \h \z \u </w:instrText>
          </w:r>
          <w:r w:rsidRPr="001C247F">
            <w:rPr>
              <w:rFonts w:ascii="Arial" w:hAnsi="Arial" w:cs="Arial"/>
            </w:rPr>
            <w:fldChar w:fldCharType="separate"/>
          </w:r>
          <w:hyperlink w:anchor="_Toc203761445" w:history="1">
            <w:r w:rsidR="004B6262" w:rsidRPr="00C25EA6">
              <w:rPr>
                <w:rStyle w:val="Hipervnculo"/>
                <w:rFonts w:ascii="Arial" w:hAnsi="Arial" w:cs="Arial"/>
                <w:b/>
                <w:bCs/>
                <w:noProof/>
              </w:rPr>
              <w:t>Análisis de requerimientos y elección de arquitectura</w:t>
            </w:r>
            <w:r w:rsidR="004B6262">
              <w:rPr>
                <w:noProof/>
                <w:webHidden/>
              </w:rPr>
              <w:tab/>
            </w:r>
            <w:r w:rsidR="004B6262">
              <w:rPr>
                <w:noProof/>
                <w:webHidden/>
              </w:rPr>
              <w:fldChar w:fldCharType="begin"/>
            </w:r>
            <w:r w:rsidR="004B6262">
              <w:rPr>
                <w:noProof/>
                <w:webHidden/>
              </w:rPr>
              <w:instrText xml:space="preserve"> PAGEREF _Toc203761445 \h </w:instrText>
            </w:r>
            <w:r w:rsidR="004B6262">
              <w:rPr>
                <w:noProof/>
                <w:webHidden/>
              </w:rPr>
            </w:r>
            <w:r w:rsidR="004B6262">
              <w:rPr>
                <w:noProof/>
                <w:webHidden/>
              </w:rPr>
              <w:fldChar w:fldCharType="separate"/>
            </w:r>
            <w:r w:rsidR="004B6262">
              <w:rPr>
                <w:noProof/>
                <w:webHidden/>
              </w:rPr>
              <w:t>3</w:t>
            </w:r>
            <w:r w:rsidR="004B6262">
              <w:rPr>
                <w:noProof/>
                <w:webHidden/>
              </w:rPr>
              <w:fldChar w:fldCharType="end"/>
            </w:r>
          </w:hyperlink>
        </w:p>
        <w:p w14:paraId="5042EEF0" w14:textId="0D128877" w:rsidR="004B6262" w:rsidRDefault="004B6262">
          <w:pPr>
            <w:pStyle w:val="TDC2"/>
            <w:tabs>
              <w:tab w:val="right" w:leader="dot" w:pos="8828"/>
            </w:tabs>
            <w:rPr>
              <w:rFonts w:cstheme="minorBidi"/>
              <w:noProof/>
              <w:kern w:val="2"/>
              <w:sz w:val="24"/>
              <w:szCs w:val="24"/>
              <w14:ligatures w14:val="standardContextual"/>
            </w:rPr>
          </w:pPr>
          <w:hyperlink w:anchor="_Toc203761446" w:history="1">
            <w:r w:rsidRPr="00C25EA6">
              <w:rPr>
                <w:rStyle w:val="Hipervnculo"/>
                <w:noProof/>
              </w:rPr>
              <w:t>Identificación de los componentes clave del sistema.</w:t>
            </w:r>
            <w:r>
              <w:rPr>
                <w:noProof/>
                <w:webHidden/>
              </w:rPr>
              <w:tab/>
            </w:r>
            <w:r>
              <w:rPr>
                <w:noProof/>
                <w:webHidden/>
              </w:rPr>
              <w:fldChar w:fldCharType="begin"/>
            </w:r>
            <w:r>
              <w:rPr>
                <w:noProof/>
                <w:webHidden/>
              </w:rPr>
              <w:instrText xml:space="preserve"> PAGEREF _Toc203761446 \h </w:instrText>
            </w:r>
            <w:r>
              <w:rPr>
                <w:noProof/>
                <w:webHidden/>
              </w:rPr>
            </w:r>
            <w:r>
              <w:rPr>
                <w:noProof/>
                <w:webHidden/>
              </w:rPr>
              <w:fldChar w:fldCharType="separate"/>
            </w:r>
            <w:r>
              <w:rPr>
                <w:noProof/>
                <w:webHidden/>
              </w:rPr>
              <w:t>3</w:t>
            </w:r>
            <w:r>
              <w:rPr>
                <w:noProof/>
                <w:webHidden/>
              </w:rPr>
              <w:fldChar w:fldCharType="end"/>
            </w:r>
          </w:hyperlink>
        </w:p>
        <w:p w14:paraId="32D54AC6" w14:textId="67BA5D8B" w:rsidR="004B6262" w:rsidRDefault="004B6262">
          <w:pPr>
            <w:pStyle w:val="TDC2"/>
            <w:tabs>
              <w:tab w:val="right" w:leader="dot" w:pos="8828"/>
            </w:tabs>
            <w:rPr>
              <w:rFonts w:cstheme="minorBidi"/>
              <w:noProof/>
              <w:kern w:val="2"/>
              <w:sz w:val="24"/>
              <w:szCs w:val="24"/>
              <w14:ligatures w14:val="standardContextual"/>
            </w:rPr>
          </w:pPr>
          <w:hyperlink w:anchor="_Toc203761447" w:history="1">
            <w:r w:rsidRPr="00C25EA6">
              <w:rPr>
                <w:rStyle w:val="Hipervnculo"/>
                <w:noProof/>
              </w:rPr>
              <w:t>Justificación de arquitectura monolítica o basada en microservicios.</w:t>
            </w:r>
            <w:r>
              <w:rPr>
                <w:noProof/>
                <w:webHidden/>
              </w:rPr>
              <w:tab/>
            </w:r>
            <w:r>
              <w:rPr>
                <w:noProof/>
                <w:webHidden/>
              </w:rPr>
              <w:fldChar w:fldCharType="begin"/>
            </w:r>
            <w:r>
              <w:rPr>
                <w:noProof/>
                <w:webHidden/>
              </w:rPr>
              <w:instrText xml:space="preserve"> PAGEREF _Toc203761447 \h </w:instrText>
            </w:r>
            <w:r>
              <w:rPr>
                <w:noProof/>
                <w:webHidden/>
              </w:rPr>
            </w:r>
            <w:r>
              <w:rPr>
                <w:noProof/>
                <w:webHidden/>
              </w:rPr>
              <w:fldChar w:fldCharType="separate"/>
            </w:r>
            <w:r>
              <w:rPr>
                <w:noProof/>
                <w:webHidden/>
              </w:rPr>
              <w:t>3</w:t>
            </w:r>
            <w:r>
              <w:rPr>
                <w:noProof/>
                <w:webHidden/>
              </w:rPr>
              <w:fldChar w:fldCharType="end"/>
            </w:r>
          </w:hyperlink>
        </w:p>
        <w:p w14:paraId="3BA262C0" w14:textId="658CBD37" w:rsidR="004B6262" w:rsidRDefault="004B6262">
          <w:pPr>
            <w:pStyle w:val="TDC2"/>
            <w:tabs>
              <w:tab w:val="right" w:leader="dot" w:pos="8828"/>
            </w:tabs>
            <w:rPr>
              <w:rFonts w:cstheme="minorBidi"/>
              <w:noProof/>
              <w:kern w:val="2"/>
              <w:sz w:val="24"/>
              <w:szCs w:val="24"/>
              <w14:ligatures w14:val="standardContextual"/>
            </w:rPr>
          </w:pPr>
          <w:hyperlink w:anchor="_Toc203761448" w:history="1">
            <w:r w:rsidRPr="00C25EA6">
              <w:rPr>
                <w:rStyle w:val="Hipervnculo"/>
                <w:noProof/>
              </w:rPr>
              <w:t>Elección de estructura como servicio (PaaS, BaaS, FaaS, IaaS o combinación).</w:t>
            </w:r>
            <w:r>
              <w:rPr>
                <w:noProof/>
                <w:webHidden/>
              </w:rPr>
              <w:tab/>
            </w:r>
            <w:r>
              <w:rPr>
                <w:noProof/>
                <w:webHidden/>
              </w:rPr>
              <w:fldChar w:fldCharType="begin"/>
            </w:r>
            <w:r>
              <w:rPr>
                <w:noProof/>
                <w:webHidden/>
              </w:rPr>
              <w:instrText xml:space="preserve"> PAGEREF _Toc203761448 \h </w:instrText>
            </w:r>
            <w:r>
              <w:rPr>
                <w:noProof/>
                <w:webHidden/>
              </w:rPr>
            </w:r>
            <w:r>
              <w:rPr>
                <w:noProof/>
                <w:webHidden/>
              </w:rPr>
              <w:fldChar w:fldCharType="separate"/>
            </w:r>
            <w:r>
              <w:rPr>
                <w:noProof/>
                <w:webHidden/>
              </w:rPr>
              <w:t>4</w:t>
            </w:r>
            <w:r>
              <w:rPr>
                <w:noProof/>
                <w:webHidden/>
              </w:rPr>
              <w:fldChar w:fldCharType="end"/>
            </w:r>
          </w:hyperlink>
        </w:p>
        <w:p w14:paraId="5FB32AE7" w14:textId="3E5C4F82" w:rsidR="004B6262" w:rsidRDefault="004B6262">
          <w:pPr>
            <w:pStyle w:val="TDC2"/>
            <w:tabs>
              <w:tab w:val="right" w:leader="dot" w:pos="8828"/>
            </w:tabs>
            <w:rPr>
              <w:rFonts w:cstheme="minorBidi"/>
              <w:noProof/>
              <w:kern w:val="2"/>
              <w:sz w:val="24"/>
              <w:szCs w:val="24"/>
              <w14:ligatures w14:val="standardContextual"/>
            </w:rPr>
          </w:pPr>
          <w:hyperlink w:anchor="_Toc203761449" w:history="1">
            <w:r w:rsidRPr="00C25EA6">
              <w:rPr>
                <w:rStyle w:val="Hipervnculo"/>
                <w:noProof/>
              </w:rPr>
              <w:t>Diseño de infraestructura y escalabilidad</w:t>
            </w:r>
            <w:r>
              <w:rPr>
                <w:noProof/>
                <w:webHidden/>
              </w:rPr>
              <w:tab/>
            </w:r>
            <w:r>
              <w:rPr>
                <w:noProof/>
                <w:webHidden/>
              </w:rPr>
              <w:fldChar w:fldCharType="begin"/>
            </w:r>
            <w:r>
              <w:rPr>
                <w:noProof/>
                <w:webHidden/>
              </w:rPr>
              <w:instrText xml:space="preserve"> PAGEREF _Toc203761449 \h </w:instrText>
            </w:r>
            <w:r>
              <w:rPr>
                <w:noProof/>
                <w:webHidden/>
              </w:rPr>
            </w:r>
            <w:r>
              <w:rPr>
                <w:noProof/>
                <w:webHidden/>
              </w:rPr>
              <w:fldChar w:fldCharType="separate"/>
            </w:r>
            <w:r>
              <w:rPr>
                <w:noProof/>
                <w:webHidden/>
              </w:rPr>
              <w:t>6</w:t>
            </w:r>
            <w:r>
              <w:rPr>
                <w:noProof/>
                <w:webHidden/>
              </w:rPr>
              <w:fldChar w:fldCharType="end"/>
            </w:r>
          </w:hyperlink>
        </w:p>
        <w:p w14:paraId="7781C0DF" w14:textId="4CF7AB5A" w:rsidR="004B6262" w:rsidRDefault="004B6262">
          <w:pPr>
            <w:pStyle w:val="TDC2"/>
            <w:tabs>
              <w:tab w:val="right" w:leader="dot" w:pos="8828"/>
            </w:tabs>
            <w:rPr>
              <w:rFonts w:cstheme="minorBidi"/>
              <w:noProof/>
              <w:kern w:val="2"/>
              <w:sz w:val="24"/>
              <w:szCs w:val="24"/>
              <w14:ligatures w14:val="standardContextual"/>
            </w:rPr>
          </w:pPr>
          <w:hyperlink w:anchor="_Toc203761450" w:history="1">
            <w:r w:rsidRPr="00C25EA6">
              <w:rPr>
                <w:rStyle w:val="Hipervnculo"/>
                <w:noProof/>
              </w:rPr>
              <w:t>Uso de autoescalado y balanceo de carga.</w:t>
            </w:r>
            <w:r>
              <w:rPr>
                <w:noProof/>
                <w:webHidden/>
              </w:rPr>
              <w:tab/>
            </w:r>
            <w:r>
              <w:rPr>
                <w:noProof/>
                <w:webHidden/>
              </w:rPr>
              <w:fldChar w:fldCharType="begin"/>
            </w:r>
            <w:r>
              <w:rPr>
                <w:noProof/>
                <w:webHidden/>
              </w:rPr>
              <w:instrText xml:space="preserve"> PAGEREF _Toc203761450 \h </w:instrText>
            </w:r>
            <w:r>
              <w:rPr>
                <w:noProof/>
                <w:webHidden/>
              </w:rPr>
            </w:r>
            <w:r>
              <w:rPr>
                <w:noProof/>
                <w:webHidden/>
              </w:rPr>
              <w:fldChar w:fldCharType="separate"/>
            </w:r>
            <w:r>
              <w:rPr>
                <w:noProof/>
                <w:webHidden/>
              </w:rPr>
              <w:t>6</w:t>
            </w:r>
            <w:r>
              <w:rPr>
                <w:noProof/>
                <w:webHidden/>
              </w:rPr>
              <w:fldChar w:fldCharType="end"/>
            </w:r>
          </w:hyperlink>
        </w:p>
        <w:p w14:paraId="47D12CDD" w14:textId="39F9D121" w:rsidR="004B6262" w:rsidRDefault="004B6262">
          <w:pPr>
            <w:pStyle w:val="TDC2"/>
            <w:tabs>
              <w:tab w:val="right" w:leader="dot" w:pos="8828"/>
            </w:tabs>
            <w:rPr>
              <w:rFonts w:cstheme="minorBidi"/>
              <w:noProof/>
              <w:kern w:val="2"/>
              <w:sz w:val="24"/>
              <w:szCs w:val="24"/>
              <w14:ligatures w14:val="standardContextual"/>
            </w:rPr>
          </w:pPr>
          <w:hyperlink w:anchor="_Toc203761451" w:history="1">
            <w:r w:rsidRPr="00C25EA6">
              <w:rPr>
                <w:rStyle w:val="Hipervnculo"/>
                <w:noProof/>
              </w:rPr>
              <w:t>Estrategia de resiliencia y alta disponibilidad.</w:t>
            </w:r>
            <w:r>
              <w:rPr>
                <w:noProof/>
                <w:webHidden/>
              </w:rPr>
              <w:tab/>
            </w:r>
            <w:r>
              <w:rPr>
                <w:noProof/>
                <w:webHidden/>
              </w:rPr>
              <w:fldChar w:fldCharType="begin"/>
            </w:r>
            <w:r>
              <w:rPr>
                <w:noProof/>
                <w:webHidden/>
              </w:rPr>
              <w:instrText xml:space="preserve"> PAGEREF _Toc203761451 \h </w:instrText>
            </w:r>
            <w:r>
              <w:rPr>
                <w:noProof/>
                <w:webHidden/>
              </w:rPr>
            </w:r>
            <w:r>
              <w:rPr>
                <w:noProof/>
                <w:webHidden/>
              </w:rPr>
              <w:fldChar w:fldCharType="separate"/>
            </w:r>
            <w:r>
              <w:rPr>
                <w:noProof/>
                <w:webHidden/>
              </w:rPr>
              <w:t>6</w:t>
            </w:r>
            <w:r>
              <w:rPr>
                <w:noProof/>
                <w:webHidden/>
              </w:rPr>
              <w:fldChar w:fldCharType="end"/>
            </w:r>
          </w:hyperlink>
        </w:p>
        <w:p w14:paraId="3EB2EBE2" w14:textId="79AD1DDF" w:rsidR="004B6262" w:rsidRDefault="004B6262">
          <w:pPr>
            <w:pStyle w:val="TDC2"/>
            <w:tabs>
              <w:tab w:val="right" w:leader="dot" w:pos="8828"/>
            </w:tabs>
            <w:rPr>
              <w:rFonts w:cstheme="minorBidi"/>
              <w:noProof/>
              <w:kern w:val="2"/>
              <w:sz w:val="24"/>
              <w:szCs w:val="24"/>
              <w14:ligatures w14:val="standardContextual"/>
            </w:rPr>
          </w:pPr>
          <w:hyperlink w:anchor="_Toc203761452" w:history="1">
            <w:r w:rsidRPr="00C25EA6">
              <w:rPr>
                <w:rStyle w:val="Hipervnculo"/>
                <w:noProof/>
              </w:rPr>
              <w:t>Justificación de uso de Kubernetes u otras herramientas de orquestación.</w:t>
            </w:r>
            <w:r>
              <w:rPr>
                <w:noProof/>
                <w:webHidden/>
              </w:rPr>
              <w:tab/>
            </w:r>
            <w:r>
              <w:rPr>
                <w:noProof/>
                <w:webHidden/>
              </w:rPr>
              <w:fldChar w:fldCharType="begin"/>
            </w:r>
            <w:r>
              <w:rPr>
                <w:noProof/>
                <w:webHidden/>
              </w:rPr>
              <w:instrText xml:space="preserve"> PAGEREF _Toc203761452 \h </w:instrText>
            </w:r>
            <w:r>
              <w:rPr>
                <w:noProof/>
                <w:webHidden/>
              </w:rPr>
            </w:r>
            <w:r>
              <w:rPr>
                <w:noProof/>
                <w:webHidden/>
              </w:rPr>
              <w:fldChar w:fldCharType="separate"/>
            </w:r>
            <w:r>
              <w:rPr>
                <w:noProof/>
                <w:webHidden/>
              </w:rPr>
              <w:t>7</w:t>
            </w:r>
            <w:r>
              <w:rPr>
                <w:noProof/>
                <w:webHidden/>
              </w:rPr>
              <w:fldChar w:fldCharType="end"/>
            </w:r>
          </w:hyperlink>
        </w:p>
        <w:p w14:paraId="71100F85" w14:textId="594B322D" w:rsidR="004B6262" w:rsidRDefault="004B6262">
          <w:pPr>
            <w:pStyle w:val="TDC1"/>
            <w:tabs>
              <w:tab w:val="right" w:leader="dot" w:pos="8828"/>
            </w:tabs>
            <w:rPr>
              <w:rFonts w:cstheme="minorBidi"/>
              <w:noProof/>
              <w:kern w:val="2"/>
              <w:sz w:val="24"/>
              <w:szCs w:val="24"/>
              <w14:ligatures w14:val="standardContextual"/>
            </w:rPr>
          </w:pPr>
          <w:hyperlink w:anchor="_Toc203761453" w:history="1">
            <w:r w:rsidRPr="00C25EA6">
              <w:rPr>
                <w:rStyle w:val="Hipervnculo"/>
                <w:noProof/>
              </w:rPr>
              <w:t>Contenedorización y orquestación</w:t>
            </w:r>
            <w:r>
              <w:rPr>
                <w:noProof/>
                <w:webHidden/>
              </w:rPr>
              <w:tab/>
            </w:r>
            <w:r>
              <w:rPr>
                <w:noProof/>
                <w:webHidden/>
              </w:rPr>
              <w:fldChar w:fldCharType="begin"/>
            </w:r>
            <w:r>
              <w:rPr>
                <w:noProof/>
                <w:webHidden/>
              </w:rPr>
              <w:instrText xml:space="preserve"> PAGEREF _Toc203761453 \h </w:instrText>
            </w:r>
            <w:r>
              <w:rPr>
                <w:noProof/>
                <w:webHidden/>
              </w:rPr>
            </w:r>
            <w:r>
              <w:rPr>
                <w:noProof/>
                <w:webHidden/>
              </w:rPr>
              <w:fldChar w:fldCharType="separate"/>
            </w:r>
            <w:r>
              <w:rPr>
                <w:noProof/>
                <w:webHidden/>
              </w:rPr>
              <w:t>8</w:t>
            </w:r>
            <w:r>
              <w:rPr>
                <w:noProof/>
                <w:webHidden/>
              </w:rPr>
              <w:fldChar w:fldCharType="end"/>
            </w:r>
          </w:hyperlink>
        </w:p>
        <w:p w14:paraId="10305A07" w14:textId="47073076" w:rsidR="004B6262" w:rsidRDefault="004B6262">
          <w:pPr>
            <w:pStyle w:val="TDC2"/>
            <w:tabs>
              <w:tab w:val="right" w:leader="dot" w:pos="8828"/>
            </w:tabs>
            <w:rPr>
              <w:rFonts w:cstheme="minorBidi"/>
              <w:noProof/>
              <w:kern w:val="2"/>
              <w:sz w:val="24"/>
              <w:szCs w:val="24"/>
              <w14:ligatures w14:val="standardContextual"/>
            </w:rPr>
          </w:pPr>
          <w:hyperlink w:anchor="_Toc203761454" w:history="1">
            <w:r w:rsidRPr="00C25EA6">
              <w:rPr>
                <w:rStyle w:val="Hipervnculo"/>
                <w:noProof/>
              </w:rPr>
              <w:t>Elección de herramientas para la gestión de contenedores (Docker, Podman, etc.).</w:t>
            </w:r>
            <w:r>
              <w:rPr>
                <w:noProof/>
                <w:webHidden/>
              </w:rPr>
              <w:tab/>
            </w:r>
            <w:r>
              <w:rPr>
                <w:noProof/>
                <w:webHidden/>
              </w:rPr>
              <w:fldChar w:fldCharType="begin"/>
            </w:r>
            <w:r>
              <w:rPr>
                <w:noProof/>
                <w:webHidden/>
              </w:rPr>
              <w:instrText xml:space="preserve"> PAGEREF _Toc203761454 \h </w:instrText>
            </w:r>
            <w:r>
              <w:rPr>
                <w:noProof/>
                <w:webHidden/>
              </w:rPr>
            </w:r>
            <w:r>
              <w:rPr>
                <w:noProof/>
                <w:webHidden/>
              </w:rPr>
              <w:fldChar w:fldCharType="separate"/>
            </w:r>
            <w:r>
              <w:rPr>
                <w:noProof/>
                <w:webHidden/>
              </w:rPr>
              <w:t>8</w:t>
            </w:r>
            <w:r>
              <w:rPr>
                <w:noProof/>
                <w:webHidden/>
              </w:rPr>
              <w:fldChar w:fldCharType="end"/>
            </w:r>
          </w:hyperlink>
        </w:p>
        <w:p w14:paraId="29FA89FF" w14:textId="626CB370" w:rsidR="004B6262" w:rsidRDefault="004B6262">
          <w:pPr>
            <w:pStyle w:val="TDC2"/>
            <w:tabs>
              <w:tab w:val="right" w:leader="dot" w:pos="8828"/>
            </w:tabs>
            <w:rPr>
              <w:rFonts w:cstheme="minorBidi"/>
              <w:noProof/>
              <w:kern w:val="2"/>
              <w:sz w:val="24"/>
              <w:szCs w:val="24"/>
              <w14:ligatures w14:val="standardContextual"/>
            </w:rPr>
          </w:pPr>
          <w:hyperlink w:anchor="_Toc203761455" w:history="1">
            <w:r w:rsidRPr="00C25EA6">
              <w:rPr>
                <w:rStyle w:val="Hipervnculo"/>
                <w:noProof/>
              </w:rPr>
              <w:t>Diseño del proceso de orquestación con Kubernetes o alternativa.</w:t>
            </w:r>
            <w:r>
              <w:rPr>
                <w:noProof/>
                <w:webHidden/>
              </w:rPr>
              <w:tab/>
            </w:r>
            <w:r>
              <w:rPr>
                <w:noProof/>
                <w:webHidden/>
              </w:rPr>
              <w:fldChar w:fldCharType="begin"/>
            </w:r>
            <w:r>
              <w:rPr>
                <w:noProof/>
                <w:webHidden/>
              </w:rPr>
              <w:instrText xml:space="preserve"> PAGEREF _Toc203761455 \h </w:instrText>
            </w:r>
            <w:r>
              <w:rPr>
                <w:noProof/>
                <w:webHidden/>
              </w:rPr>
            </w:r>
            <w:r>
              <w:rPr>
                <w:noProof/>
                <w:webHidden/>
              </w:rPr>
              <w:fldChar w:fldCharType="separate"/>
            </w:r>
            <w:r>
              <w:rPr>
                <w:noProof/>
                <w:webHidden/>
              </w:rPr>
              <w:t>8</w:t>
            </w:r>
            <w:r>
              <w:rPr>
                <w:noProof/>
                <w:webHidden/>
              </w:rPr>
              <w:fldChar w:fldCharType="end"/>
            </w:r>
          </w:hyperlink>
        </w:p>
        <w:p w14:paraId="0B8CD21C" w14:textId="739DC19A" w:rsidR="004B6262" w:rsidRDefault="004B6262">
          <w:pPr>
            <w:pStyle w:val="TDC2"/>
            <w:tabs>
              <w:tab w:val="right" w:leader="dot" w:pos="8828"/>
            </w:tabs>
            <w:rPr>
              <w:rFonts w:cstheme="minorBidi"/>
              <w:noProof/>
              <w:kern w:val="2"/>
              <w:sz w:val="24"/>
              <w:szCs w:val="24"/>
              <w14:ligatures w14:val="standardContextual"/>
            </w:rPr>
          </w:pPr>
          <w:hyperlink w:anchor="_Toc203761456" w:history="1">
            <w:r w:rsidRPr="00C25EA6">
              <w:rPr>
                <w:rStyle w:val="Hipervnculo"/>
                <w:noProof/>
              </w:rPr>
              <w:t>Explicación de la gestión de registros de contenedores (AWS ECR, Docker Hub, GitHub Packages, etc.).</w:t>
            </w:r>
            <w:r>
              <w:rPr>
                <w:noProof/>
                <w:webHidden/>
              </w:rPr>
              <w:tab/>
            </w:r>
            <w:r>
              <w:rPr>
                <w:noProof/>
                <w:webHidden/>
              </w:rPr>
              <w:fldChar w:fldCharType="begin"/>
            </w:r>
            <w:r>
              <w:rPr>
                <w:noProof/>
                <w:webHidden/>
              </w:rPr>
              <w:instrText xml:space="preserve"> PAGEREF _Toc203761456 \h </w:instrText>
            </w:r>
            <w:r>
              <w:rPr>
                <w:noProof/>
                <w:webHidden/>
              </w:rPr>
            </w:r>
            <w:r>
              <w:rPr>
                <w:noProof/>
                <w:webHidden/>
              </w:rPr>
              <w:fldChar w:fldCharType="separate"/>
            </w:r>
            <w:r>
              <w:rPr>
                <w:noProof/>
                <w:webHidden/>
              </w:rPr>
              <w:t>9</w:t>
            </w:r>
            <w:r>
              <w:rPr>
                <w:noProof/>
                <w:webHidden/>
              </w:rPr>
              <w:fldChar w:fldCharType="end"/>
            </w:r>
          </w:hyperlink>
        </w:p>
        <w:p w14:paraId="346520D0" w14:textId="0FAD4E7C" w:rsidR="004B6262" w:rsidRDefault="004B6262">
          <w:pPr>
            <w:pStyle w:val="TDC1"/>
            <w:tabs>
              <w:tab w:val="right" w:leader="dot" w:pos="8828"/>
            </w:tabs>
            <w:rPr>
              <w:rFonts w:cstheme="minorBidi"/>
              <w:noProof/>
              <w:kern w:val="2"/>
              <w:sz w:val="24"/>
              <w:szCs w:val="24"/>
              <w14:ligatures w14:val="standardContextual"/>
            </w:rPr>
          </w:pPr>
          <w:hyperlink w:anchor="_Toc203761457" w:history="1">
            <w:r w:rsidRPr="00C25EA6">
              <w:rPr>
                <w:rStyle w:val="Hipervnculo"/>
                <w:noProof/>
              </w:rPr>
              <w:t>Diagramas de arquitectura y herramientas utilizadas</w:t>
            </w:r>
            <w:r>
              <w:rPr>
                <w:noProof/>
                <w:webHidden/>
              </w:rPr>
              <w:tab/>
            </w:r>
            <w:r>
              <w:rPr>
                <w:noProof/>
                <w:webHidden/>
              </w:rPr>
              <w:fldChar w:fldCharType="begin"/>
            </w:r>
            <w:r>
              <w:rPr>
                <w:noProof/>
                <w:webHidden/>
              </w:rPr>
              <w:instrText xml:space="preserve"> PAGEREF _Toc203761457 \h </w:instrText>
            </w:r>
            <w:r>
              <w:rPr>
                <w:noProof/>
                <w:webHidden/>
              </w:rPr>
            </w:r>
            <w:r>
              <w:rPr>
                <w:noProof/>
                <w:webHidden/>
              </w:rPr>
              <w:fldChar w:fldCharType="separate"/>
            </w:r>
            <w:r>
              <w:rPr>
                <w:noProof/>
                <w:webHidden/>
              </w:rPr>
              <w:t>11</w:t>
            </w:r>
            <w:r>
              <w:rPr>
                <w:noProof/>
                <w:webHidden/>
              </w:rPr>
              <w:fldChar w:fldCharType="end"/>
            </w:r>
          </w:hyperlink>
        </w:p>
        <w:p w14:paraId="26A89E96" w14:textId="106E4E7B" w:rsidR="004B6262" w:rsidRDefault="004B6262">
          <w:pPr>
            <w:pStyle w:val="TDC2"/>
            <w:tabs>
              <w:tab w:val="right" w:leader="dot" w:pos="8828"/>
            </w:tabs>
            <w:rPr>
              <w:rFonts w:cstheme="minorBidi"/>
              <w:noProof/>
              <w:kern w:val="2"/>
              <w:sz w:val="24"/>
              <w:szCs w:val="24"/>
              <w14:ligatures w14:val="standardContextual"/>
            </w:rPr>
          </w:pPr>
          <w:hyperlink w:anchor="_Toc203761458" w:history="1">
            <w:r w:rsidRPr="00C25EA6">
              <w:rPr>
                <w:rStyle w:val="Hipervnculo"/>
                <w:noProof/>
              </w:rPr>
              <w:t>Creación de diagrama de arquitectura en Draw.io, Lucidchart o Mermaid.</w:t>
            </w:r>
            <w:r>
              <w:rPr>
                <w:noProof/>
                <w:webHidden/>
              </w:rPr>
              <w:tab/>
            </w:r>
            <w:r>
              <w:rPr>
                <w:noProof/>
                <w:webHidden/>
              </w:rPr>
              <w:fldChar w:fldCharType="begin"/>
            </w:r>
            <w:r>
              <w:rPr>
                <w:noProof/>
                <w:webHidden/>
              </w:rPr>
              <w:instrText xml:space="preserve"> PAGEREF _Toc203761458 \h </w:instrText>
            </w:r>
            <w:r>
              <w:rPr>
                <w:noProof/>
                <w:webHidden/>
              </w:rPr>
            </w:r>
            <w:r>
              <w:rPr>
                <w:noProof/>
                <w:webHidden/>
              </w:rPr>
              <w:fldChar w:fldCharType="separate"/>
            </w:r>
            <w:r>
              <w:rPr>
                <w:noProof/>
                <w:webHidden/>
              </w:rPr>
              <w:t>11</w:t>
            </w:r>
            <w:r>
              <w:rPr>
                <w:noProof/>
                <w:webHidden/>
              </w:rPr>
              <w:fldChar w:fldCharType="end"/>
            </w:r>
          </w:hyperlink>
        </w:p>
        <w:p w14:paraId="2DD89DDC" w14:textId="1D9F630F" w:rsidR="004B6262" w:rsidRDefault="004B6262">
          <w:pPr>
            <w:pStyle w:val="TDC2"/>
            <w:tabs>
              <w:tab w:val="right" w:leader="dot" w:pos="8828"/>
            </w:tabs>
            <w:rPr>
              <w:rFonts w:cstheme="minorBidi"/>
              <w:noProof/>
              <w:kern w:val="2"/>
              <w:sz w:val="24"/>
              <w:szCs w:val="24"/>
              <w14:ligatures w14:val="standardContextual"/>
            </w:rPr>
          </w:pPr>
          <w:hyperlink w:anchor="_Toc203761459" w:history="1">
            <w:r w:rsidRPr="00C25EA6">
              <w:rPr>
                <w:rStyle w:val="Hipervnculo"/>
                <w:noProof/>
              </w:rPr>
              <w:t>Representación de componentes, flujos de comunicación y almacenamiento de datos.</w:t>
            </w:r>
            <w:r>
              <w:rPr>
                <w:noProof/>
                <w:webHidden/>
              </w:rPr>
              <w:tab/>
            </w:r>
            <w:r>
              <w:rPr>
                <w:noProof/>
                <w:webHidden/>
              </w:rPr>
              <w:fldChar w:fldCharType="begin"/>
            </w:r>
            <w:r>
              <w:rPr>
                <w:noProof/>
                <w:webHidden/>
              </w:rPr>
              <w:instrText xml:space="preserve"> PAGEREF _Toc203761459 \h </w:instrText>
            </w:r>
            <w:r>
              <w:rPr>
                <w:noProof/>
                <w:webHidden/>
              </w:rPr>
            </w:r>
            <w:r>
              <w:rPr>
                <w:noProof/>
                <w:webHidden/>
              </w:rPr>
              <w:fldChar w:fldCharType="separate"/>
            </w:r>
            <w:r>
              <w:rPr>
                <w:noProof/>
                <w:webHidden/>
              </w:rPr>
              <w:t>12</w:t>
            </w:r>
            <w:r>
              <w:rPr>
                <w:noProof/>
                <w:webHidden/>
              </w:rPr>
              <w:fldChar w:fldCharType="end"/>
            </w:r>
          </w:hyperlink>
        </w:p>
        <w:p w14:paraId="6A2CD1B1" w14:textId="753E5E51" w:rsidR="004B6262" w:rsidRDefault="004B6262">
          <w:pPr>
            <w:pStyle w:val="TDC2"/>
            <w:tabs>
              <w:tab w:val="right" w:leader="dot" w:pos="8828"/>
            </w:tabs>
            <w:rPr>
              <w:rFonts w:cstheme="minorBidi"/>
              <w:noProof/>
              <w:kern w:val="2"/>
              <w:sz w:val="24"/>
              <w:szCs w:val="24"/>
              <w14:ligatures w14:val="standardContextual"/>
            </w:rPr>
          </w:pPr>
          <w:hyperlink w:anchor="_Toc203761460" w:history="1">
            <w:r w:rsidRPr="00C25EA6">
              <w:rPr>
                <w:rStyle w:val="Hipervnculo"/>
                <w:noProof/>
              </w:rPr>
              <w:t>Definición de las herramientas que se integrarán en la plataforma (bases de datos, APIs, almacenamiento).</w:t>
            </w:r>
            <w:r>
              <w:rPr>
                <w:noProof/>
                <w:webHidden/>
              </w:rPr>
              <w:tab/>
            </w:r>
            <w:r>
              <w:rPr>
                <w:noProof/>
                <w:webHidden/>
              </w:rPr>
              <w:fldChar w:fldCharType="begin"/>
            </w:r>
            <w:r>
              <w:rPr>
                <w:noProof/>
                <w:webHidden/>
              </w:rPr>
              <w:instrText xml:space="preserve"> PAGEREF _Toc203761460 \h </w:instrText>
            </w:r>
            <w:r>
              <w:rPr>
                <w:noProof/>
                <w:webHidden/>
              </w:rPr>
            </w:r>
            <w:r>
              <w:rPr>
                <w:noProof/>
                <w:webHidden/>
              </w:rPr>
              <w:fldChar w:fldCharType="separate"/>
            </w:r>
            <w:r>
              <w:rPr>
                <w:noProof/>
                <w:webHidden/>
              </w:rPr>
              <w:t>13</w:t>
            </w:r>
            <w:r>
              <w:rPr>
                <w:noProof/>
                <w:webHidden/>
              </w:rPr>
              <w:fldChar w:fldCharType="end"/>
            </w:r>
          </w:hyperlink>
        </w:p>
        <w:p w14:paraId="4B9C8E66" w14:textId="54756C29" w:rsidR="00845024" w:rsidRPr="001C247F" w:rsidRDefault="00845024">
          <w:pPr>
            <w:rPr>
              <w:rFonts w:ascii="Arial" w:hAnsi="Arial" w:cs="Arial"/>
            </w:rPr>
          </w:pPr>
          <w:r w:rsidRPr="001C247F">
            <w:rPr>
              <w:rFonts w:ascii="Arial" w:hAnsi="Arial" w:cs="Arial"/>
              <w:b/>
              <w:bCs/>
              <w:lang w:val="es-MX"/>
            </w:rPr>
            <w:fldChar w:fldCharType="end"/>
          </w:r>
        </w:p>
      </w:sdtContent>
    </w:sdt>
    <w:p w14:paraId="125BC6EE" w14:textId="73D4675A" w:rsidR="004B6262" w:rsidRDefault="004B6262" w:rsidP="004B6262">
      <w:pPr>
        <w:tabs>
          <w:tab w:val="left" w:pos="5008"/>
        </w:tabs>
        <w:rPr>
          <w:rFonts w:ascii="Arial" w:hAnsi="Arial" w:cs="Arial"/>
          <w:sz w:val="40"/>
          <w:szCs w:val="40"/>
        </w:rPr>
      </w:pPr>
      <w:r>
        <w:rPr>
          <w:rFonts w:ascii="Arial" w:hAnsi="Arial" w:cs="Arial"/>
          <w:sz w:val="40"/>
          <w:szCs w:val="40"/>
        </w:rPr>
        <w:tab/>
      </w:r>
    </w:p>
    <w:p w14:paraId="247DD9E1" w14:textId="23446823" w:rsidR="005D5FE6" w:rsidRPr="001C247F" w:rsidRDefault="005D5FE6" w:rsidP="004B6262">
      <w:pPr>
        <w:tabs>
          <w:tab w:val="left" w:pos="5008"/>
        </w:tabs>
        <w:rPr>
          <w:rFonts w:ascii="Arial" w:hAnsi="Arial" w:cs="Arial"/>
          <w:sz w:val="40"/>
          <w:szCs w:val="40"/>
        </w:rPr>
      </w:pPr>
      <w:r w:rsidRPr="004B6262">
        <w:rPr>
          <w:rFonts w:ascii="Arial" w:hAnsi="Arial" w:cs="Arial"/>
          <w:sz w:val="40"/>
          <w:szCs w:val="40"/>
        </w:rPr>
        <w:br w:type="page"/>
      </w:r>
      <w:r w:rsidR="004B6262">
        <w:rPr>
          <w:rFonts w:ascii="Arial" w:hAnsi="Arial" w:cs="Arial"/>
          <w:sz w:val="40"/>
          <w:szCs w:val="40"/>
        </w:rPr>
        <w:lastRenderedPageBreak/>
        <w:tab/>
      </w:r>
    </w:p>
    <w:p w14:paraId="33566CB8" w14:textId="148F344B" w:rsidR="00106714" w:rsidRDefault="00EC144A" w:rsidP="00EC144A">
      <w:pPr>
        <w:pStyle w:val="Ttulo1"/>
      </w:pPr>
      <w:bookmarkStart w:id="0" w:name="_Toc203761445"/>
      <w:r w:rsidRPr="00EC144A">
        <w:rPr>
          <w:rFonts w:ascii="Arial" w:hAnsi="Arial" w:cs="Arial"/>
          <w:b/>
          <w:bCs/>
        </w:rPr>
        <w:t>Análisis de requerimientos y elección de arquitectura</w:t>
      </w:r>
      <w:bookmarkEnd w:id="0"/>
    </w:p>
    <w:p w14:paraId="2B671747" w14:textId="3E7D89D3" w:rsidR="00106714" w:rsidRDefault="00EC144A" w:rsidP="00EC144A">
      <w:pPr>
        <w:pStyle w:val="Ttulo2"/>
      </w:pPr>
      <w:bookmarkStart w:id="1" w:name="_Toc203761446"/>
      <w:r w:rsidRPr="00EC144A">
        <w:t>Identificación de los componentes clave del sistema.</w:t>
      </w:r>
      <w:bookmarkEnd w:id="1"/>
    </w:p>
    <w:p w14:paraId="70F1C4D4" w14:textId="77777777" w:rsidR="00EC144A" w:rsidRPr="00EC144A" w:rsidRDefault="00EC144A" w:rsidP="00EC144A">
      <w:r w:rsidRPr="00EC144A">
        <w:t>La plataforma de gestión administrativa para ProManage debe incluir los siguientes componentes funcionales:</w:t>
      </w:r>
    </w:p>
    <w:p w14:paraId="0618DB40" w14:textId="77777777" w:rsidR="00EC144A" w:rsidRPr="00EC144A" w:rsidRDefault="00EC144A" w:rsidP="00EC144A">
      <w:pPr>
        <w:numPr>
          <w:ilvl w:val="0"/>
          <w:numId w:val="11"/>
        </w:numPr>
      </w:pPr>
      <w:r w:rsidRPr="00EC144A">
        <w:rPr>
          <w:b/>
          <w:bCs/>
        </w:rPr>
        <w:t>Autenticación y gestión de usuarios</w:t>
      </w:r>
      <w:r w:rsidRPr="00EC144A">
        <w:t>: registro, inicio de sesión, recuperación de contraseña, y gestión de roles y permisos (por ejemplo: administrador, jefe de proyecto, colaborador).</w:t>
      </w:r>
    </w:p>
    <w:p w14:paraId="029FDED3" w14:textId="77777777" w:rsidR="00EC144A" w:rsidRPr="00EC144A" w:rsidRDefault="00EC144A" w:rsidP="00EC144A">
      <w:pPr>
        <w:numPr>
          <w:ilvl w:val="0"/>
          <w:numId w:val="11"/>
        </w:numPr>
      </w:pPr>
      <w:r w:rsidRPr="00EC144A">
        <w:rPr>
          <w:b/>
          <w:bCs/>
        </w:rPr>
        <w:t>Gestión de proyectos</w:t>
      </w:r>
      <w:r w:rsidRPr="00EC144A">
        <w:t>: creación, modificación, visualización y eliminación de proyectos; asignación de responsables; definición de fechas de inicio y plazos de entrega; y estados del proyecto.</w:t>
      </w:r>
    </w:p>
    <w:p w14:paraId="4A33FD73" w14:textId="77777777" w:rsidR="00EC144A" w:rsidRPr="00EC144A" w:rsidRDefault="00EC144A" w:rsidP="00EC144A">
      <w:pPr>
        <w:numPr>
          <w:ilvl w:val="0"/>
          <w:numId w:val="11"/>
        </w:numPr>
      </w:pPr>
      <w:r w:rsidRPr="00EC144A">
        <w:rPr>
          <w:b/>
          <w:bCs/>
        </w:rPr>
        <w:t>Presupuestos</w:t>
      </w:r>
      <w:r w:rsidRPr="00EC144A">
        <w:t>: asignación de presupuesto por proyecto, posibilidad de modificarlo y mantener un historial de cambios, con alertas por sobreasignación.</w:t>
      </w:r>
    </w:p>
    <w:p w14:paraId="478EF27B" w14:textId="77777777" w:rsidR="00EC144A" w:rsidRPr="00EC144A" w:rsidRDefault="00EC144A" w:rsidP="00EC144A">
      <w:pPr>
        <w:numPr>
          <w:ilvl w:val="0"/>
          <w:numId w:val="11"/>
        </w:numPr>
      </w:pPr>
      <w:r w:rsidRPr="00EC144A">
        <w:rPr>
          <w:b/>
          <w:bCs/>
        </w:rPr>
        <w:t>Gestión de archivos</w:t>
      </w:r>
      <w:r w:rsidRPr="00EC144A">
        <w:t>: carga y almacenamiento de documentos asociados a los proyectos, con soporte para diversos formatos (PDF, imágenes, hojas de cálculo).</w:t>
      </w:r>
    </w:p>
    <w:p w14:paraId="51F93106" w14:textId="77777777" w:rsidR="00EC144A" w:rsidRPr="00EC144A" w:rsidRDefault="00EC144A" w:rsidP="00EC144A">
      <w:pPr>
        <w:numPr>
          <w:ilvl w:val="0"/>
          <w:numId w:val="11"/>
        </w:numPr>
      </w:pPr>
      <w:r w:rsidRPr="00EC144A">
        <w:rPr>
          <w:b/>
          <w:bCs/>
        </w:rPr>
        <w:t>Perfiles de usuario y control de acceso</w:t>
      </w:r>
      <w:r w:rsidRPr="00EC144A">
        <w:t>: diferentes vistas y permisos según el rol del usuario, con restricciones sobre qué acciones pueden realizar.</w:t>
      </w:r>
    </w:p>
    <w:p w14:paraId="74E18BA1" w14:textId="2F222BCC" w:rsidR="00106714" w:rsidRDefault="00EC144A" w:rsidP="00106714">
      <w:pPr>
        <w:numPr>
          <w:ilvl w:val="0"/>
          <w:numId w:val="11"/>
        </w:numPr>
      </w:pPr>
      <w:r w:rsidRPr="00EC144A">
        <w:rPr>
          <w:b/>
          <w:bCs/>
        </w:rPr>
        <w:t>Panel de control (dashboard)</w:t>
      </w:r>
      <w:r w:rsidRPr="00EC144A">
        <w:t>: visualización de métricas relevantes como avance de los proyectos, consumo presupuestario y cumplimiento de fechas.</w:t>
      </w:r>
    </w:p>
    <w:p w14:paraId="3A7D7432" w14:textId="77777777" w:rsidR="00EC144A" w:rsidRDefault="00EC144A" w:rsidP="00EC144A"/>
    <w:p w14:paraId="79462B08" w14:textId="77777777" w:rsidR="004B6262" w:rsidRDefault="004B6262" w:rsidP="00EC144A"/>
    <w:p w14:paraId="67DC713A" w14:textId="77777777" w:rsidR="004B6262" w:rsidRDefault="004B6262" w:rsidP="00EC144A"/>
    <w:p w14:paraId="520593AC" w14:textId="77777777" w:rsidR="004B6262" w:rsidRDefault="004B6262" w:rsidP="00EC144A"/>
    <w:p w14:paraId="16D2CAB7" w14:textId="2157E008" w:rsidR="00106714" w:rsidRDefault="00EC144A" w:rsidP="00106714">
      <w:pPr>
        <w:pStyle w:val="Ttulo2"/>
      </w:pPr>
      <w:bookmarkStart w:id="2" w:name="_Toc203761447"/>
      <w:r w:rsidRPr="00EC144A">
        <w:lastRenderedPageBreak/>
        <w:t>Justificación de arquitectura monolítica o basada en microservicios</w:t>
      </w:r>
      <w:r w:rsidR="00106714" w:rsidRPr="00106714">
        <w:t>.</w:t>
      </w:r>
      <w:bookmarkEnd w:id="2"/>
    </w:p>
    <w:p w14:paraId="6A7DD288" w14:textId="77777777" w:rsidR="00EC144A" w:rsidRPr="00EC144A" w:rsidRDefault="00EC144A" w:rsidP="00EC144A">
      <w:r w:rsidRPr="00EC144A">
        <w:t>Una arquitectura monolítica permite desarrollar y desplegar la aplicación como una sola unidad. Tiene una curva de entrada más sencilla y es adecuada para equipos pequeños y sistemas con bajo nivel de complejidad inicial. Sin embargo, presenta problemas de escalabilidad y mantenimiento a largo plazo, ya que todos los componentes están acoplados.</w:t>
      </w:r>
    </w:p>
    <w:p w14:paraId="78029E91" w14:textId="77777777" w:rsidR="00EC144A" w:rsidRPr="00EC144A" w:rsidRDefault="00EC144A" w:rsidP="00EC144A">
      <w:r w:rsidRPr="00EC144A">
        <w:t>Por el contrario, una arquitectura basada en microservicios divide el sistema en servicios independientes que se comunican entre sí, usualmente por medio de HTTP o mensajería. Esto permite escalar componentes de forma individual, facilita el mantenimiento, mejora la resiliencia ante fallos y permite una mayor flexibilidad tecnológica.</w:t>
      </w:r>
    </w:p>
    <w:p w14:paraId="31CCBFAF" w14:textId="5AA2145C" w:rsidR="00EC144A" w:rsidRDefault="00EC144A" w:rsidP="00EC144A">
      <w:r w:rsidRPr="00EC144A">
        <w:t xml:space="preserve">Dado que ProManage requiere una solución escalable, resiliente y segura, y considerando la naturaleza modular de sus funcionalidades (usuarios, proyectos, presupuestos, archivos), la arquitectura recomendada es la </w:t>
      </w:r>
      <w:r w:rsidRPr="00EC144A">
        <w:rPr>
          <w:b/>
          <w:bCs/>
        </w:rPr>
        <w:t>basada en microservicios</w:t>
      </w:r>
      <w:r w:rsidRPr="00EC144A">
        <w:t>. Esto permitirá mayor independencia entre componentes, despliegues desacoplados y una mejor capacidad de escalar bajo demanda.</w:t>
      </w:r>
    </w:p>
    <w:p w14:paraId="2A5FB472" w14:textId="77777777" w:rsidR="00EC144A" w:rsidRDefault="00EC144A" w:rsidP="00EC144A"/>
    <w:p w14:paraId="6527A88E" w14:textId="77777777" w:rsidR="004B6262" w:rsidRDefault="004B6262" w:rsidP="00EC144A"/>
    <w:p w14:paraId="52276BC3" w14:textId="77777777" w:rsidR="004B6262" w:rsidRDefault="004B6262" w:rsidP="00EC144A"/>
    <w:p w14:paraId="065E7039" w14:textId="77777777" w:rsidR="004B6262" w:rsidRDefault="004B6262" w:rsidP="00EC144A"/>
    <w:p w14:paraId="6C0E1AA9" w14:textId="77777777" w:rsidR="004B6262" w:rsidRDefault="004B6262" w:rsidP="00EC144A"/>
    <w:p w14:paraId="5FF441CA" w14:textId="77777777" w:rsidR="004B6262" w:rsidRDefault="004B6262" w:rsidP="00EC144A"/>
    <w:p w14:paraId="1126F667" w14:textId="77777777" w:rsidR="004B6262" w:rsidRDefault="004B6262" w:rsidP="00EC144A"/>
    <w:p w14:paraId="530F40B0" w14:textId="77777777" w:rsidR="004B6262" w:rsidRDefault="004B6262" w:rsidP="00EC144A"/>
    <w:p w14:paraId="3EE00F38" w14:textId="6B29B9B9" w:rsidR="004B6262" w:rsidRDefault="004B6262" w:rsidP="00EC144A"/>
    <w:p w14:paraId="77FDBA34" w14:textId="77777777" w:rsidR="004B6262" w:rsidRPr="00EC144A" w:rsidRDefault="004B6262" w:rsidP="00EC144A"/>
    <w:p w14:paraId="3B586F81" w14:textId="603C0FCA" w:rsidR="00106714" w:rsidRDefault="00EC144A">
      <w:pPr>
        <w:pStyle w:val="Ttulo2"/>
      </w:pPr>
      <w:bookmarkStart w:id="3" w:name="_Toc203761448"/>
      <w:r w:rsidRPr="00EC144A">
        <w:lastRenderedPageBreak/>
        <w:t>Elección de estructura como servicio (PaaS, BaaS, FaaS, IaaS o combinación).</w:t>
      </w:r>
      <w:bookmarkEnd w:id="3"/>
    </w:p>
    <w:p w14:paraId="7AE011DA" w14:textId="77777777" w:rsidR="00EC144A" w:rsidRPr="00EC144A" w:rsidRDefault="00EC144A" w:rsidP="00EC144A">
      <w:r w:rsidRPr="00EC144A">
        <w:t>Existen cuatro principales modelos de servicio en la nube: IaaS (Infraestructura como Servicio), PaaS (Plataforma como Servicio), FaaS (Funciones como Servicio) y BaaS (Backend como Servicio). Cada uno presenta ventajas particulares.</w:t>
      </w:r>
    </w:p>
    <w:p w14:paraId="0119E00B" w14:textId="77777777" w:rsidR="00EC144A" w:rsidRPr="00EC144A" w:rsidRDefault="00EC144A" w:rsidP="00EC144A">
      <w:pPr>
        <w:numPr>
          <w:ilvl w:val="0"/>
          <w:numId w:val="12"/>
        </w:numPr>
      </w:pPr>
      <w:r w:rsidRPr="00EC144A">
        <w:rPr>
          <w:b/>
          <w:bCs/>
        </w:rPr>
        <w:t>PaaS</w:t>
      </w:r>
      <w:r w:rsidRPr="00EC144A">
        <w:t xml:space="preserve"> es adecuado para desplegar microservicios de forma gestionada, delegando tareas como balanceo de carga, escalado automático y actualizaciones de sistema operativo. Ejemplos incluyen Azure App Service o AWS Elastic Beanstalk.</w:t>
      </w:r>
    </w:p>
    <w:p w14:paraId="58B4C59C" w14:textId="77777777" w:rsidR="00EC144A" w:rsidRPr="00EC144A" w:rsidRDefault="00EC144A" w:rsidP="00EC144A">
      <w:pPr>
        <w:numPr>
          <w:ilvl w:val="0"/>
          <w:numId w:val="12"/>
        </w:numPr>
      </w:pPr>
      <w:r w:rsidRPr="00EC144A">
        <w:rPr>
          <w:b/>
          <w:bCs/>
        </w:rPr>
        <w:t>BaaS</w:t>
      </w:r>
      <w:r w:rsidRPr="00EC144A">
        <w:t xml:space="preserve"> puede utilizarse para componentes no centrales del negocio como la autenticación (por ejemplo, Auth0 o Firebase Auth) y el almacenamiento de archivos (como Amazon S3 o Firebase Storage), acelerando el desarrollo sin comprometer la seguridad.</w:t>
      </w:r>
    </w:p>
    <w:p w14:paraId="2A0DD3AE" w14:textId="77777777" w:rsidR="00EC144A" w:rsidRPr="00EC144A" w:rsidRDefault="00EC144A" w:rsidP="00EC144A">
      <w:pPr>
        <w:numPr>
          <w:ilvl w:val="0"/>
          <w:numId w:val="12"/>
        </w:numPr>
      </w:pPr>
      <w:r w:rsidRPr="00EC144A">
        <w:rPr>
          <w:b/>
          <w:bCs/>
        </w:rPr>
        <w:t>FaaS</w:t>
      </w:r>
      <w:r w:rsidRPr="00EC144A">
        <w:t xml:space="preserve"> resulta útil para tareas puntuales y event-driven como procesamiento de archivos al subirlos, generación de reportes o envío de notificaciones. Plataformas como AWS Lambda o Azure Functions permiten implementar estas tareas sin aprovisionar infraestructura permanente.</w:t>
      </w:r>
    </w:p>
    <w:p w14:paraId="6F7E8FA0" w14:textId="77777777" w:rsidR="00EC144A" w:rsidRPr="00EC144A" w:rsidRDefault="00EC144A" w:rsidP="00EC144A">
      <w:pPr>
        <w:numPr>
          <w:ilvl w:val="0"/>
          <w:numId w:val="12"/>
        </w:numPr>
      </w:pPr>
      <w:r w:rsidRPr="00EC144A">
        <w:rPr>
          <w:b/>
          <w:bCs/>
        </w:rPr>
        <w:t>IaaS</w:t>
      </w:r>
      <w:r w:rsidRPr="00EC144A">
        <w:t xml:space="preserve"> ofrece control total sobre la infraestructura, pero implica una mayor carga operativa. No se recomienda su uso principal en este caso, salvo que existan requisitos muy específicos que lo justifiquen.</w:t>
      </w:r>
    </w:p>
    <w:p w14:paraId="6558F006" w14:textId="77777777" w:rsidR="00EC144A" w:rsidRPr="00EC144A" w:rsidRDefault="00EC144A" w:rsidP="00EC144A">
      <w:r w:rsidRPr="00EC144A">
        <w:t xml:space="preserve">En conclusión, se recomienda una </w:t>
      </w:r>
      <w:r w:rsidRPr="00EC144A">
        <w:rPr>
          <w:b/>
          <w:bCs/>
        </w:rPr>
        <w:t>combinación de PaaS, BaaS y FaaS</w:t>
      </w:r>
      <w:r w:rsidRPr="00EC144A">
        <w:t>, donde:</w:t>
      </w:r>
    </w:p>
    <w:p w14:paraId="1FFCFC9C" w14:textId="77777777" w:rsidR="00EC144A" w:rsidRPr="00EC144A" w:rsidRDefault="00EC144A" w:rsidP="00EC144A">
      <w:pPr>
        <w:numPr>
          <w:ilvl w:val="0"/>
          <w:numId w:val="13"/>
        </w:numPr>
      </w:pPr>
      <w:r w:rsidRPr="00EC144A">
        <w:t>PaaS se utilice para desplegar los microservicios principales.</w:t>
      </w:r>
    </w:p>
    <w:p w14:paraId="4773ABC3" w14:textId="77777777" w:rsidR="00EC144A" w:rsidRPr="00EC144A" w:rsidRDefault="00EC144A" w:rsidP="00EC144A">
      <w:pPr>
        <w:numPr>
          <w:ilvl w:val="0"/>
          <w:numId w:val="13"/>
        </w:numPr>
      </w:pPr>
      <w:r w:rsidRPr="00EC144A">
        <w:t>BaaS para componentes como autenticación y almacenamiento de archivos.</w:t>
      </w:r>
    </w:p>
    <w:p w14:paraId="3B912F6E" w14:textId="77777777" w:rsidR="00EC144A" w:rsidRPr="00EC144A" w:rsidRDefault="00EC144A" w:rsidP="00EC144A">
      <w:pPr>
        <w:numPr>
          <w:ilvl w:val="0"/>
          <w:numId w:val="13"/>
        </w:numPr>
      </w:pPr>
      <w:r w:rsidRPr="00EC144A">
        <w:t>FaaS para tareas asincrónicas o bajo demanda.</w:t>
      </w:r>
    </w:p>
    <w:p w14:paraId="4BD575C3" w14:textId="77777777" w:rsidR="00EC144A" w:rsidRPr="00EC144A" w:rsidRDefault="00EC144A" w:rsidP="00EC144A">
      <w:r w:rsidRPr="00EC144A">
        <w:t>Este enfoque permite una solución balanceada entre control, escalabilidad, velocidad de desarrollo y bajo mantenimiento operativo.</w:t>
      </w:r>
    </w:p>
    <w:p w14:paraId="122A3C7F" w14:textId="795F8D01" w:rsidR="00106714" w:rsidRDefault="00106714" w:rsidP="00106714">
      <w:r>
        <w:br w:type="page"/>
      </w:r>
    </w:p>
    <w:p w14:paraId="21050231" w14:textId="77777777" w:rsidR="00EC144A" w:rsidRDefault="00EC144A" w:rsidP="002761E2">
      <w:pPr>
        <w:pStyle w:val="Ttulo2"/>
        <w:rPr>
          <w:sz w:val="40"/>
          <w:szCs w:val="40"/>
        </w:rPr>
      </w:pPr>
      <w:bookmarkStart w:id="4" w:name="_Toc203761449"/>
      <w:r w:rsidRPr="00EC144A">
        <w:rPr>
          <w:sz w:val="40"/>
          <w:szCs w:val="40"/>
        </w:rPr>
        <w:lastRenderedPageBreak/>
        <w:t>Diseño de infraestructura y escalabilidad</w:t>
      </w:r>
      <w:bookmarkEnd w:id="4"/>
    </w:p>
    <w:p w14:paraId="5F4DD139" w14:textId="651F18F9" w:rsidR="002761E2" w:rsidRDefault="00EC144A" w:rsidP="00EC144A">
      <w:pPr>
        <w:pStyle w:val="Ttulo2"/>
      </w:pPr>
      <w:bookmarkStart w:id="5" w:name="_Toc203761450"/>
      <w:r w:rsidRPr="00EC144A">
        <w:t>Uso de autoescalado y balanceo de carga.</w:t>
      </w:r>
      <w:bookmarkEnd w:id="5"/>
    </w:p>
    <w:p w14:paraId="3C8821F6" w14:textId="77777777" w:rsidR="00EC144A" w:rsidRPr="00EC144A" w:rsidRDefault="00EC144A" w:rsidP="00EC144A">
      <w:r w:rsidRPr="00EC144A">
        <w:t xml:space="preserve">Para garantizar que la plataforma pueda adaptarse dinámicamente a variaciones en la demanda, se debe implementar una estrategia de </w:t>
      </w:r>
      <w:r w:rsidRPr="00EC144A">
        <w:rPr>
          <w:b/>
          <w:bCs/>
        </w:rPr>
        <w:t>autoescalado horizontal</w:t>
      </w:r>
      <w:r w:rsidRPr="00EC144A">
        <w:t>. Esto implica aumentar o disminuir la cantidad de réplicas de los servicios (microservicios) según métricas específicas como uso de CPU, memoria o cantidad de solicitudes por segundo.</w:t>
      </w:r>
    </w:p>
    <w:p w14:paraId="4D8BB5EE" w14:textId="77777777" w:rsidR="00EC144A" w:rsidRPr="00EC144A" w:rsidRDefault="00EC144A" w:rsidP="00EC144A">
      <w:r w:rsidRPr="00EC144A">
        <w:t xml:space="preserve">El </w:t>
      </w:r>
      <w:r w:rsidRPr="00EC144A">
        <w:rPr>
          <w:b/>
          <w:bCs/>
        </w:rPr>
        <w:t>balanceo de carga</w:t>
      </w:r>
      <w:r w:rsidRPr="00EC144A">
        <w:t xml:space="preserve"> es necesario para distribuir equitativamente las peticiones entrantes entre las réplicas de los servicios disponibles. Este componente mejora el rendimiento del sistema, evita la sobrecarga en nodos individuales y contribuye a una experiencia de usuario consistente.</w:t>
      </w:r>
    </w:p>
    <w:p w14:paraId="03CF43F5" w14:textId="77777777" w:rsidR="00EC144A" w:rsidRPr="00EC144A" w:rsidRDefault="00EC144A" w:rsidP="00EC144A">
      <w:r w:rsidRPr="00EC144A">
        <w:t>En el contexto de una arquitectura en la nube, se pueden emplear:</w:t>
      </w:r>
    </w:p>
    <w:p w14:paraId="416EAEF9" w14:textId="77777777" w:rsidR="00EC144A" w:rsidRPr="00EC144A" w:rsidRDefault="00EC144A" w:rsidP="00EC144A">
      <w:pPr>
        <w:numPr>
          <w:ilvl w:val="0"/>
          <w:numId w:val="14"/>
        </w:numPr>
      </w:pPr>
      <w:r w:rsidRPr="00EC144A">
        <w:rPr>
          <w:b/>
          <w:bCs/>
        </w:rPr>
        <w:t>Balanceadores de carga gestionados</w:t>
      </w:r>
      <w:r w:rsidRPr="00EC144A">
        <w:t>, como AWS Elastic Load Balancer, Azure Load Balancer o Google Cloud Load Balancing.</w:t>
      </w:r>
    </w:p>
    <w:p w14:paraId="4E3B5D4C" w14:textId="77777777" w:rsidR="00EC144A" w:rsidRPr="00EC144A" w:rsidRDefault="00EC144A" w:rsidP="00EC144A">
      <w:pPr>
        <w:numPr>
          <w:ilvl w:val="0"/>
          <w:numId w:val="14"/>
        </w:numPr>
      </w:pPr>
      <w:r w:rsidRPr="00EC144A">
        <w:rPr>
          <w:b/>
          <w:bCs/>
        </w:rPr>
        <w:t>Autoescalado automático</w:t>
      </w:r>
      <w:r w:rsidRPr="00EC144A">
        <w:t>, configurado mediante políticas en Kubernetes (Horizontal Pod Autoscaler) o directamente en el proveedor PaaS.</w:t>
      </w:r>
    </w:p>
    <w:p w14:paraId="56771A74" w14:textId="77777777" w:rsidR="00EC144A" w:rsidRPr="00EC144A" w:rsidRDefault="00EC144A" w:rsidP="00EC144A">
      <w:r w:rsidRPr="00EC144A">
        <w:t>Ambos mecanismos son fundamentales para asegurar el correcto funcionamiento del sistema bajo distintos niveles de carga y garantizar la escalabilidad esperada.</w:t>
      </w:r>
    </w:p>
    <w:p w14:paraId="4941010F" w14:textId="77777777" w:rsidR="00EC144A" w:rsidRDefault="00EC144A" w:rsidP="00EC144A"/>
    <w:p w14:paraId="57EFC087" w14:textId="77777777" w:rsidR="004B6262" w:rsidRDefault="004B6262" w:rsidP="00EC144A"/>
    <w:p w14:paraId="5C05F8F8" w14:textId="77777777" w:rsidR="004B6262" w:rsidRDefault="004B6262" w:rsidP="00EC144A"/>
    <w:p w14:paraId="2CEF12B0" w14:textId="77777777" w:rsidR="004B6262" w:rsidRDefault="004B6262" w:rsidP="00EC144A"/>
    <w:p w14:paraId="5BA6A684" w14:textId="77777777" w:rsidR="004B6262" w:rsidRDefault="004B6262" w:rsidP="00EC144A"/>
    <w:p w14:paraId="56D28102" w14:textId="77777777" w:rsidR="004B6262" w:rsidRDefault="004B6262" w:rsidP="00EC144A"/>
    <w:p w14:paraId="638C73B0" w14:textId="77777777" w:rsidR="004B6262" w:rsidRDefault="004B6262" w:rsidP="00EC144A"/>
    <w:p w14:paraId="4A8D802A" w14:textId="77777777" w:rsidR="004B6262" w:rsidRDefault="004B6262" w:rsidP="00EC144A"/>
    <w:p w14:paraId="006D3E3B" w14:textId="77777777" w:rsidR="004B6262" w:rsidRPr="00EC144A" w:rsidRDefault="004B6262" w:rsidP="00EC144A"/>
    <w:p w14:paraId="1054DF6C" w14:textId="4DA72583" w:rsidR="002761E2" w:rsidRDefault="00EC144A" w:rsidP="00EC144A">
      <w:pPr>
        <w:pStyle w:val="Ttulo2"/>
      </w:pPr>
      <w:bookmarkStart w:id="6" w:name="_Toc203761451"/>
      <w:r w:rsidRPr="00EC144A">
        <w:lastRenderedPageBreak/>
        <w:t>Estrategia de resiliencia y alta disponibilidad.</w:t>
      </w:r>
      <w:bookmarkEnd w:id="6"/>
    </w:p>
    <w:p w14:paraId="4E64E5B4" w14:textId="77777777" w:rsidR="00EC144A" w:rsidRPr="00EC144A" w:rsidRDefault="00EC144A" w:rsidP="00EC144A">
      <w:r w:rsidRPr="00EC144A">
        <w:t>Para lograr una solución resiliente y altamente disponible, se deben implementar las siguientes estrategias:</w:t>
      </w:r>
    </w:p>
    <w:p w14:paraId="0FCD1085" w14:textId="77777777" w:rsidR="00EC144A" w:rsidRPr="00EC144A" w:rsidRDefault="00EC144A" w:rsidP="00EC144A">
      <w:pPr>
        <w:numPr>
          <w:ilvl w:val="0"/>
          <w:numId w:val="15"/>
        </w:numPr>
      </w:pPr>
      <w:r w:rsidRPr="00EC144A">
        <w:rPr>
          <w:b/>
          <w:bCs/>
        </w:rPr>
        <w:t>Despliegue multi-zona o multi-región</w:t>
      </w:r>
      <w:r w:rsidRPr="00EC144A">
        <w:t>: alojar instancias del sistema en distintas zonas de disponibilidad dentro de una región (o incluso en regiones diferentes) para protegerse ante fallos de infraestructura localizados.</w:t>
      </w:r>
    </w:p>
    <w:p w14:paraId="48FF87E5" w14:textId="77777777" w:rsidR="00EC144A" w:rsidRPr="00EC144A" w:rsidRDefault="00EC144A" w:rsidP="00EC144A">
      <w:pPr>
        <w:numPr>
          <w:ilvl w:val="0"/>
          <w:numId w:val="15"/>
        </w:numPr>
      </w:pPr>
      <w:r w:rsidRPr="00EC144A">
        <w:rPr>
          <w:b/>
          <w:bCs/>
        </w:rPr>
        <w:t>Redundancia de servicios</w:t>
      </w:r>
      <w:r w:rsidRPr="00EC144A">
        <w:t>: mantener múltiples réplicas de cada microservicio corriendo en paralelo para asegurar continuidad ante fallos puntuales.</w:t>
      </w:r>
    </w:p>
    <w:p w14:paraId="0E0D4445" w14:textId="77777777" w:rsidR="00EC144A" w:rsidRPr="00EC144A" w:rsidRDefault="00EC144A" w:rsidP="00EC144A">
      <w:pPr>
        <w:numPr>
          <w:ilvl w:val="0"/>
          <w:numId w:val="15"/>
        </w:numPr>
      </w:pPr>
      <w:r w:rsidRPr="00EC144A">
        <w:rPr>
          <w:b/>
          <w:bCs/>
        </w:rPr>
        <w:t>Tolerancia a fallos</w:t>
      </w:r>
      <w:r w:rsidRPr="00EC144A">
        <w:t>: diseño de los microservicios para manejar errores de red, caídas de dependencias externas y reinicios inesperados. Se deben usar técnicas como reintentos automáticos, timeouts controlados y circuit breakers.</w:t>
      </w:r>
    </w:p>
    <w:p w14:paraId="2E00CA02" w14:textId="77777777" w:rsidR="00EC144A" w:rsidRPr="00EC144A" w:rsidRDefault="00EC144A" w:rsidP="00EC144A">
      <w:pPr>
        <w:numPr>
          <w:ilvl w:val="0"/>
          <w:numId w:val="15"/>
        </w:numPr>
      </w:pPr>
      <w:r w:rsidRPr="00EC144A">
        <w:rPr>
          <w:b/>
          <w:bCs/>
        </w:rPr>
        <w:t>Base de datos replicada y con respaldo</w:t>
      </w:r>
      <w:r w:rsidRPr="00EC144A">
        <w:t>: emplear bases de datos con replicación automática y mecanismos de backup periódico, idealmente con recuperación ante desastres (disaster recovery).</w:t>
      </w:r>
    </w:p>
    <w:p w14:paraId="6F527861" w14:textId="77777777" w:rsidR="00EC144A" w:rsidRPr="00EC144A" w:rsidRDefault="00EC144A" w:rsidP="00EC144A">
      <w:pPr>
        <w:numPr>
          <w:ilvl w:val="0"/>
          <w:numId w:val="15"/>
        </w:numPr>
      </w:pPr>
      <w:r w:rsidRPr="00EC144A">
        <w:rPr>
          <w:b/>
          <w:bCs/>
        </w:rPr>
        <w:t>Monitoreo y alertas</w:t>
      </w:r>
      <w:r w:rsidRPr="00EC144A">
        <w:t>: implementar herramientas de observabilidad como Prometheus, Grafana, ELK Stack o servicios gestionados para detectar incidentes en tiempo real.</w:t>
      </w:r>
    </w:p>
    <w:p w14:paraId="49E11048" w14:textId="77777777" w:rsidR="00EC144A" w:rsidRPr="00EC144A" w:rsidRDefault="00EC144A" w:rsidP="00EC144A">
      <w:r w:rsidRPr="00EC144A">
        <w:t>Estas medidas aseguran que la plataforma siga operativa incluso en presencia de fallos parciales, lo que es esencial para cumplir con los requisitos de disponibilidad de un sistema crítico de gestión administrativa.</w:t>
      </w:r>
    </w:p>
    <w:p w14:paraId="782B4C84" w14:textId="77777777" w:rsidR="00EC144A" w:rsidRDefault="00EC144A" w:rsidP="00EC144A">
      <w:pPr>
        <w:rPr>
          <w:u w:val="single"/>
        </w:rPr>
      </w:pPr>
    </w:p>
    <w:p w14:paraId="56C05297" w14:textId="77777777" w:rsidR="004B6262" w:rsidRDefault="004B6262" w:rsidP="00EC144A">
      <w:pPr>
        <w:rPr>
          <w:u w:val="single"/>
        </w:rPr>
      </w:pPr>
    </w:p>
    <w:p w14:paraId="102E007B" w14:textId="77777777" w:rsidR="004B6262" w:rsidRDefault="004B6262" w:rsidP="00EC144A">
      <w:pPr>
        <w:rPr>
          <w:u w:val="single"/>
        </w:rPr>
      </w:pPr>
    </w:p>
    <w:p w14:paraId="36869A64" w14:textId="77777777" w:rsidR="004B6262" w:rsidRDefault="004B6262" w:rsidP="00EC144A">
      <w:pPr>
        <w:rPr>
          <w:u w:val="single"/>
        </w:rPr>
      </w:pPr>
    </w:p>
    <w:p w14:paraId="395497E9" w14:textId="2DB773A0" w:rsidR="004B6262" w:rsidRPr="00EC144A" w:rsidRDefault="004B6262" w:rsidP="00EC144A">
      <w:pPr>
        <w:rPr>
          <w:u w:val="single"/>
        </w:rPr>
      </w:pPr>
    </w:p>
    <w:p w14:paraId="76B2C945" w14:textId="3AA4375F" w:rsidR="002761E2" w:rsidRPr="002761E2" w:rsidRDefault="00EC144A" w:rsidP="00EC144A">
      <w:pPr>
        <w:pStyle w:val="Ttulo2"/>
      </w:pPr>
      <w:bookmarkStart w:id="7" w:name="_Toc203761452"/>
      <w:r>
        <w:lastRenderedPageBreak/>
        <w:t>J</w:t>
      </w:r>
      <w:r w:rsidRPr="00EC144A">
        <w:t>ustificación de uso de Kubernetes u otras herramientas de orquestación.</w:t>
      </w:r>
      <w:bookmarkEnd w:id="7"/>
    </w:p>
    <w:p w14:paraId="4694A4FC" w14:textId="77777777" w:rsidR="00EC144A" w:rsidRPr="00EC144A" w:rsidRDefault="00EC144A" w:rsidP="00EC144A">
      <w:r w:rsidRPr="00EC144A">
        <w:t xml:space="preserve">Para gestionar el ciclo de vida de los contenedores, se recomienda utilizar una plataforma de orquestación. La opción más adecuada en este caso es </w:t>
      </w:r>
      <w:r w:rsidRPr="00EC144A">
        <w:rPr>
          <w:b/>
          <w:bCs/>
        </w:rPr>
        <w:t>Kubernetes</w:t>
      </w:r>
      <w:r w:rsidRPr="00EC144A">
        <w:t>, por las siguientes razones:</w:t>
      </w:r>
    </w:p>
    <w:p w14:paraId="4F8A3DD3" w14:textId="77777777" w:rsidR="00EC144A" w:rsidRPr="00EC144A" w:rsidRDefault="00EC144A" w:rsidP="00EC144A">
      <w:pPr>
        <w:numPr>
          <w:ilvl w:val="0"/>
          <w:numId w:val="16"/>
        </w:numPr>
      </w:pPr>
      <w:r w:rsidRPr="00EC144A">
        <w:rPr>
          <w:b/>
          <w:bCs/>
        </w:rPr>
        <w:t>Escalado automático</w:t>
      </w:r>
      <w:r w:rsidRPr="00EC144A">
        <w:t>: permite escalar horizontalmente servicios según métricas en tiempo real.</w:t>
      </w:r>
    </w:p>
    <w:p w14:paraId="05729F2C" w14:textId="77777777" w:rsidR="00EC144A" w:rsidRPr="00EC144A" w:rsidRDefault="00EC144A" w:rsidP="00EC144A">
      <w:pPr>
        <w:numPr>
          <w:ilvl w:val="0"/>
          <w:numId w:val="16"/>
        </w:numPr>
      </w:pPr>
      <w:r w:rsidRPr="00EC144A">
        <w:rPr>
          <w:b/>
          <w:bCs/>
        </w:rPr>
        <w:t>Despliegues controlados (rolling updates, rollbacks)</w:t>
      </w:r>
      <w:r w:rsidRPr="00EC144A">
        <w:t>: garantiza actualizaciones seguras sin interrumpir el servicio.</w:t>
      </w:r>
    </w:p>
    <w:p w14:paraId="19511475" w14:textId="77777777" w:rsidR="00EC144A" w:rsidRPr="00EC144A" w:rsidRDefault="00EC144A" w:rsidP="00EC144A">
      <w:pPr>
        <w:numPr>
          <w:ilvl w:val="0"/>
          <w:numId w:val="16"/>
        </w:numPr>
      </w:pPr>
      <w:r w:rsidRPr="00EC144A">
        <w:rPr>
          <w:b/>
          <w:bCs/>
        </w:rPr>
        <w:t>Gestión de recursos</w:t>
      </w:r>
      <w:r w:rsidRPr="00EC144A">
        <w:t>: asigna recursos de forma eficiente entre servicios, evitando la saturación de nodos.</w:t>
      </w:r>
    </w:p>
    <w:p w14:paraId="568A8C31" w14:textId="77777777" w:rsidR="00EC144A" w:rsidRPr="00EC144A" w:rsidRDefault="00EC144A" w:rsidP="00EC144A">
      <w:pPr>
        <w:numPr>
          <w:ilvl w:val="0"/>
          <w:numId w:val="16"/>
        </w:numPr>
      </w:pPr>
      <w:r w:rsidRPr="00EC144A">
        <w:rPr>
          <w:b/>
          <w:bCs/>
        </w:rPr>
        <w:t>Alta disponibilidad</w:t>
      </w:r>
      <w:r w:rsidRPr="00EC144A">
        <w:t>: reinicia automáticamente contenedores fallidos y los redistribuye si un nodo deja de funcionar.</w:t>
      </w:r>
    </w:p>
    <w:p w14:paraId="1C311CC7" w14:textId="77777777" w:rsidR="00EC144A" w:rsidRPr="00EC144A" w:rsidRDefault="00EC144A" w:rsidP="00EC144A">
      <w:pPr>
        <w:numPr>
          <w:ilvl w:val="0"/>
          <w:numId w:val="16"/>
        </w:numPr>
      </w:pPr>
      <w:r w:rsidRPr="00EC144A">
        <w:rPr>
          <w:b/>
          <w:bCs/>
        </w:rPr>
        <w:t>Portabilidad y estandarización</w:t>
      </w:r>
      <w:r w:rsidRPr="00EC144A">
        <w:t>: Kubernetes es agnóstico del proveedor de nube, permitiendo mover cargas entre entornos (on-premise, AWS, Azure, GCP).</w:t>
      </w:r>
    </w:p>
    <w:p w14:paraId="2329C421" w14:textId="77777777" w:rsidR="00EC144A" w:rsidRPr="00EC144A" w:rsidRDefault="00EC144A" w:rsidP="00EC144A">
      <w:pPr>
        <w:numPr>
          <w:ilvl w:val="0"/>
          <w:numId w:val="16"/>
        </w:numPr>
      </w:pPr>
      <w:r w:rsidRPr="00EC144A">
        <w:rPr>
          <w:b/>
          <w:bCs/>
        </w:rPr>
        <w:t>Integración con herramientas de CI/CD, monitoreo y seguridad</w:t>
      </w:r>
      <w:r w:rsidRPr="00EC144A">
        <w:t>: se integra fácilmente con soluciones modernas como ArgoCD, Prometheus, Istio, etc.</w:t>
      </w:r>
    </w:p>
    <w:p w14:paraId="1455E48E" w14:textId="77777777" w:rsidR="00EC144A" w:rsidRPr="00EC144A" w:rsidRDefault="00EC144A" w:rsidP="00EC144A">
      <w:r w:rsidRPr="00EC144A">
        <w:t xml:space="preserve">Alternativas como </w:t>
      </w:r>
      <w:r w:rsidRPr="00EC144A">
        <w:rPr>
          <w:b/>
          <w:bCs/>
        </w:rPr>
        <w:t>Docker Swarm</w:t>
      </w:r>
      <w:r w:rsidRPr="00EC144A">
        <w:t xml:space="preserve"> o soluciones serverless puras son más simples, pero no ofrecen el mismo nivel de control, flexibilidad y escalabilidad.</w:t>
      </w:r>
    </w:p>
    <w:p w14:paraId="349AD057" w14:textId="5A0FD034" w:rsidR="002761E2" w:rsidRDefault="00EC144A" w:rsidP="002761E2">
      <w:r w:rsidRPr="00EC144A">
        <w:t>Por tanto, para una plataforma compleja y con requisitos de alta disponibilidad y escalabilidad como la de ProManage, Kubernetes es la herramienta de orquestación más adecuada.</w:t>
      </w:r>
    </w:p>
    <w:p w14:paraId="17873E40" w14:textId="77777777" w:rsidR="004B6262" w:rsidRDefault="004B6262" w:rsidP="002761E2"/>
    <w:p w14:paraId="58AB7947" w14:textId="77777777" w:rsidR="004B6262" w:rsidRPr="00EC144A" w:rsidRDefault="004B6262" w:rsidP="002761E2">
      <w:pPr>
        <w:rPr>
          <w:u w:val="single"/>
        </w:rPr>
      </w:pPr>
    </w:p>
    <w:p w14:paraId="1F465534" w14:textId="4190A059" w:rsidR="002761E2" w:rsidRDefault="00EC144A" w:rsidP="00EC144A">
      <w:pPr>
        <w:pStyle w:val="Ttulo1"/>
      </w:pPr>
      <w:bookmarkStart w:id="8" w:name="_Toc203761453"/>
      <w:r w:rsidRPr="00EC144A">
        <w:lastRenderedPageBreak/>
        <w:t>Contenedorización y orquestación</w:t>
      </w:r>
      <w:bookmarkEnd w:id="8"/>
    </w:p>
    <w:p w14:paraId="584A1552" w14:textId="21C99983" w:rsidR="002761E2" w:rsidRDefault="00EC144A" w:rsidP="00EC144A">
      <w:pPr>
        <w:pStyle w:val="Ttulo2"/>
      </w:pPr>
      <w:bookmarkStart w:id="9" w:name="_Toc203761454"/>
      <w:r w:rsidRPr="00EC144A">
        <w:t>Elección de herramientas para la gestión de contenedores (Docker, Podman, etc.).</w:t>
      </w:r>
      <w:bookmarkEnd w:id="9"/>
    </w:p>
    <w:p w14:paraId="34929ADE" w14:textId="77777777" w:rsidR="00EC144A" w:rsidRPr="00EC144A" w:rsidRDefault="00EC144A" w:rsidP="00EC144A">
      <w:r w:rsidRPr="00EC144A">
        <w:t xml:space="preserve">Para la gestión y creación de contenedores en el entorno de desarrollo y producción, se recomienda el uso de </w:t>
      </w:r>
      <w:r w:rsidRPr="00EC144A">
        <w:rPr>
          <w:b/>
          <w:bCs/>
        </w:rPr>
        <w:t>Docker</w:t>
      </w:r>
      <w:r w:rsidRPr="00EC144A">
        <w:t xml:space="preserve"> como herramienta principal. Las razones son las siguientes:</w:t>
      </w:r>
    </w:p>
    <w:p w14:paraId="774BF80F" w14:textId="77777777" w:rsidR="00EC144A" w:rsidRPr="00EC144A" w:rsidRDefault="00EC144A" w:rsidP="00EC144A">
      <w:pPr>
        <w:numPr>
          <w:ilvl w:val="0"/>
          <w:numId w:val="17"/>
        </w:numPr>
      </w:pPr>
      <w:r w:rsidRPr="00EC144A">
        <w:rPr>
          <w:b/>
          <w:bCs/>
        </w:rPr>
        <w:t>Amplio soporte y comunidad</w:t>
      </w:r>
      <w:r w:rsidRPr="00EC144A">
        <w:t>: Docker es la herramienta de contenedores más utilizada a nivel global, con abundante documentación y soporte en múltiples entornos.</w:t>
      </w:r>
    </w:p>
    <w:p w14:paraId="38785E3F" w14:textId="77777777" w:rsidR="00EC144A" w:rsidRPr="00EC144A" w:rsidRDefault="00EC144A" w:rsidP="00EC144A">
      <w:pPr>
        <w:numPr>
          <w:ilvl w:val="0"/>
          <w:numId w:val="17"/>
        </w:numPr>
      </w:pPr>
      <w:r w:rsidRPr="00EC144A">
        <w:rPr>
          <w:b/>
          <w:bCs/>
        </w:rPr>
        <w:t>Compatibilidad con Kubernetes</w:t>
      </w:r>
      <w:r w:rsidRPr="00EC144A">
        <w:t>: Docker genera imágenes compatibles con Kubernetes sin necesidad de pasos adicionales.</w:t>
      </w:r>
    </w:p>
    <w:p w14:paraId="7CC46808" w14:textId="77777777" w:rsidR="00EC144A" w:rsidRPr="00EC144A" w:rsidRDefault="00EC144A" w:rsidP="00EC144A">
      <w:pPr>
        <w:numPr>
          <w:ilvl w:val="0"/>
          <w:numId w:val="17"/>
        </w:numPr>
      </w:pPr>
      <w:r w:rsidRPr="00EC144A">
        <w:rPr>
          <w:b/>
          <w:bCs/>
        </w:rPr>
        <w:t>Simplicidad en el flujo de trabajo</w:t>
      </w:r>
      <w:r w:rsidRPr="00EC144A">
        <w:t>: su CLI es sencilla y está integrada en múltiples plataformas de desarrollo y CI/CD.</w:t>
      </w:r>
    </w:p>
    <w:p w14:paraId="15D7F03F" w14:textId="77777777" w:rsidR="00EC144A" w:rsidRPr="00EC144A" w:rsidRDefault="00EC144A" w:rsidP="00EC144A">
      <w:pPr>
        <w:numPr>
          <w:ilvl w:val="0"/>
          <w:numId w:val="17"/>
        </w:numPr>
      </w:pPr>
      <w:r w:rsidRPr="00EC144A">
        <w:rPr>
          <w:b/>
          <w:bCs/>
        </w:rPr>
        <w:t>Integración con sistemas de orquestación y repositorios de imágenes</w:t>
      </w:r>
      <w:r w:rsidRPr="00EC144A">
        <w:t>: permite una fácil conexión con servicios como AWS ECR, Docker Hub o GitHub Packages.</w:t>
      </w:r>
    </w:p>
    <w:p w14:paraId="182865C0" w14:textId="77777777" w:rsidR="00EC144A" w:rsidRPr="00EC144A" w:rsidRDefault="00EC144A" w:rsidP="00EC144A">
      <w:r w:rsidRPr="00EC144A">
        <w:t xml:space="preserve">Alternativas como </w:t>
      </w:r>
      <w:r w:rsidRPr="00EC144A">
        <w:rPr>
          <w:b/>
          <w:bCs/>
        </w:rPr>
        <w:t>Podman</w:t>
      </w:r>
      <w:r w:rsidRPr="00EC144A">
        <w:t xml:space="preserve"> ofrecen beneficios adicionales en cuanto a seguridad y ejecución rootless, pero no son aún tan ampliamente adoptadas en entornos de producción orquestados. Por lo tanto, se sugiere mantener Docker como herramienta estándar para el proyecto.</w:t>
      </w:r>
    </w:p>
    <w:p w14:paraId="0D7EE866" w14:textId="77777777" w:rsidR="00EC144A" w:rsidRDefault="00EC144A" w:rsidP="00EC144A"/>
    <w:p w14:paraId="6E7D7E65" w14:textId="77777777" w:rsidR="004B6262" w:rsidRDefault="004B6262" w:rsidP="00EC144A"/>
    <w:p w14:paraId="793ADBB3" w14:textId="77777777" w:rsidR="004B6262" w:rsidRDefault="004B6262" w:rsidP="00EC144A"/>
    <w:p w14:paraId="1B8D5199" w14:textId="77777777" w:rsidR="004B6262" w:rsidRDefault="004B6262" w:rsidP="00EC144A"/>
    <w:p w14:paraId="370475A5" w14:textId="77777777" w:rsidR="004B6262" w:rsidRDefault="004B6262" w:rsidP="00EC144A"/>
    <w:p w14:paraId="14202D3D" w14:textId="77777777" w:rsidR="004B6262" w:rsidRDefault="004B6262" w:rsidP="00EC144A"/>
    <w:p w14:paraId="13125910" w14:textId="77777777" w:rsidR="004B6262" w:rsidRPr="00EC144A" w:rsidRDefault="004B6262" w:rsidP="00EC144A"/>
    <w:p w14:paraId="5C9FEC1C" w14:textId="6E3485E0" w:rsidR="002761E2" w:rsidRDefault="00EC144A" w:rsidP="00EC144A">
      <w:pPr>
        <w:pStyle w:val="Ttulo2"/>
      </w:pPr>
      <w:bookmarkStart w:id="10" w:name="_Toc203761455"/>
      <w:r w:rsidRPr="00EC144A">
        <w:lastRenderedPageBreak/>
        <w:t>Diseño del proceso de orquestación con Kubernetes o alternativa.</w:t>
      </w:r>
      <w:bookmarkEnd w:id="10"/>
    </w:p>
    <w:p w14:paraId="310EBECF" w14:textId="77777777" w:rsidR="00EC144A" w:rsidRPr="00EC144A" w:rsidRDefault="00EC144A" w:rsidP="00EC144A">
      <w:r w:rsidRPr="00EC144A">
        <w:t xml:space="preserve">El proceso de orquestación define cómo se gestionan los servicios contenedorizados en producción. En este caso, se propone utilizar </w:t>
      </w:r>
      <w:r w:rsidRPr="00EC144A">
        <w:rPr>
          <w:b/>
          <w:bCs/>
        </w:rPr>
        <w:t>Kubernetes</w:t>
      </w:r>
      <w:r w:rsidRPr="00EC144A">
        <w:t xml:space="preserve"> para la orquestación, con el siguiente diseño:</w:t>
      </w:r>
    </w:p>
    <w:p w14:paraId="1DBAD335" w14:textId="77777777" w:rsidR="00EC144A" w:rsidRPr="00EC144A" w:rsidRDefault="00EC144A" w:rsidP="00EC144A">
      <w:pPr>
        <w:numPr>
          <w:ilvl w:val="0"/>
          <w:numId w:val="18"/>
        </w:numPr>
      </w:pPr>
      <w:r w:rsidRPr="00EC144A">
        <w:rPr>
          <w:b/>
          <w:bCs/>
        </w:rPr>
        <w:t>Agrupación en Pods</w:t>
      </w:r>
      <w:r w:rsidRPr="00EC144A">
        <w:t>: cada microservicio se ejecuta dentro de uno o más Pods, con su propia configuración, variables de entorno y volúmenes.</w:t>
      </w:r>
    </w:p>
    <w:p w14:paraId="23456116" w14:textId="77777777" w:rsidR="00EC144A" w:rsidRPr="00EC144A" w:rsidRDefault="00EC144A" w:rsidP="00EC144A">
      <w:pPr>
        <w:numPr>
          <w:ilvl w:val="0"/>
          <w:numId w:val="18"/>
        </w:numPr>
      </w:pPr>
      <w:r w:rsidRPr="00EC144A">
        <w:rPr>
          <w:b/>
          <w:bCs/>
        </w:rPr>
        <w:t>Despliegue mediante Deployment y ReplicaSets</w:t>
      </w:r>
      <w:r w:rsidRPr="00EC144A">
        <w:t>: se asegura que haya una cantidad mínima de instancias por servicio, con actualizaciones seguras y rollback automático.</w:t>
      </w:r>
    </w:p>
    <w:p w14:paraId="37AA51C0" w14:textId="77777777" w:rsidR="00EC144A" w:rsidRPr="00EC144A" w:rsidRDefault="00EC144A" w:rsidP="00EC144A">
      <w:pPr>
        <w:numPr>
          <w:ilvl w:val="0"/>
          <w:numId w:val="18"/>
        </w:numPr>
      </w:pPr>
      <w:r w:rsidRPr="00EC144A">
        <w:rPr>
          <w:b/>
          <w:bCs/>
        </w:rPr>
        <w:t>Servicios (Services)</w:t>
      </w:r>
      <w:r w:rsidRPr="00EC144A">
        <w:t>: exponen los Pods internamente mediante un sistema de nombres y balanceo de carga interno.</w:t>
      </w:r>
    </w:p>
    <w:p w14:paraId="1C0EF48A" w14:textId="77777777" w:rsidR="00EC144A" w:rsidRPr="00EC144A" w:rsidRDefault="00EC144A" w:rsidP="00EC144A">
      <w:pPr>
        <w:numPr>
          <w:ilvl w:val="0"/>
          <w:numId w:val="18"/>
        </w:numPr>
      </w:pPr>
      <w:r w:rsidRPr="00EC144A">
        <w:rPr>
          <w:b/>
          <w:bCs/>
        </w:rPr>
        <w:t>Ingress Controller</w:t>
      </w:r>
      <w:r w:rsidRPr="00EC144A">
        <w:t>: gestiona el acceso HTTP/HTTPS desde el exterior a través de un único punto de entrada, con rutas definidas por dominio o subruta.</w:t>
      </w:r>
    </w:p>
    <w:p w14:paraId="04C8180B" w14:textId="77777777" w:rsidR="00EC144A" w:rsidRPr="00EC144A" w:rsidRDefault="00EC144A" w:rsidP="00EC144A">
      <w:pPr>
        <w:numPr>
          <w:ilvl w:val="0"/>
          <w:numId w:val="18"/>
        </w:numPr>
      </w:pPr>
      <w:r w:rsidRPr="00EC144A">
        <w:rPr>
          <w:b/>
          <w:bCs/>
        </w:rPr>
        <w:t>Autoescalado horizontal (HPA)</w:t>
      </w:r>
      <w:r w:rsidRPr="00EC144A">
        <w:t>: basado en uso de CPU/memoria o métricas personalizadas.</w:t>
      </w:r>
    </w:p>
    <w:p w14:paraId="0B4F2388" w14:textId="77777777" w:rsidR="00EC144A" w:rsidRPr="00EC144A" w:rsidRDefault="00EC144A" w:rsidP="00EC144A">
      <w:pPr>
        <w:numPr>
          <w:ilvl w:val="0"/>
          <w:numId w:val="18"/>
        </w:numPr>
      </w:pPr>
      <w:r w:rsidRPr="00EC144A">
        <w:rPr>
          <w:b/>
          <w:bCs/>
        </w:rPr>
        <w:t>ConfigMaps y Secrets</w:t>
      </w:r>
      <w:r w:rsidRPr="00EC144A">
        <w:t>: para gestión de configuraciones y credenciales sin necesidad de incrustarlas en las imágenes.</w:t>
      </w:r>
    </w:p>
    <w:p w14:paraId="7612E175" w14:textId="77777777" w:rsidR="00EC144A" w:rsidRPr="00EC144A" w:rsidRDefault="00EC144A" w:rsidP="00EC144A">
      <w:pPr>
        <w:numPr>
          <w:ilvl w:val="0"/>
          <w:numId w:val="18"/>
        </w:numPr>
      </w:pPr>
      <w:r w:rsidRPr="00EC144A">
        <w:rPr>
          <w:b/>
          <w:bCs/>
        </w:rPr>
        <w:t>Persistencia</w:t>
      </w:r>
      <w:r w:rsidRPr="00EC144A">
        <w:t>: mediante volúmenes (PersistentVolume y PersistentVolumeClaim) para servicios que requieren almacenamiento duradero (como bases de datos o almacenamiento de archivos temporales).</w:t>
      </w:r>
    </w:p>
    <w:p w14:paraId="4D604987" w14:textId="77777777" w:rsidR="00EC144A" w:rsidRPr="00EC144A" w:rsidRDefault="00EC144A" w:rsidP="00EC144A">
      <w:r w:rsidRPr="00EC144A">
        <w:t>Este diseño asegura flexibilidad, eficiencia operativa y soporte para crecimiento futuro del sistema.</w:t>
      </w:r>
    </w:p>
    <w:p w14:paraId="4DE4C3DB" w14:textId="77777777" w:rsidR="00EC144A" w:rsidRDefault="00EC144A" w:rsidP="00EC144A"/>
    <w:p w14:paraId="598D628D" w14:textId="77777777" w:rsidR="004B6262" w:rsidRDefault="004B6262" w:rsidP="00EC144A"/>
    <w:p w14:paraId="20EE48F6" w14:textId="77777777" w:rsidR="004B6262" w:rsidRDefault="004B6262" w:rsidP="00EC144A"/>
    <w:p w14:paraId="0F20B63F" w14:textId="77777777" w:rsidR="004B6262" w:rsidRPr="00EC144A" w:rsidRDefault="004B6262" w:rsidP="00EC144A"/>
    <w:p w14:paraId="566B716B" w14:textId="24D1ACBF" w:rsidR="002761E2" w:rsidRDefault="00EC144A" w:rsidP="00EC144A">
      <w:pPr>
        <w:pStyle w:val="Ttulo2"/>
      </w:pPr>
      <w:bookmarkStart w:id="11" w:name="_Toc203761456"/>
      <w:r w:rsidRPr="00EC144A">
        <w:lastRenderedPageBreak/>
        <w:t>Explicación de la gestión de registros de contenedores (AWS ECR, Docker Hub, GitHub Packages, etc.).</w:t>
      </w:r>
      <w:bookmarkEnd w:id="11"/>
    </w:p>
    <w:p w14:paraId="1988B6BC" w14:textId="77777777" w:rsidR="00EC144A" w:rsidRPr="00EC144A" w:rsidRDefault="00EC144A" w:rsidP="00EC144A">
      <w:r w:rsidRPr="00EC144A">
        <w:t>Los registros de contenedores (container registries) son servicios donde se almacenan y gestionan las imágenes de contenedores utilizadas para el despliegue. Existen varias opciones viables para este proyecto:</w:t>
      </w:r>
    </w:p>
    <w:p w14:paraId="2CD713A7" w14:textId="77777777" w:rsidR="00EC144A" w:rsidRPr="00EC144A" w:rsidRDefault="00EC144A" w:rsidP="00EC144A">
      <w:pPr>
        <w:numPr>
          <w:ilvl w:val="0"/>
          <w:numId w:val="19"/>
        </w:numPr>
      </w:pPr>
      <w:r w:rsidRPr="00EC144A">
        <w:rPr>
          <w:b/>
          <w:bCs/>
        </w:rPr>
        <w:t>Docker Hub</w:t>
      </w:r>
      <w:r w:rsidRPr="00EC144A">
        <w:t>: es el registro público más conocido, gratuito para proyectos open source, pero con limitaciones en automatización y seguridad en versiones gratuitas.</w:t>
      </w:r>
    </w:p>
    <w:p w14:paraId="5219C0D6" w14:textId="77777777" w:rsidR="00EC144A" w:rsidRPr="00EC144A" w:rsidRDefault="00EC144A" w:rsidP="00EC144A">
      <w:pPr>
        <w:numPr>
          <w:ilvl w:val="0"/>
          <w:numId w:val="19"/>
        </w:numPr>
      </w:pPr>
      <w:r w:rsidRPr="00EC144A">
        <w:rPr>
          <w:b/>
          <w:bCs/>
        </w:rPr>
        <w:t>GitHub Packages / GitHub Container Registry (GHCR)</w:t>
      </w:r>
      <w:r w:rsidRPr="00EC144A">
        <w:t>: integrado con GitHub Actions, facilita el versionado y despliegue automatizado desde el repositorio de código.</w:t>
      </w:r>
    </w:p>
    <w:p w14:paraId="4107C369" w14:textId="77777777" w:rsidR="00EC144A" w:rsidRPr="00EC144A" w:rsidRDefault="00EC144A" w:rsidP="00EC144A">
      <w:pPr>
        <w:numPr>
          <w:ilvl w:val="0"/>
          <w:numId w:val="19"/>
        </w:numPr>
      </w:pPr>
      <w:r w:rsidRPr="00EC144A">
        <w:rPr>
          <w:b/>
          <w:bCs/>
        </w:rPr>
        <w:t>Amazon Elastic Container Registry (AWS ECR)</w:t>
      </w:r>
      <w:r w:rsidRPr="00EC144A">
        <w:t>: altamente recomendado para proyectos desplegados en AWS. Ofrece integración directa con ECS y EKS, control de acceso mediante IAM, y cifrado automático.</w:t>
      </w:r>
    </w:p>
    <w:p w14:paraId="61E05BAC" w14:textId="77777777" w:rsidR="00EC144A" w:rsidRPr="00EC144A" w:rsidRDefault="00EC144A" w:rsidP="00EC144A">
      <w:pPr>
        <w:numPr>
          <w:ilvl w:val="0"/>
          <w:numId w:val="19"/>
        </w:numPr>
      </w:pPr>
      <w:r w:rsidRPr="00EC144A">
        <w:rPr>
          <w:b/>
          <w:bCs/>
        </w:rPr>
        <w:t>Google Artifact Registry o Azure Container Registry</w:t>
      </w:r>
      <w:r w:rsidRPr="00EC144A">
        <w:t>: ideales si el entorno se despliega en GCP o Azure, respectivamente.</w:t>
      </w:r>
    </w:p>
    <w:p w14:paraId="7729CF17" w14:textId="77777777" w:rsidR="00EC144A" w:rsidRPr="00EC144A" w:rsidRDefault="00EC144A" w:rsidP="00EC144A">
      <w:r w:rsidRPr="00EC144A">
        <w:t xml:space="preserve">Para este proyecto, si se despliega en AWS, la opción preferida sería </w:t>
      </w:r>
      <w:r w:rsidRPr="00EC144A">
        <w:rPr>
          <w:b/>
          <w:bCs/>
        </w:rPr>
        <w:t>AWS ECR</w:t>
      </w:r>
      <w:r w:rsidRPr="00EC144A">
        <w:t xml:space="preserve">, ya que permite un flujo automatizado y seguro entre el pipeline de CI/CD, el almacenamiento de imágenes y el clúster Kubernetes (EKS). En entornos agnósticos o de menor escala, </w:t>
      </w:r>
      <w:r w:rsidRPr="00EC144A">
        <w:rPr>
          <w:b/>
          <w:bCs/>
        </w:rPr>
        <w:t>GitHub Container Registry</w:t>
      </w:r>
      <w:r w:rsidRPr="00EC144A">
        <w:t xml:space="preserve"> es una buena alternativa por su integración con los repositorios de código y flujos CI/CD mediante GitHub Actions.</w:t>
      </w:r>
    </w:p>
    <w:p w14:paraId="285133E9" w14:textId="77777777" w:rsidR="00EC144A" w:rsidRPr="00EC144A" w:rsidRDefault="00EC144A" w:rsidP="00EC144A">
      <w:pPr>
        <w:rPr>
          <w:u w:val="single"/>
        </w:rPr>
      </w:pPr>
    </w:p>
    <w:p w14:paraId="2111BE4D" w14:textId="77777777" w:rsidR="00EC144A" w:rsidRDefault="00EC144A" w:rsidP="00EC144A">
      <w:pPr>
        <w:pStyle w:val="Ttulo1"/>
      </w:pPr>
      <w:bookmarkStart w:id="12" w:name="_Toc203761457"/>
      <w:r w:rsidRPr="00EC144A">
        <w:lastRenderedPageBreak/>
        <w:t>Diagramas de arquitectura y herramientas utilizadas</w:t>
      </w:r>
      <w:bookmarkEnd w:id="12"/>
    </w:p>
    <w:p w14:paraId="397F50C6" w14:textId="1D391C95" w:rsidR="00EC144A" w:rsidRDefault="00EC144A" w:rsidP="00EC144A">
      <w:pPr>
        <w:pStyle w:val="Ttulo2"/>
      </w:pPr>
      <w:bookmarkStart w:id="13" w:name="_Toc203761458"/>
      <w:r w:rsidRPr="00EC144A">
        <w:t>Creación de diagrama de arquitectura en Draw.io, Lucidchart o Mermaid.</w:t>
      </w:r>
      <w:bookmarkEnd w:id="13"/>
    </w:p>
    <w:p w14:paraId="02F9200C" w14:textId="4EBC8E60" w:rsidR="00EC144A" w:rsidRPr="00EC144A" w:rsidRDefault="00C60131" w:rsidP="00EC144A">
      <w:r w:rsidRPr="00C60131">
        <w:rPr>
          <w:noProof/>
        </w:rPr>
        <w:drawing>
          <wp:inline distT="0" distB="0" distL="0" distR="0" wp14:anchorId="32AED8EF" wp14:editId="547D1DA8">
            <wp:extent cx="5612130" cy="6429375"/>
            <wp:effectExtent l="0" t="0" r="7620" b="9525"/>
            <wp:docPr id="1640734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34782" name=""/>
                    <pic:cNvPicPr/>
                  </pic:nvPicPr>
                  <pic:blipFill>
                    <a:blip r:embed="rId6"/>
                    <a:stretch>
                      <a:fillRect/>
                    </a:stretch>
                  </pic:blipFill>
                  <pic:spPr>
                    <a:xfrm>
                      <a:off x="0" y="0"/>
                      <a:ext cx="5612130" cy="6429375"/>
                    </a:xfrm>
                    <a:prstGeom prst="rect">
                      <a:avLst/>
                    </a:prstGeom>
                  </pic:spPr>
                </pic:pic>
              </a:graphicData>
            </a:graphic>
          </wp:inline>
        </w:drawing>
      </w:r>
    </w:p>
    <w:p w14:paraId="2A4F21EF" w14:textId="77777777" w:rsidR="00EC144A" w:rsidRPr="00EC144A" w:rsidRDefault="00EC144A" w:rsidP="00EC144A"/>
    <w:p w14:paraId="38D5A2CC" w14:textId="04B97168" w:rsidR="00EC144A" w:rsidRDefault="00EC144A" w:rsidP="00EC144A">
      <w:pPr>
        <w:pStyle w:val="Ttulo2"/>
      </w:pPr>
      <w:bookmarkStart w:id="14" w:name="_Toc203761459"/>
      <w:r w:rsidRPr="00EC144A">
        <w:lastRenderedPageBreak/>
        <w:t>Representación de componentes, flujos de comunicación y almacenamiento de datos.</w:t>
      </w:r>
      <w:bookmarkEnd w:id="14"/>
    </w:p>
    <w:p w14:paraId="29FDAC64" w14:textId="77777777" w:rsidR="004B6262" w:rsidRPr="004B6262" w:rsidRDefault="004B6262" w:rsidP="004B6262"/>
    <w:p w14:paraId="2B767804" w14:textId="77777777" w:rsidR="00C60131" w:rsidRPr="00C60131" w:rsidRDefault="00C60131" w:rsidP="00C60131">
      <w:r w:rsidRPr="00C60131">
        <w:t xml:space="preserve">Los </w:t>
      </w:r>
      <w:r w:rsidRPr="00C60131">
        <w:rPr>
          <w:b/>
          <w:bCs/>
        </w:rPr>
        <w:t>componentes</w:t>
      </w:r>
      <w:r w:rsidRPr="00C60131">
        <w:t xml:space="preserve"> principales de la arquitectura son:</w:t>
      </w:r>
    </w:p>
    <w:p w14:paraId="7AE6F137" w14:textId="77777777" w:rsidR="00C60131" w:rsidRPr="00C60131" w:rsidRDefault="00C60131" w:rsidP="00C60131">
      <w:pPr>
        <w:numPr>
          <w:ilvl w:val="0"/>
          <w:numId w:val="20"/>
        </w:numPr>
      </w:pPr>
      <w:r w:rsidRPr="00C60131">
        <w:rPr>
          <w:b/>
          <w:bCs/>
        </w:rPr>
        <w:t>Clientes web/móviles</w:t>
      </w:r>
      <w:r w:rsidRPr="00C60131">
        <w:t>: interactúan mediante HTTPS.</w:t>
      </w:r>
    </w:p>
    <w:p w14:paraId="08C0BAED" w14:textId="77777777" w:rsidR="00C60131" w:rsidRPr="00C60131" w:rsidRDefault="00C60131" w:rsidP="00C60131">
      <w:pPr>
        <w:numPr>
          <w:ilvl w:val="0"/>
          <w:numId w:val="20"/>
        </w:numPr>
      </w:pPr>
      <w:r w:rsidRPr="00C60131">
        <w:rPr>
          <w:b/>
          <w:bCs/>
        </w:rPr>
        <w:t>API Gateway / Ingress</w:t>
      </w:r>
      <w:r w:rsidRPr="00C60131">
        <w:t>: actúa como único punto de entrada, aplicando reglas de routing y seguridad.</w:t>
      </w:r>
    </w:p>
    <w:p w14:paraId="64CFD7F5" w14:textId="77777777" w:rsidR="00C60131" w:rsidRPr="00C60131" w:rsidRDefault="00C60131" w:rsidP="00C60131">
      <w:pPr>
        <w:numPr>
          <w:ilvl w:val="0"/>
          <w:numId w:val="20"/>
        </w:numPr>
      </w:pPr>
      <w:r w:rsidRPr="00C60131">
        <w:rPr>
          <w:b/>
          <w:bCs/>
        </w:rPr>
        <w:t>Microservicios</w:t>
      </w:r>
      <w:r w:rsidRPr="00C60131">
        <w:t>: gestionan funcionalidades específicas (usuarios, proyectos, archivos, presupuestos, autenticación).</w:t>
      </w:r>
    </w:p>
    <w:p w14:paraId="149CC53F" w14:textId="77777777" w:rsidR="00C60131" w:rsidRPr="00C60131" w:rsidRDefault="00C60131" w:rsidP="00C60131">
      <w:pPr>
        <w:numPr>
          <w:ilvl w:val="0"/>
          <w:numId w:val="20"/>
        </w:numPr>
      </w:pPr>
      <w:r w:rsidRPr="00C60131">
        <w:rPr>
          <w:b/>
          <w:bCs/>
        </w:rPr>
        <w:t>Bases de datos independientes por servicio</w:t>
      </w:r>
      <w:r w:rsidRPr="00C60131">
        <w:t xml:space="preserve"> (patrón Database-per-service).</w:t>
      </w:r>
    </w:p>
    <w:p w14:paraId="5D47C34C" w14:textId="77777777" w:rsidR="00C60131" w:rsidRPr="00C60131" w:rsidRDefault="00C60131" w:rsidP="00C60131">
      <w:pPr>
        <w:numPr>
          <w:ilvl w:val="0"/>
          <w:numId w:val="20"/>
        </w:numPr>
      </w:pPr>
      <w:r w:rsidRPr="00C60131">
        <w:rPr>
          <w:b/>
          <w:bCs/>
        </w:rPr>
        <w:t>Almacenamiento externo</w:t>
      </w:r>
      <w:r w:rsidRPr="00C60131">
        <w:t xml:space="preserve"> para archivos (S3 o equivalente).</w:t>
      </w:r>
    </w:p>
    <w:p w14:paraId="251C2A68" w14:textId="77777777" w:rsidR="00C60131" w:rsidRPr="00C60131" w:rsidRDefault="00C60131" w:rsidP="00C60131">
      <w:pPr>
        <w:numPr>
          <w:ilvl w:val="0"/>
          <w:numId w:val="20"/>
        </w:numPr>
      </w:pPr>
      <w:r w:rsidRPr="00C60131">
        <w:rPr>
          <w:b/>
          <w:bCs/>
        </w:rPr>
        <w:t>Servicios auxiliares</w:t>
      </w:r>
      <w:r w:rsidRPr="00C60131">
        <w:t>: funciones event-driven, notificaciones, monitoreo, logging, backups.</w:t>
      </w:r>
    </w:p>
    <w:p w14:paraId="44938B8F" w14:textId="77777777" w:rsidR="00C60131" w:rsidRPr="00C60131" w:rsidRDefault="00C60131" w:rsidP="00C60131">
      <w:r w:rsidRPr="00C60131">
        <w:t xml:space="preserve">Los </w:t>
      </w:r>
      <w:r w:rsidRPr="00C60131">
        <w:rPr>
          <w:b/>
          <w:bCs/>
        </w:rPr>
        <w:t>flujos de comunicación</w:t>
      </w:r>
      <w:r w:rsidRPr="00C60131">
        <w:t xml:space="preserve"> siguen el patrón de microservicios desacoplados:</w:t>
      </w:r>
    </w:p>
    <w:p w14:paraId="6B5DB421" w14:textId="77777777" w:rsidR="00C60131" w:rsidRPr="00C60131" w:rsidRDefault="00C60131" w:rsidP="00C60131">
      <w:pPr>
        <w:numPr>
          <w:ilvl w:val="0"/>
          <w:numId w:val="21"/>
        </w:numPr>
      </w:pPr>
      <w:r w:rsidRPr="00C60131">
        <w:t>Las peticiones del cliente se enrutan al servicio correspondiente por medio del gateway.</w:t>
      </w:r>
    </w:p>
    <w:p w14:paraId="04D44543" w14:textId="77777777" w:rsidR="00C60131" w:rsidRPr="00C60131" w:rsidRDefault="00C60131" w:rsidP="00C60131">
      <w:pPr>
        <w:numPr>
          <w:ilvl w:val="0"/>
          <w:numId w:val="21"/>
        </w:numPr>
      </w:pPr>
      <w:r w:rsidRPr="00C60131">
        <w:t>Cada servicio interactúa con su propia base de datos.</w:t>
      </w:r>
    </w:p>
    <w:p w14:paraId="5E71C4C6" w14:textId="77777777" w:rsidR="00C60131" w:rsidRPr="00C60131" w:rsidRDefault="00C60131" w:rsidP="00C60131">
      <w:pPr>
        <w:numPr>
          <w:ilvl w:val="0"/>
          <w:numId w:val="21"/>
        </w:numPr>
      </w:pPr>
      <w:r w:rsidRPr="00C60131">
        <w:t>Se puede utilizar mensajería asincrónica (por ejemplo, RabbitMQ, Kafka o SQS) para desacoplar procesos pesados como generación de reportes o envío de correos.</w:t>
      </w:r>
    </w:p>
    <w:p w14:paraId="4D96CAED" w14:textId="77777777" w:rsidR="00C60131" w:rsidRPr="00C60131" w:rsidRDefault="00C60131" w:rsidP="00C60131">
      <w:r w:rsidRPr="00C60131">
        <w:t xml:space="preserve">Los </w:t>
      </w:r>
      <w:r w:rsidRPr="00C60131">
        <w:rPr>
          <w:b/>
          <w:bCs/>
        </w:rPr>
        <w:t>datos</w:t>
      </w:r>
      <w:r w:rsidRPr="00C60131">
        <w:t xml:space="preserve"> se almacenan en sistemas especializados:</w:t>
      </w:r>
    </w:p>
    <w:p w14:paraId="2CF3CEA0" w14:textId="77777777" w:rsidR="00C60131" w:rsidRPr="00C60131" w:rsidRDefault="00C60131" w:rsidP="00C60131">
      <w:pPr>
        <w:numPr>
          <w:ilvl w:val="0"/>
          <w:numId w:val="22"/>
        </w:numPr>
      </w:pPr>
      <w:r w:rsidRPr="00C60131">
        <w:rPr>
          <w:b/>
          <w:bCs/>
        </w:rPr>
        <w:t>Usuarios y autenticación</w:t>
      </w:r>
      <w:r w:rsidRPr="00C60131">
        <w:t>: base de datos relacional (PostgreSQL o MySQL) o gestionada (Firebase Auth, Auth0).</w:t>
      </w:r>
    </w:p>
    <w:p w14:paraId="204A9284" w14:textId="77777777" w:rsidR="00C60131" w:rsidRPr="00C60131" w:rsidRDefault="00C60131" w:rsidP="00C60131">
      <w:pPr>
        <w:numPr>
          <w:ilvl w:val="0"/>
          <w:numId w:val="22"/>
        </w:numPr>
      </w:pPr>
      <w:r w:rsidRPr="00C60131">
        <w:rPr>
          <w:b/>
          <w:bCs/>
        </w:rPr>
        <w:t>Proyectos y presupuestos</w:t>
      </w:r>
      <w:r w:rsidRPr="00C60131">
        <w:t>: base de datos relacional por su estructura transaccional.</w:t>
      </w:r>
    </w:p>
    <w:p w14:paraId="67E382E1" w14:textId="77777777" w:rsidR="00C60131" w:rsidRPr="00C60131" w:rsidRDefault="00C60131" w:rsidP="00C60131">
      <w:pPr>
        <w:numPr>
          <w:ilvl w:val="0"/>
          <w:numId w:val="22"/>
        </w:numPr>
      </w:pPr>
      <w:r w:rsidRPr="00C60131">
        <w:rPr>
          <w:b/>
          <w:bCs/>
        </w:rPr>
        <w:t>Archivos</w:t>
      </w:r>
      <w:r w:rsidRPr="00C60131">
        <w:t>: almacenados en buckets S3 (AWS), Blob Storage (Azure) o equivalente.</w:t>
      </w:r>
    </w:p>
    <w:p w14:paraId="1E20E308" w14:textId="77777777" w:rsidR="00C60131" w:rsidRPr="00C60131" w:rsidRDefault="00C60131" w:rsidP="00C60131">
      <w:pPr>
        <w:numPr>
          <w:ilvl w:val="0"/>
          <w:numId w:val="22"/>
        </w:numPr>
      </w:pPr>
      <w:r w:rsidRPr="00C60131">
        <w:rPr>
          <w:b/>
          <w:bCs/>
        </w:rPr>
        <w:t>Logs y métricas</w:t>
      </w:r>
      <w:r w:rsidRPr="00C60131">
        <w:t>: en bases de datos de series de tiempo (Prometheus) o índices de búsqueda (Elasticsearch).</w:t>
      </w:r>
    </w:p>
    <w:p w14:paraId="41C236F8" w14:textId="2B064AF6" w:rsidR="00EC144A" w:rsidRPr="00EC144A" w:rsidRDefault="00EC144A" w:rsidP="00EC144A">
      <w:pPr>
        <w:rPr>
          <w:u w:val="single"/>
        </w:rPr>
      </w:pPr>
    </w:p>
    <w:p w14:paraId="52C3A740" w14:textId="77777777" w:rsidR="00EC144A" w:rsidRPr="00EC144A" w:rsidRDefault="00EC144A" w:rsidP="00EC144A"/>
    <w:p w14:paraId="233E9407" w14:textId="77777777" w:rsidR="00EC144A" w:rsidRDefault="00EC144A" w:rsidP="00EC144A">
      <w:pPr>
        <w:pStyle w:val="Ttulo2"/>
      </w:pPr>
      <w:bookmarkStart w:id="15" w:name="_Toc203761460"/>
      <w:r w:rsidRPr="00EC144A">
        <w:t>Definición de las herramientas que se integrarán en la plataforma (bases de datos, APIs, almacenamiento).</w:t>
      </w:r>
      <w:bookmarkEnd w:id="15"/>
    </w:p>
    <w:p w14:paraId="26CEF351" w14:textId="77777777" w:rsidR="004B6262" w:rsidRPr="004B6262" w:rsidRDefault="004B6262" w:rsidP="004B6262"/>
    <w:tbl>
      <w:tblPr>
        <w:tblStyle w:val="Tablaconcuadrcula5oscura-nfasis1"/>
        <w:tblW w:w="0" w:type="auto"/>
        <w:tblLook w:val="04A0" w:firstRow="1" w:lastRow="0" w:firstColumn="1" w:lastColumn="0" w:noHBand="0" w:noVBand="1"/>
      </w:tblPr>
      <w:tblGrid>
        <w:gridCol w:w="2942"/>
        <w:gridCol w:w="2943"/>
        <w:gridCol w:w="2943"/>
      </w:tblGrid>
      <w:tr w:rsidR="00C60131" w:rsidRPr="00C60131" w14:paraId="3126A010" w14:textId="77777777" w:rsidTr="00C60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A0510FA" w14:textId="77777777" w:rsidR="00C60131" w:rsidRPr="00C60131" w:rsidRDefault="00C60131" w:rsidP="00E62209">
            <w:r w:rsidRPr="00C60131">
              <w:t xml:space="preserve">Categoría             </w:t>
            </w:r>
          </w:p>
        </w:tc>
        <w:tc>
          <w:tcPr>
            <w:tcW w:w="2943" w:type="dxa"/>
          </w:tcPr>
          <w:p w14:paraId="2F6949F2" w14:textId="77777777" w:rsidR="00C60131" w:rsidRPr="00C60131" w:rsidRDefault="00C60131" w:rsidP="00E62209">
            <w:pPr>
              <w:cnfStyle w:val="100000000000" w:firstRow="1" w:lastRow="0" w:firstColumn="0" w:lastColumn="0" w:oddVBand="0" w:evenVBand="0" w:oddHBand="0" w:evenHBand="0" w:firstRowFirstColumn="0" w:firstRowLastColumn="0" w:lastRowFirstColumn="0" w:lastRowLastColumn="0"/>
            </w:pPr>
            <w:r w:rsidRPr="00C60131">
              <w:t xml:space="preserve">Herramienta recomendada                   </w:t>
            </w:r>
          </w:p>
        </w:tc>
        <w:tc>
          <w:tcPr>
            <w:tcW w:w="2943" w:type="dxa"/>
          </w:tcPr>
          <w:p w14:paraId="75469DF4" w14:textId="77777777" w:rsidR="00C60131" w:rsidRPr="00C60131" w:rsidRDefault="00C60131" w:rsidP="00E62209">
            <w:pPr>
              <w:cnfStyle w:val="100000000000" w:firstRow="1" w:lastRow="0" w:firstColumn="0" w:lastColumn="0" w:oddVBand="0" w:evenVBand="0" w:oddHBand="0" w:evenHBand="0" w:firstRowFirstColumn="0" w:firstRowLastColumn="0" w:lastRowFirstColumn="0" w:lastRowLastColumn="0"/>
            </w:pPr>
            <w:r w:rsidRPr="00C60131">
              <w:t>Justificación</w:t>
            </w:r>
          </w:p>
        </w:tc>
      </w:tr>
      <w:tr w:rsidR="00C60131" w:rsidRPr="00C60131" w14:paraId="5C7C4413" w14:textId="77777777" w:rsidTr="00C60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1D75A8F" w14:textId="77777777" w:rsidR="00C60131" w:rsidRPr="00C60131" w:rsidRDefault="00C60131" w:rsidP="00E62209">
            <w:r w:rsidRPr="00C60131">
              <w:t xml:space="preserve">Contenedores          </w:t>
            </w:r>
          </w:p>
        </w:tc>
        <w:tc>
          <w:tcPr>
            <w:tcW w:w="2943" w:type="dxa"/>
          </w:tcPr>
          <w:p w14:paraId="2DB9E423" w14:textId="77777777" w:rsidR="00C60131" w:rsidRPr="00C60131" w:rsidRDefault="00C60131" w:rsidP="00E62209">
            <w:pPr>
              <w:cnfStyle w:val="000000100000" w:firstRow="0" w:lastRow="0" w:firstColumn="0" w:lastColumn="0" w:oddVBand="0" w:evenVBand="0" w:oddHBand="1" w:evenHBand="0" w:firstRowFirstColumn="0" w:firstRowLastColumn="0" w:lastRowFirstColumn="0" w:lastRowLastColumn="0"/>
            </w:pPr>
            <w:r w:rsidRPr="00C60131">
              <w:t xml:space="preserve">Docker                                  </w:t>
            </w:r>
          </w:p>
        </w:tc>
        <w:tc>
          <w:tcPr>
            <w:tcW w:w="2943" w:type="dxa"/>
          </w:tcPr>
          <w:p w14:paraId="4F71D16E" w14:textId="77777777" w:rsidR="00C60131" w:rsidRPr="00C60131" w:rsidRDefault="00C60131" w:rsidP="00E62209">
            <w:pPr>
              <w:cnfStyle w:val="000000100000" w:firstRow="0" w:lastRow="0" w:firstColumn="0" w:lastColumn="0" w:oddVBand="0" w:evenVBand="0" w:oddHBand="1" w:evenHBand="0" w:firstRowFirstColumn="0" w:firstRowLastColumn="0" w:lastRowFirstColumn="0" w:lastRowLastColumn="0"/>
            </w:pPr>
            <w:r w:rsidRPr="00C60131">
              <w:t>Amplia compatibilidad, estándar del sector.</w:t>
            </w:r>
          </w:p>
        </w:tc>
      </w:tr>
      <w:tr w:rsidR="00C60131" w:rsidRPr="00C60131" w14:paraId="0975A056" w14:textId="77777777" w:rsidTr="00C60131">
        <w:tc>
          <w:tcPr>
            <w:cnfStyle w:val="001000000000" w:firstRow="0" w:lastRow="0" w:firstColumn="1" w:lastColumn="0" w:oddVBand="0" w:evenVBand="0" w:oddHBand="0" w:evenHBand="0" w:firstRowFirstColumn="0" w:firstRowLastColumn="0" w:lastRowFirstColumn="0" w:lastRowLastColumn="0"/>
            <w:tcW w:w="2942" w:type="dxa"/>
          </w:tcPr>
          <w:p w14:paraId="264C61F3" w14:textId="77777777" w:rsidR="00C60131" w:rsidRPr="00C60131" w:rsidRDefault="00C60131" w:rsidP="00E62209">
            <w:r w:rsidRPr="00C60131">
              <w:t xml:space="preserve">Orquestación          </w:t>
            </w:r>
          </w:p>
        </w:tc>
        <w:tc>
          <w:tcPr>
            <w:tcW w:w="2943" w:type="dxa"/>
          </w:tcPr>
          <w:p w14:paraId="5B5660F9" w14:textId="77777777" w:rsidR="00C60131" w:rsidRPr="00C60131" w:rsidRDefault="00C60131" w:rsidP="00E62209">
            <w:pPr>
              <w:cnfStyle w:val="000000000000" w:firstRow="0" w:lastRow="0" w:firstColumn="0" w:lastColumn="0" w:oddVBand="0" w:evenVBand="0" w:oddHBand="0" w:evenHBand="0" w:firstRowFirstColumn="0" w:firstRowLastColumn="0" w:lastRowFirstColumn="0" w:lastRowLastColumn="0"/>
            </w:pPr>
            <w:r w:rsidRPr="00C60131">
              <w:t xml:space="preserve">Kubernetes                              </w:t>
            </w:r>
          </w:p>
        </w:tc>
        <w:tc>
          <w:tcPr>
            <w:tcW w:w="2943" w:type="dxa"/>
          </w:tcPr>
          <w:p w14:paraId="1BD3050E" w14:textId="77777777" w:rsidR="00C60131" w:rsidRPr="00C60131" w:rsidRDefault="00C60131" w:rsidP="00E62209">
            <w:pPr>
              <w:cnfStyle w:val="000000000000" w:firstRow="0" w:lastRow="0" w:firstColumn="0" w:lastColumn="0" w:oddVBand="0" w:evenVBand="0" w:oddHBand="0" w:evenHBand="0" w:firstRowFirstColumn="0" w:firstRowLastColumn="0" w:lastRowFirstColumn="0" w:lastRowLastColumn="0"/>
            </w:pPr>
            <w:r w:rsidRPr="00C60131">
              <w:t>Escalabilidad, resiliencia y gestión avanzada de microservicios.</w:t>
            </w:r>
          </w:p>
        </w:tc>
      </w:tr>
      <w:tr w:rsidR="00C60131" w:rsidRPr="00C60131" w14:paraId="1AFE0D61" w14:textId="77777777" w:rsidTr="00C60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094CA34" w14:textId="77777777" w:rsidR="00C60131" w:rsidRPr="00C60131" w:rsidRDefault="00C60131" w:rsidP="00E62209">
            <w:r w:rsidRPr="00C60131">
              <w:t xml:space="preserve">API Gateway           </w:t>
            </w:r>
          </w:p>
        </w:tc>
        <w:tc>
          <w:tcPr>
            <w:tcW w:w="2943" w:type="dxa"/>
          </w:tcPr>
          <w:p w14:paraId="671DE0E4" w14:textId="77777777" w:rsidR="00C60131" w:rsidRPr="00C60131" w:rsidRDefault="00C60131" w:rsidP="00E62209">
            <w:pPr>
              <w:cnfStyle w:val="000000100000" w:firstRow="0" w:lastRow="0" w:firstColumn="0" w:lastColumn="0" w:oddVBand="0" w:evenVBand="0" w:oddHBand="1" w:evenHBand="0" w:firstRowFirstColumn="0" w:firstRowLastColumn="0" w:lastRowFirstColumn="0" w:lastRowLastColumn="0"/>
              <w:rPr>
                <w:lang w:val="pt-BR"/>
              </w:rPr>
            </w:pPr>
            <w:r w:rsidRPr="00C60131">
              <w:rPr>
                <w:lang w:val="pt-BR"/>
              </w:rPr>
              <w:t>NGINX Ingress Controller / Istio Gateway</w:t>
            </w:r>
          </w:p>
        </w:tc>
        <w:tc>
          <w:tcPr>
            <w:tcW w:w="2943" w:type="dxa"/>
          </w:tcPr>
          <w:p w14:paraId="004966EC" w14:textId="77777777" w:rsidR="00C60131" w:rsidRPr="00C60131" w:rsidRDefault="00C60131" w:rsidP="00E62209">
            <w:pPr>
              <w:cnfStyle w:val="000000100000" w:firstRow="0" w:lastRow="0" w:firstColumn="0" w:lastColumn="0" w:oddVBand="0" w:evenVBand="0" w:oddHBand="1" w:evenHBand="0" w:firstRowFirstColumn="0" w:firstRowLastColumn="0" w:lastRowFirstColumn="0" w:lastRowLastColumn="0"/>
            </w:pPr>
            <w:r w:rsidRPr="00C60131">
              <w:t>Control de rutas, seguridad y balanceo de carga.</w:t>
            </w:r>
          </w:p>
        </w:tc>
      </w:tr>
      <w:tr w:rsidR="00C60131" w:rsidRPr="00C60131" w14:paraId="0561B520" w14:textId="77777777" w:rsidTr="00C60131">
        <w:tc>
          <w:tcPr>
            <w:cnfStyle w:val="001000000000" w:firstRow="0" w:lastRow="0" w:firstColumn="1" w:lastColumn="0" w:oddVBand="0" w:evenVBand="0" w:oddHBand="0" w:evenHBand="0" w:firstRowFirstColumn="0" w:firstRowLastColumn="0" w:lastRowFirstColumn="0" w:lastRowLastColumn="0"/>
            <w:tcW w:w="2942" w:type="dxa"/>
          </w:tcPr>
          <w:p w14:paraId="1F540B13" w14:textId="77777777" w:rsidR="00C60131" w:rsidRPr="00C60131" w:rsidRDefault="00C60131" w:rsidP="00E62209">
            <w:r w:rsidRPr="00C60131">
              <w:t xml:space="preserve">Base de datos         </w:t>
            </w:r>
          </w:p>
        </w:tc>
        <w:tc>
          <w:tcPr>
            <w:tcW w:w="2943" w:type="dxa"/>
          </w:tcPr>
          <w:p w14:paraId="763988AD" w14:textId="77777777" w:rsidR="00C60131" w:rsidRPr="00C60131" w:rsidRDefault="00C60131" w:rsidP="00E62209">
            <w:pPr>
              <w:cnfStyle w:val="000000000000" w:firstRow="0" w:lastRow="0" w:firstColumn="0" w:lastColumn="0" w:oddVBand="0" w:evenVBand="0" w:oddHBand="0" w:evenHBand="0" w:firstRowFirstColumn="0" w:firstRowLastColumn="0" w:lastRowFirstColumn="0" w:lastRowLastColumn="0"/>
            </w:pPr>
            <w:r w:rsidRPr="00C60131">
              <w:t xml:space="preserve">PostgreSQL / MySQL                      </w:t>
            </w:r>
          </w:p>
        </w:tc>
        <w:tc>
          <w:tcPr>
            <w:tcW w:w="2943" w:type="dxa"/>
          </w:tcPr>
          <w:p w14:paraId="183D5E92" w14:textId="77777777" w:rsidR="00C60131" w:rsidRPr="00C60131" w:rsidRDefault="00C60131" w:rsidP="00E62209">
            <w:pPr>
              <w:cnfStyle w:val="000000000000" w:firstRow="0" w:lastRow="0" w:firstColumn="0" w:lastColumn="0" w:oddVBand="0" w:evenVBand="0" w:oddHBand="0" w:evenHBand="0" w:firstRowFirstColumn="0" w:firstRowLastColumn="0" w:lastRowFirstColumn="0" w:lastRowLastColumn="0"/>
            </w:pPr>
            <w:r w:rsidRPr="00C60131">
              <w:t>Modelo relacional robusto para proyectos y presupuestos.</w:t>
            </w:r>
          </w:p>
        </w:tc>
      </w:tr>
      <w:tr w:rsidR="00C60131" w:rsidRPr="00C60131" w14:paraId="6C6C1DE5" w14:textId="77777777" w:rsidTr="00C60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06E34F1" w14:textId="77777777" w:rsidR="00C60131" w:rsidRPr="00C60131" w:rsidRDefault="00C60131" w:rsidP="00E62209">
            <w:r w:rsidRPr="00C60131">
              <w:t xml:space="preserve">Almacenamiento        </w:t>
            </w:r>
          </w:p>
        </w:tc>
        <w:tc>
          <w:tcPr>
            <w:tcW w:w="2943" w:type="dxa"/>
          </w:tcPr>
          <w:p w14:paraId="6EF1AA62" w14:textId="77777777" w:rsidR="00C60131" w:rsidRPr="00C60131" w:rsidRDefault="00C60131" w:rsidP="00E62209">
            <w:pPr>
              <w:cnfStyle w:val="000000100000" w:firstRow="0" w:lastRow="0" w:firstColumn="0" w:lastColumn="0" w:oddVBand="0" w:evenVBand="0" w:oddHBand="1" w:evenHBand="0" w:firstRowFirstColumn="0" w:firstRowLastColumn="0" w:lastRowFirstColumn="0" w:lastRowLastColumn="0"/>
              <w:rPr>
                <w:lang w:val="pt-BR"/>
              </w:rPr>
            </w:pPr>
            <w:r w:rsidRPr="00C60131">
              <w:rPr>
                <w:lang w:val="pt-BR"/>
              </w:rPr>
              <w:t xml:space="preserve">AWS S3 / Azure Blob Storage             </w:t>
            </w:r>
          </w:p>
        </w:tc>
        <w:tc>
          <w:tcPr>
            <w:tcW w:w="2943" w:type="dxa"/>
          </w:tcPr>
          <w:p w14:paraId="48227194" w14:textId="77777777" w:rsidR="00C60131" w:rsidRPr="00C60131" w:rsidRDefault="00C60131" w:rsidP="00E62209">
            <w:pPr>
              <w:cnfStyle w:val="000000100000" w:firstRow="0" w:lastRow="0" w:firstColumn="0" w:lastColumn="0" w:oddVBand="0" w:evenVBand="0" w:oddHBand="1" w:evenHBand="0" w:firstRowFirstColumn="0" w:firstRowLastColumn="0" w:lastRowFirstColumn="0" w:lastRowLastColumn="0"/>
            </w:pPr>
            <w:r w:rsidRPr="00C60131">
              <w:t>Alta disponibilidad y escalabilidad para archivos.</w:t>
            </w:r>
          </w:p>
        </w:tc>
      </w:tr>
      <w:tr w:rsidR="00C60131" w:rsidRPr="00C60131" w14:paraId="1C30A3C8" w14:textId="77777777" w:rsidTr="00C60131">
        <w:tc>
          <w:tcPr>
            <w:cnfStyle w:val="001000000000" w:firstRow="0" w:lastRow="0" w:firstColumn="1" w:lastColumn="0" w:oddVBand="0" w:evenVBand="0" w:oddHBand="0" w:evenHBand="0" w:firstRowFirstColumn="0" w:firstRowLastColumn="0" w:lastRowFirstColumn="0" w:lastRowLastColumn="0"/>
            <w:tcW w:w="2942" w:type="dxa"/>
          </w:tcPr>
          <w:p w14:paraId="0AC3BFF3" w14:textId="77777777" w:rsidR="00C60131" w:rsidRPr="00C60131" w:rsidRDefault="00C60131" w:rsidP="00E62209">
            <w:r w:rsidRPr="00C60131">
              <w:t xml:space="preserve">Autenticación         </w:t>
            </w:r>
          </w:p>
        </w:tc>
        <w:tc>
          <w:tcPr>
            <w:tcW w:w="2943" w:type="dxa"/>
          </w:tcPr>
          <w:p w14:paraId="12A7742B" w14:textId="77777777" w:rsidR="00C60131" w:rsidRPr="00C60131" w:rsidRDefault="00C60131" w:rsidP="00E62209">
            <w:pPr>
              <w:cnfStyle w:val="000000000000" w:firstRow="0" w:lastRow="0" w:firstColumn="0" w:lastColumn="0" w:oddVBand="0" w:evenVBand="0" w:oddHBand="0" w:evenHBand="0" w:firstRowFirstColumn="0" w:firstRowLastColumn="0" w:lastRowFirstColumn="0" w:lastRowLastColumn="0"/>
            </w:pPr>
            <w:r w:rsidRPr="00C60131">
              <w:t xml:space="preserve">Auth0 / Firebase Auth                   </w:t>
            </w:r>
          </w:p>
        </w:tc>
        <w:tc>
          <w:tcPr>
            <w:tcW w:w="2943" w:type="dxa"/>
          </w:tcPr>
          <w:p w14:paraId="3D205383" w14:textId="77777777" w:rsidR="00C60131" w:rsidRPr="00C60131" w:rsidRDefault="00C60131" w:rsidP="00E62209">
            <w:pPr>
              <w:cnfStyle w:val="000000000000" w:firstRow="0" w:lastRow="0" w:firstColumn="0" w:lastColumn="0" w:oddVBand="0" w:evenVBand="0" w:oddHBand="0" w:evenHBand="0" w:firstRowFirstColumn="0" w:firstRowLastColumn="0" w:lastRowFirstColumn="0" w:lastRowLastColumn="0"/>
            </w:pPr>
            <w:r w:rsidRPr="00C60131">
              <w:t>Solución externa segura, con autenticación multifactor y gestión de sesiones.</w:t>
            </w:r>
          </w:p>
        </w:tc>
      </w:tr>
      <w:tr w:rsidR="00C60131" w:rsidRPr="00C60131" w14:paraId="0172514C" w14:textId="77777777" w:rsidTr="00C60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107E54F" w14:textId="77777777" w:rsidR="00C60131" w:rsidRPr="00C60131" w:rsidRDefault="00C60131" w:rsidP="00E62209">
            <w:r w:rsidRPr="00C60131">
              <w:t xml:space="preserve">Mensajería            </w:t>
            </w:r>
          </w:p>
        </w:tc>
        <w:tc>
          <w:tcPr>
            <w:tcW w:w="2943" w:type="dxa"/>
          </w:tcPr>
          <w:p w14:paraId="76F4BD45" w14:textId="77777777" w:rsidR="00C60131" w:rsidRPr="00C60131" w:rsidRDefault="00C60131" w:rsidP="00E62209">
            <w:pPr>
              <w:cnfStyle w:val="000000100000" w:firstRow="0" w:lastRow="0" w:firstColumn="0" w:lastColumn="0" w:oddVBand="0" w:evenVBand="0" w:oddHBand="1" w:evenHBand="0" w:firstRowFirstColumn="0" w:firstRowLastColumn="0" w:lastRowFirstColumn="0" w:lastRowLastColumn="0"/>
            </w:pPr>
            <w:r w:rsidRPr="00C60131">
              <w:t xml:space="preserve">RabbitMQ / AWS SQS                      </w:t>
            </w:r>
          </w:p>
        </w:tc>
        <w:tc>
          <w:tcPr>
            <w:tcW w:w="2943" w:type="dxa"/>
          </w:tcPr>
          <w:p w14:paraId="260DFB66" w14:textId="77777777" w:rsidR="00C60131" w:rsidRPr="00C60131" w:rsidRDefault="00C60131" w:rsidP="00E62209">
            <w:pPr>
              <w:cnfStyle w:val="000000100000" w:firstRow="0" w:lastRow="0" w:firstColumn="0" w:lastColumn="0" w:oddVBand="0" w:evenVBand="0" w:oddHBand="1" w:evenHBand="0" w:firstRowFirstColumn="0" w:firstRowLastColumn="0" w:lastRowFirstColumn="0" w:lastRowLastColumn="0"/>
            </w:pPr>
            <w:r w:rsidRPr="00C60131">
              <w:t>Procesamiento asincrónico y desacople de servicios.</w:t>
            </w:r>
          </w:p>
        </w:tc>
      </w:tr>
      <w:tr w:rsidR="00C60131" w:rsidRPr="00C60131" w14:paraId="416ECEE4" w14:textId="77777777" w:rsidTr="00C60131">
        <w:tc>
          <w:tcPr>
            <w:cnfStyle w:val="001000000000" w:firstRow="0" w:lastRow="0" w:firstColumn="1" w:lastColumn="0" w:oddVBand="0" w:evenVBand="0" w:oddHBand="0" w:evenHBand="0" w:firstRowFirstColumn="0" w:firstRowLastColumn="0" w:lastRowFirstColumn="0" w:lastRowLastColumn="0"/>
            <w:tcW w:w="2942" w:type="dxa"/>
          </w:tcPr>
          <w:p w14:paraId="19A590E7" w14:textId="77777777" w:rsidR="00C60131" w:rsidRPr="00C60131" w:rsidRDefault="00C60131" w:rsidP="00E62209">
            <w:r w:rsidRPr="00C60131">
              <w:t xml:space="preserve">Observabilidad        </w:t>
            </w:r>
          </w:p>
        </w:tc>
        <w:tc>
          <w:tcPr>
            <w:tcW w:w="2943" w:type="dxa"/>
          </w:tcPr>
          <w:p w14:paraId="7FB49B8C" w14:textId="77777777" w:rsidR="00C60131" w:rsidRPr="00C60131" w:rsidRDefault="00C60131" w:rsidP="00E62209">
            <w:pPr>
              <w:cnfStyle w:val="000000000000" w:firstRow="0" w:lastRow="0" w:firstColumn="0" w:lastColumn="0" w:oddVBand="0" w:evenVBand="0" w:oddHBand="0" w:evenHBand="0" w:firstRowFirstColumn="0" w:firstRowLastColumn="0" w:lastRowFirstColumn="0" w:lastRowLastColumn="0"/>
            </w:pPr>
            <w:r w:rsidRPr="00C60131">
              <w:t xml:space="preserve">Prometheus + Grafana / ELK Stack        </w:t>
            </w:r>
          </w:p>
        </w:tc>
        <w:tc>
          <w:tcPr>
            <w:tcW w:w="2943" w:type="dxa"/>
          </w:tcPr>
          <w:p w14:paraId="4EC046F4" w14:textId="77777777" w:rsidR="00C60131" w:rsidRPr="00C60131" w:rsidRDefault="00C60131" w:rsidP="00E62209">
            <w:pPr>
              <w:cnfStyle w:val="000000000000" w:firstRow="0" w:lastRow="0" w:firstColumn="0" w:lastColumn="0" w:oddVBand="0" w:evenVBand="0" w:oddHBand="0" w:evenHBand="0" w:firstRowFirstColumn="0" w:firstRowLastColumn="0" w:lastRowFirstColumn="0" w:lastRowLastColumn="0"/>
            </w:pPr>
            <w:r w:rsidRPr="00C60131">
              <w:t>Monitoreo de métricas, trazas y análisis de logs.</w:t>
            </w:r>
          </w:p>
        </w:tc>
      </w:tr>
      <w:tr w:rsidR="00C60131" w:rsidRPr="00C60131" w14:paraId="2960D8E3" w14:textId="77777777" w:rsidTr="00C60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303C8E9" w14:textId="77777777" w:rsidR="00C60131" w:rsidRPr="00C60131" w:rsidRDefault="00C60131" w:rsidP="00E62209">
            <w:r w:rsidRPr="00C60131">
              <w:t xml:space="preserve">CI/CD                 </w:t>
            </w:r>
          </w:p>
        </w:tc>
        <w:tc>
          <w:tcPr>
            <w:tcW w:w="2943" w:type="dxa"/>
          </w:tcPr>
          <w:p w14:paraId="533F6271" w14:textId="77777777" w:rsidR="00C60131" w:rsidRPr="00C60131" w:rsidRDefault="00C60131" w:rsidP="00E62209">
            <w:pPr>
              <w:cnfStyle w:val="000000100000" w:firstRow="0" w:lastRow="0" w:firstColumn="0" w:lastColumn="0" w:oddVBand="0" w:evenVBand="0" w:oddHBand="1" w:evenHBand="0" w:firstRowFirstColumn="0" w:firstRowLastColumn="0" w:lastRowFirstColumn="0" w:lastRowLastColumn="0"/>
            </w:pPr>
            <w:r w:rsidRPr="00C60131">
              <w:t xml:space="preserve">GitHub Actions / GitLab CI              </w:t>
            </w:r>
          </w:p>
        </w:tc>
        <w:tc>
          <w:tcPr>
            <w:tcW w:w="2943" w:type="dxa"/>
          </w:tcPr>
          <w:p w14:paraId="41B0740C" w14:textId="77777777" w:rsidR="00C60131" w:rsidRPr="00C60131" w:rsidRDefault="00C60131" w:rsidP="00E62209">
            <w:pPr>
              <w:cnfStyle w:val="000000100000" w:firstRow="0" w:lastRow="0" w:firstColumn="0" w:lastColumn="0" w:oddVBand="0" w:evenVBand="0" w:oddHBand="1" w:evenHBand="0" w:firstRowFirstColumn="0" w:firstRowLastColumn="0" w:lastRowFirstColumn="0" w:lastRowLastColumn="0"/>
            </w:pPr>
            <w:r w:rsidRPr="00C60131">
              <w:t>Automatización del proceso de compilación, pruebas y despliegue.</w:t>
            </w:r>
          </w:p>
        </w:tc>
      </w:tr>
      <w:tr w:rsidR="00C60131" w:rsidRPr="00C60131" w14:paraId="14B8CBA9" w14:textId="77777777" w:rsidTr="00C60131">
        <w:tc>
          <w:tcPr>
            <w:cnfStyle w:val="001000000000" w:firstRow="0" w:lastRow="0" w:firstColumn="1" w:lastColumn="0" w:oddVBand="0" w:evenVBand="0" w:oddHBand="0" w:evenHBand="0" w:firstRowFirstColumn="0" w:firstRowLastColumn="0" w:lastRowFirstColumn="0" w:lastRowLastColumn="0"/>
            <w:tcW w:w="2942" w:type="dxa"/>
          </w:tcPr>
          <w:p w14:paraId="036D3EDB" w14:textId="77777777" w:rsidR="00C60131" w:rsidRPr="00C60131" w:rsidRDefault="00C60131" w:rsidP="00E62209">
            <w:r w:rsidRPr="00C60131">
              <w:t>Registro de contenedores</w:t>
            </w:r>
          </w:p>
        </w:tc>
        <w:tc>
          <w:tcPr>
            <w:tcW w:w="2943" w:type="dxa"/>
          </w:tcPr>
          <w:p w14:paraId="1111087D" w14:textId="77777777" w:rsidR="00C60131" w:rsidRPr="00C60131" w:rsidRDefault="00C60131" w:rsidP="00E62209">
            <w:pPr>
              <w:cnfStyle w:val="000000000000" w:firstRow="0" w:lastRow="0" w:firstColumn="0" w:lastColumn="0" w:oddVBand="0" w:evenVBand="0" w:oddHBand="0" w:evenHBand="0" w:firstRowFirstColumn="0" w:firstRowLastColumn="0" w:lastRowFirstColumn="0" w:lastRowLastColumn="0"/>
            </w:pPr>
            <w:r w:rsidRPr="00C60131">
              <w:t xml:space="preserve">AWS ECR / GitHub Container Registry   </w:t>
            </w:r>
          </w:p>
        </w:tc>
        <w:tc>
          <w:tcPr>
            <w:tcW w:w="2943" w:type="dxa"/>
          </w:tcPr>
          <w:p w14:paraId="557F6E56" w14:textId="77777777" w:rsidR="00C60131" w:rsidRPr="00C60131" w:rsidRDefault="00C60131" w:rsidP="00E62209">
            <w:pPr>
              <w:cnfStyle w:val="000000000000" w:firstRow="0" w:lastRow="0" w:firstColumn="0" w:lastColumn="0" w:oddVBand="0" w:evenVBand="0" w:oddHBand="0" w:evenHBand="0" w:firstRowFirstColumn="0" w:firstRowLastColumn="0" w:lastRowFirstColumn="0" w:lastRowLastColumn="0"/>
            </w:pPr>
            <w:r w:rsidRPr="00C60131">
              <w:t>Gestión segura y centralizada de imágenes de contenedor.</w:t>
            </w:r>
          </w:p>
        </w:tc>
      </w:tr>
    </w:tbl>
    <w:p w14:paraId="0CF772B0" w14:textId="77777777" w:rsidR="00C60131" w:rsidRDefault="00C60131" w:rsidP="002761E2"/>
    <w:p w14:paraId="392BF41A" w14:textId="14E90754" w:rsidR="002761E2" w:rsidRPr="002761E2" w:rsidRDefault="002761E2" w:rsidP="002761E2">
      <w:r>
        <w:t xml:space="preserve">El desarrollo de los puntos anteriores se puede encontrar en el siguiente repositorio de Github: </w:t>
      </w:r>
      <w:hyperlink r:id="rId7" w:history="1">
        <w:r w:rsidR="007E7801" w:rsidRPr="004864FF">
          <w:rPr>
            <w:rStyle w:val="Hipervnculo"/>
          </w:rPr>
          <w:t>https://github.com/ojitxslml/Eva5-devops-adalid</w:t>
        </w:r>
      </w:hyperlink>
    </w:p>
    <w:sectPr w:rsidR="002761E2" w:rsidRPr="002761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4641"/>
    <w:multiLevelType w:val="multilevel"/>
    <w:tmpl w:val="017A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B096C"/>
    <w:multiLevelType w:val="multilevel"/>
    <w:tmpl w:val="267C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F7FFA"/>
    <w:multiLevelType w:val="multilevel"/>
    <w:tmpl w:val="CFE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81738"/>
    <w:multiLevelType w:val="multilevel"/>
    <w:tmpl w:val="C462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970E8"/>
    <w:multiLevelType w:val="multilevel"/>
    <w:tmpl w:val="7FC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B0B83"/>
    <w:multiLevelType w:val="multilevel"/>
    <w:tmpl w:val="9D30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F0A46"/>
    <w:multiLevelType w:val="hybridMultilevel"/>
    <w:tmpl w:val="9E8627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FCC0AFF"/>
    <w:multiLevelType w:val="multilevel"/>
    <w:tmpl w:val="0A3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A40C5"/>
    <w:multiLevelType w:val="multilevel"/>
    <w:tmpl w:val="FD3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E05FA"/>
    <w:multiLevelType w:val="multilevel"/>
    <w:tmpl w:val="F0EE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71BCB"/>
    <w:multiLevelType w:val="multilevel"/>
    <w:tmpl w:val="C55A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E0E17"/>
    <w:multiLevelType w:val="hybridMultilevel"/>
    <w:tmpl w:val="525A97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01B1C90"/>
    <w:multiLevelType w:val="multilevel"/>
    <w:tmpl w:val="F2B4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171F1"/>
    <w:multiLevelType w:val="multilevel"/>
    <w:tmpl w:val="1A20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51320"/>
    <w:multiLevelType w:val="multilevel"/>
    <w:tmpl w:val="DF82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73792"/>
    <w:multiLevelType w:val="multilevel"/>
    <w:tmpl w:val="228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D1892"/>
    <w:multiLevelType w:val="hybridMultilevel"/>
    <w:tmpl w:val="8B362D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E996CB2"/>
    <w:multiLevelType w:val="multilevel"/>
    <w:tmpl w:val="92C6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0D29C0"/>
    <w:multiLevelType w:val="multilevel"/>
    <w:tmpl w:val="C2B8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54DE6"/>
    <w:multiLevelType w:val="multilevel"/>
    <w:tmpl w:val="91E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E28E1"/>
    <w:multiLevelType w:val="multilevel"/>
    <w:tmpl w:val="E19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E1DA7"/>
    <w:multiLevelType w:val="multilevel"/>
    <w:tmpl w:val="7322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649312">
    <w:abstractNumId w:val="17"/>
  </w:num>
  <w:num w:numId="2" w16cid:durableId="2100369494">
    <w:abstractNumId w:val="3"/>
  </w:num>
  <w:num w:numId="3" w16cid:durableId="1332100374">
    <w:abstractNumId w:val="19"/>
  </w:num>
  <w:num w:numId="4" w16cid:durableId="2026325347">
    <w:abstractNumId w:val="15"/>
  </w:num>
  <w:num w:numId="5" w16cid:durableId="57099106">
    <w:abstractNumId w:val="11"/>
  </w:num>
  <w:num w:numId="6" w16cid:durableId="1496724051">
    <w:abstractNumId w:val="12"/>
  </w:num>
  <w:num w:numId="7" w16cid:durableId="1964387308">
    <w:abstractNumId w:val="2"/>
  </w:num>
  <w:num w:numId="8" w16cid:durableId="2143885812">
    <w:abstractNumId w:val="16"/>
  </w:num>
  <w:num w:numId="9" w16cid:durableId="291595844">
    <w:abstractNumId w:val="6"/>
  </w:num>
  <w:num w:numId="10" w16cid:durableId="1700819482">
    <w:abstractNumId w:val="18"/>
  </w:num>
  <w:num w:numId="11" w16cid:durableId="1312948849">
    <w:abstractNumId w:val="21"/>
  </w:num>
  <w:num w:numId="12" w16cid:durableId="88426100">
    <w:abstractNumId w:val="1"/>
  </w:num>
  <w:num w:numId="13" w16cid:durableId="2067794755">
    <w:abstractNumId w:val="5"/>
  </w:num>
  <w:num w:numId="14" w16cid:durableId="1131033">
    <w:abstractNumId w:val="10"/>
  </w:num>
  <w:num w:numId="15" w16cid:durableId="150952182">
    <w:abstractNumId w:val="0"/>
  </w:num>
  <w:num w:numId="16" w16cid:durableId="513888239">
    <w:abstractNumId w:val="14"/>
  </w:num>
  <w:num w:numId="17" w16cid:durableId="648481155">
    <w:abstractNumId w:val="9"/>
  </w:num>
  <w:num w:numId="18" w16cid:durableId="1392776858">
    <w:abstractNumId w:val="4"/>
  </w:num>
  <w:num w:numId="19" w16cid:durableId="572618291">
    <w:abstractNumId w:val="7"/>
  </w:num>
  <w:num w:numId="20" w16cid:durableId="681662105">
    <w:abstractNumId w:val="13"/>
  </w:num>
  <w:num w:numId="21" w16cid:durableId="926882861">
    <w:abstractNumId w:val="20"/>
  </w:num>
  <w:num w:numId="22" w16cid:durableId="1293752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E6"/>
    <w:rsid w:val="000B45A1"/>
    <w:rsid w:val="00106714"/>
    <w:rsid w:val="00196822"/>
    <w:rsid w:val="001C247F"/>
    <w:rsid w:val="002526CA"/>
    <w:rsid w:val="002761E2"/>
    <w:rsid w:val="00290913"/>
    <w:rsid w:val="00470B92"/>
    <w:rsid w:val="004B6262"/>
    <w:rsid w:val="004C2EA4"/>
    <w:rsid w:val="004F5DB2"/>
    <w:rsid w:val="005A5234"/>
    <w:rsid w:val="005D140F"/>
    <w:rsid w:val="005D5FE6"/>
    <w:rsid w:val="005E7EFD"/>
    <w:rsid w:val="00712C83"/>
    <w:rsid w:val="0077319F"/>
    <w:rsid w:val="007E7801"/>
    <w:rsid w:val="00845024"/>
    <w:rsid w:val="00A70BF9"/>
    <w:rsid w:val="00A77843"/>
    <w:rsid w:val="00C60131"/>
    <w:rsid w:val="00D36609"/>
    <w:rsid w:val="00E82213"/>
    <w:rsid w:val="00EC144A"/>
    <w:rsid w:val="00EE3A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2691"/>
  <w15:chartTrackingRefBased/>
  <w15:docId w15:val="{AC39CCEE-3A18-4306-82E5-76516573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44A"/>
  </w:style>
  <w:style w:type="paragraph" w:styleId="Ttulo1">
    <w:name w:val="heading 1"/>
    <w:basedOn w:val="Normal"/>
    <w:next w:val="Normal"/>
    <w:link w:val="Ttulo1Car"/>
    <w:uiPriority w:val="9"/>
    <w:qFormat/>
    <w:rsid w:val="005D5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D5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5F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5F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5F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5F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5F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5F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5F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5F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D5F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5F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5F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5F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5F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5F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5F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5FE6"/>
    <w:rPr>
      <w:rFonts w:eastAsiaTheme="majorEastAsia" w:cstheme="majorBidi"/>
      <w:color w:val="272727" w:themeColor="text1" w:themeTint="D8"/>
    </w:rPr>
  </w:style>
  <w:style w:type="paragraph" w:styleId="Ttulo">
    <w:name w:val="Title"/>
    <w:basedOn w:val="Normal"/>
    <w:next w:val="Normal"/>
    <w:link w:val="TtuloCar"/>
    <w:uiPriority w:val="10"/>
    <w:qFormat/>
    <w:rsid w:val="005D5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5F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5F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5F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5FE6"/>
    <w:pPr>
      <w:spacing w:before="160"/>
      <w:jc w:val="center"/>
    </w:pPr>
    <w:rPr>
      <w:i/>
      <w:iCs/>
      <w:color w:val="404040" w:themeColor="text1" w:themeTint="BF"/>
    </w:rPr>
  </w:style>
  <w:style w:type="character" w:customStyle="1" w:styleId="CitaCar">
    <w:name w:val="Cita Car"/>
    <w:basedOn w:val="Fuentedeprrafopredeter"/>
    <w:link w:val="Cita"/>
    <w:uiPriority w:val="29"/>
    <w:rsid w:val="005D5FE6"/>
    <w:rPr>
      <w:i/>
      <w:iCs/>
      <w:color w:val="404040" w:themeColor="text1" w:themeTint="BF"/>
    </w:rPr>
  </w:style>
  <w:style w:type="paragraph" w:styleId="Prrafodelista">
    <w:name w:val="List Paragraph"/>
    <w:basedOn w:val="Normal"/>
    <w:uiPriority w:val="34"/>
    <w:qFormat/>
    <w:rsid w:val="005D5FE6"/>
    <w:pPr>
      <w:ind w:left="720"/>
      <w:contextualSpacing/>
    </w:pPr>
  </w:style>
  <w:style w:type="character" w:styleId="nfasisintenso">
    <w:name w:val="Intense Emphasis"/>
    <w:basedOn w:val="Fuentedeprrafopredeter"/>
    <w:uiPriority w:val="21"/>
    <w:qFormat/>
    <w:rsid w:val="005D5FE6"/>
    <w:rPr>
      <w:i/>
      <w:iCs/>
      <w:color w:val="0F4761" w:themeColor="accent1" w:themeShade="BF"/>
    </w:rPr>
  </w:style>
  <w:style w:type="paragraph" w:styleId="Citadestacada">
    <w:name w:val="Intense Quote"/>
    <w:basedOn w:val="Normal"/>
    <w:next w:val="Normal"/>
    <w:link w:val="CitadestacadaCar"/>
    <w:uiPriority w:val="30"/>
    <w:qFormat/>
    <w:rsid w:val="005D5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5FE6"/>
    <w:rPr>
      <w:i/>
      <w:iCs/>
      <w:color w:val="0F4761" w:themeColor="accent1" w:themeShade="BF"/>
    </w:rPr>
  </w:style>
  <w:style w:type="character" w:styleId="Referenciaintensa">
    <w:name w:val="Intense Reference"/>
    <w:basedOn w:val="Fuentedeprrafopredeter"/>
    <w:uiPriority w:val="32"/>
    <w:qFormat/>
    <w:rsid w:val="005D5FE6"/>
    <w:rPr>
      <w:b/>
      <w:bCs/>
      <w:smallCaps/>
      <w:color w:val="0F4761" w:themeColor="accent1" w:themeShade="BF"/>
      <w:spacing w:val="5"/>
    </w:rPr>
  </w:style>
  <w:style w:type="character" w:styleId="Hipervnculo">
    <w:name w:val="Hyperlink"/>
    <w:basedOn w:val="Fuentedeprrafopredeter"/>
    <w:uiPriority w:val="99"/>
    <w:unhideWhenUsed/>
    <w:rsid w:val="005D5FE6"/>
    <w:rPr>
      <w:color w:val="467886" w:themeColor="hyperlink"/>
      <w:u w:val="single"/>
    </w:rPr>
  </w:style>
  <w:style w:type="character" w:styleId="Mencinsinresolver">
    <w:name w:val="Unresolved Mention"/>
    <w:basedOn w:val="Fuentedeprrafopredeter"/>
    <w:uiPriority w:val="99"/>
    <w:semiHidden/>
    <w:unhideWhenUsed/>
    <w:rsid w:val="005D5FE6"/>
    <w:rPr>
      <w:color w:val="605E5C"/>
      <w:shd w:val="clear" w:color="auto" w:fill="E1DFDD"/>
    </w:rPr>
  </w:style>
  <w:style w:type="table" w:styleId="Tablaconcuadrcula4-nfasis4">
    <w:name w:val="Grid Table 4 Accent 4"/>
    <w:basedOn w:val="Tablanormal"/>
    <w:uiPriority w:val="49"/>
    <w:rsid w:val="000B45A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5oscura-nfasis1">
    <w:name w:val="Grid Table 5 Dark Accent 1"/>
    <w:basedOn w:val="Tablanormal"/>
    <w:uiPriority w:val="50"/>
    <w:rsid w:val="000B45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tuloTDC">
    <w:name w:val="TOC Heading"/>
    <w:basedOn w:val="Ttulo1"/>
    <w:next w:val="Normal"/>
    <w:uiPriority w:val="39"/>
    <w:unhideWhenUsed/>
    <w:qFormat/>
    <w:rsid w:val="00845024"/>
    <w:pPr>
      <w:spacing w:before="240" w:after="0" w:line="259" w:lineRule="auto"/>
      <w:outlineLvl w:val="9"/>
    </w:pPr>
    <w:rPr>
      <w:kern w:val="0"/>
      <w:sz w:val="32"/>
      <w:szCs w:val="32"/>
      <w:lang w:eastAsia="es-CL"/>
      <w14:ligatures w14:val="none"/>
    </w:rPr>
  </w:style>
  <w:style w:type="paragraph" w:styleId="TDC2">
    <w:name w:val="toc 2"/>
    <w:basedOn w:val="Normal"/>
    <w:next w:val="Normal"/>
    <w:autoRedefine/>
    <w:uiPriority w:val="39"/>
    <w:unhideWhenUsed/>
    <w:rsid w:val="00845024"/>
    <w:pPr>
      <w:spacing w:after="100" w:line="259" w:lineRule="auto"/>
      <w:ind w:left="220"/>
    </w:pPr>
    <w:rPr>
      <w:rFonts w:eastAsiaTheme="minorEastAsia" w:cs="Times New Roman"/>
      <w:kern w:val="0"/>
      <w:sz w:val="22"/>
      <w:szCs w:val="22"/>
      <w:lang w:eastAsia="es-CL"/>
      <w14:ligatures w14:val="none"/>
    </w:rPr>
  </w:style>
  <w:style w:type="paragraph" w:styleId="TDC1">
    <w:name w:val="toc 1"/>
    <w:basedOn w:val="Normal"/>
    <w:next w:val="Normal"/>
    <w:autoRedefine/>
    <w:uiPriority w:val="39"/>
    <w:unhideWhenUsed/>
    <w:rsid w:val="00845024"/>
    <w:pPr>
      <w:spacing w:after="100" w:line="259" w:lineRule="auto"/>
    </w:pPr>
    <w:rPr>
      <w:rFonts w:eastAsiaTheme="minorEastAsia" w:cs="Times New Roman"/>
      <w:kern w:val="0"/>
      <w:sz w:val="22"/>
      <w:szCs w:val="22"/>
      <w:lang w:eastAsia="es-CL"/>
      <w14:ligatures w14:val="none"/>
    </w:rPr>
  </w:style>
  <w:style w:type="paragraph" w:styleId="TDC3">
    <w:name w:val="toc 3"/>
    <w:basedOn w:val="Normal"/>
    <w:next w:val="Normal"/>
    <w:autoRedefine/>
    <w:uiPriority w:val="39"/>
    <w:unhideWhenUsed/>
    <w:rsid w:val="00845024"/>
    <w:pPr>
      <w:spacing w:after="100" w:line="259" w:lineRule="auto"/>
      <w:ind w:left="440"/>
    </w:pPr>
    <w:rPr>
      <w:rFonts w:eastAsiaTheme="minorEastAsia" w:cs="Times New Roman"/>
      <w:kern w:val="0"/>
      <w:sz w:val="22"/>
      <w:szCs w:val="22"/>
      <w:lang w:eastAsia="es-CL"/>
      <w14:ligatures w14:val="none"/>
    </w:rPr>
  </w:style>
  <w:style w:type="table" w:styleId="Tablaconcuadrcula">
    <w:name w:val="Table Grid"/>
    <w:basedOn w:val="Tablanormal"/>
    <w:uiPriority w:val="39"/>
    <w:rsid w:val="00C60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C601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8005">
      <w:bodyDiv w:val="1"/>
      <w:marLeft w:val="0"/>
      <w:marRight w:val="0"/>
      <w:marTop w:val="0"/>
      <w:marBottom w:val="0"/>
      <w:divBdr>
        <w:top w:val="none" w:sz="0" w:space="0" w:color="auto"/>
        <w:left w:val="none" w:sz="0" w:space="0" w:color="auto"/>
        <w:bottom w:val="none" w:sz="0" w:space="0" w:color="auto"/>
        <w:right w:val="none" w:sz="0" w:space="0" w:color="auto"/>
      </w:divBdr>
    </w:div>
    <w:div w:id="71631113">
      <w:bodyDiv w:val="1"/>
      <w:marLeft w:val="0"/>
      <w:marRight w:val="0"/>
      <w:marTop w:val="0"/>
      <w:marBottom w:val="0"/>
      <w:divBdr>
        <w:top w:val="none" w:sz="0" w:space="0" w:color="auto"/>
        <w:left w:val="none" w:sz="0" w:space="0" w:color="auto"/>
        <w:bottom w:val="none" w:sz="0" w:space="0" w:color="auto"/>
        <w:right w:val="none" w:sz="0" w:space="0" w:color="auto"/>
      </w:divBdr>
    </w:div>
    <w:div w:id="83887957">
      <w:bodyDiv w:val="1"/>
      <w:marLeft w:val="0"/>
      <w:marRight w:val="0"/>
      <w:marTop w:val="0"/>
      <w:marBottom w:val="0"/>
      <w:divBdr>
        <w:top w:val="none" w:sz="0" w:space="0" w:color="auto"/>
        <w:left w:val="none" w:sz="0" w:space="0" w:color="auto"/>
        <w:bottom w:val="none" w:sz="0" w:space="0" w:color="auto"/>
        <w:right w:val="none" w:sz="0" w:space="0" w:color="auto"/>
      </w:divBdr>
    </w:div>
    <w:div w:id="98452333">
      <w:bodyDiv w:val="1"/>
      <w:marLeft w:val="0"/>
      <w:marRight w:val="0"/>
      <w:marTop w:val="0"/>
      <w:marBottom w:val="0"/>
      <w:divBdr>
        <w:top w:val="none" w:sz="0" w:space="0" w:color="auto"/>
        <w:left w:val="none" w:sz="0" w:space="0" w:color="auto"/>
        <w:bottom w:val="none" w:sz="0" w:space="0" w:color="auto"/>
        <w:right w:val="none" w:sz="0" w:space="0" w:color="auto"/>
      </w:divBdr>
    </w:div>
    <w:div w:id="124277157">
      <w:bodyDiv w:val="1"/>
      <w:marLeft w:val="0"/>
      <w:marRight w:val="0"/>
      <w:marTop w:val="0"/>
      <w:marBottom w:val="0"/>
      <w:divBdr>
        <w:top w:val="none" w:sz="0" w:space="0" w:color="auto"/>
        <w:left w:val="none" w:sz="0" w:space="0" w:color="auto"/>
        <w:bottom w:val="none" w:sz="0" w:space="0" w:color="auto"/>
        <w:right w:val="none" w:sz="0" w:space="0" w:color="auto"/>
      </w:divBdr>
    </w:div>
    <w:div w:id="127357787">
      <w:bodyDiv w:val="1"/>
      <w:marLeft w:val="0"/>
      <w:marRight w:val="0"/>
      <w:marTop w:val="0"/>
      <w:marBottom w:val="0"/>
      <w:divBdr>
        <w:top w:val="none" w:sz="0" w:space="0" w:color="auto"/>
        <w:left w:val="none" w:sz="0" w:space="0" w:color="auto"/>
        <w:bottom w:val="none" w:sz="0" w:space="0" w:color="auto"/>
        <w:right w:val="none" w:sz="0" w:space="0" w:color="auto"/>
      </w:divBdr>
    </w:div>
    <w:div w:id="166331240">
      <w:bodyDiv w:val="1"/>
      <w:marLeft w:val="0"/>
      <w:marRight w:val="0"/>
      <w:marTop w:val="0"/>
      <w:marBottom w:val="0"/>
      <w:divBdr>
        <w:top w:val="none" w:sz="0" w:space="0" w:color="auto"/>
        <w:left w:val="none" w:sz="0" w:space="0" w:color="auto"/>
        <w:bottom w:val="none" w:sz="0" w:space="0" w:color="auto"/>
        <w:right w:val="none" w:sz="0" w:space="0" w:color="auto"/>
      </w:divBdr>
    </w:div>
    <w:div w:id="174343398">
      <w:bodyDiv w:val="1"/>
      <w:marLeft w:val="0"/>
      <w:marRight w:val="0"/>
      <w:marTop w:val="0"/>
      <w:marBottom w:val="0"/>
      <w:divBdr>
        <w:top w:val="none" w:sz="0" w:space="0" w:color="auto"/>
        <w:left w:val="none" w:sz="0" w:space="0" w:color="auto"/>
        <w:bottom w:val="none" w:sz="0" w:space="0" w:color="auto"/>
        <w:right w:val="none" w:sz="0" w:space="0" w:color="auto"/>
      </w:divBdr>
    </w:div>
    <w:div w:id="245916605">
      <w:bodyDiv w:val="1"/>
      <w:marLeft w:val="0"/>
      <w:marRight w:val="0"/>
      <w:marTop w:val="0"/>
      <w:marBottom w:val="0"/>
      <w:divBdr>
        <w:top w:val="none" w:sz="0" w:space="0" w:color="auto"/>
        <w:left w:val="none" w:sz="0" w:space="0" w:color="auto"/>
        <w:bottom w:val="none" w:sz="0" w:space="0" w:color="auto"/>
        <w:right w:val="none" w:sz="0" w:space="0" w:color="auto"/>
      </w:divBdr>
    </w:div>
    <w:div w:id="250284819">
      <w:bodyDiv w:val="1"/>
      <w:marLeft w:val="0"/>
      <w:marRight w:val="0"/>
      <w:marTop w:val="0"/>
      <w:marBottom w:val="0"/>
      <w:divBdr>
        <w:top w:val="none" w:sz="0" w:space="0" w:color="auto"/>
        <w:left w:val="none" w:sz="0" w:space="0" w:color="auto"/>
        <w:bottom w:val="none" w:sz="0" w:space="0" w:color="auto"/>
        <w:right w:val="none" w:sz="0" w:space="0" w:color="auto"/>
      </w:divBdr>
    </w:div>
    <w:div w:id="329187419">
      <w:bodyDiv w:val="1"/>
      <w:marLeft w:val="0"/>
      <w:marRight w:val="0"/>
      <w:marTop w:val="0"/>
      <w:marBottom w:val="0"/>
      <w:divBdr>
        <w:top w:val="none" w:sz="0" w:space="0" w:color="auto"/>
        <w:left w:val="none" w:sz="0" w:space="0" w:color="auto"/>
        <w:bottom w:val="none" w:sz="0" w:space="0" w:color="auto"/>
        <w:right w:val="none" w:sz="0" w:space="0" w:color="auto"/>
      </w:divBdr>
    </w:div>
    <w:div w:id="351037407">
      <w:bodyDiv w:val="1"/>
      <w:marLeft w:val="0"/>
      <w:marRight w:val="0"/>
      <w:marTop w:val="0"/>
      <w:marBottom w:val="0"/>
      <w:divBdr>
        <w:top w:val="none" w:sz="0" w:space="0" w:color="auto"/>
        <w:left w:val="none" w:sz="0" w:space="0" w:color="auto"/>
        <w:bottom w:val="none" w:sz="0" w:space="0" w:color="auto"/>
        <w:right w:val="none" w:sz="0" w:space="0" w:color="auto"/>
      </w:divBdr>
    </w:div>
    <w:div w:id="382995089">
      <w:bodyDiv w:val="1"/>
      <w:marLeft w:val="0"/>
      <w:marRight w:val="0"/>
      <w:marTop w:val="0"/>
      <w:marBottom w:val="0"/>
      <w:divBdr>
        <w:top w:val="none" w:sz="0" w:space="0" w:color="auto"/>
        <w:left w:val="none" w:sz="0" w:space="0" w:color="auto"/>
        <w:bottom w:val="none" w:sz="0" w:space="0" w:color="auto"/>
        <w:right w:val="none" w:sz="0" w:space="0" w:color="auto"/>
      </w:divBdr>
    </w:div>
    <w:div w:id="412168353">
      <w:bodyDiv w:val="1"/>
      <w:marLeft w:val="0"/>
      <w:marRight w:val="0"/>
      <w:marTop w:val="0"/>
      <w:marBottom w:val="0"/>
      <w:divBdr>
        <w:top w:val="none" w:sz="0" w:space="0" w:color="auto"/>
        <w:left w:val="none" w:sz="0" w:space="0" w:color="auto"/>
        <w:bottom w:val="none" w:sz="0" w:space="0" w:color="auto"/>
        <w:right w:val="none" w:sz="0" w:space="0" w:color="auto"/>
      </w:divBdr>
    </w:div>
    <w:div w:id="431054422">
      <w:bodyDiv w:val="1"/>
      <w:marLeft w:val="0"/>
      <w:marRight w:val="0"/>
      <w:marTop w:val="0"/>
      <w:marBottom w:val="0"/>
      <w:divBdr>
        <w:top w:val="none" w:sz="0" w:space="0" w:color="auto"/>
        <w:left w:val="none" w:sz="0" w:space="0" w:color="auto"/>
        <w:bottom w:val="none" w:sz="0" w:space="0" w:color="auto"/>
        <w:right w:val="none" w:sz="0" w:space="0" w:color="auto"/>
      </w:divBdr>
    </w:div>
    <w:div w:id="458376592">
      <w:bodyDiv w:val="1"/>
      <w:marLeft w:val="0"/>
      <w:marRight w:val="0"/>
      <w:marTop w:val="0"/>
      <w:marBottom w:val="0"/>
      <w:divBdr>
        <w:top w:val="none" w:sz="0" w:space="0" w:color="auto"/>
        <w:left w:val="none" w:sz="0" w:space="0" w:color="auto"/>
        <w:bottom w:val="none" w:sz="0" w:space="0" w:color="auto"/>
        <w:right w:val="none" w:sz="0" w:space="0" w:color="auto"/>
      </w:divBdr>
    </w:div>
    <w:div w:id="471675652">
      <w:bodyDiv w:val="1"/>
      <w:marLeft w:val="0"/>
      <w:marRight w:val="0"/>
      <w:marTop w:val="0"/>
      <w:marBottom w:val="0"/>
      <w:divBdr>
        <w:top w:val="none" w:sz="0" w:space="0" w:color="auto"/>
        <w:left w:val="none" w:sz="0" w:space="0" w:color="auto"/>
        <w:bottom w:val="none" w:sz="0" w:space="0" w:color="auto"/>
        <w:right w:val="none" w:sz="0" w:space="0" w:color="auto"/>
      </w:divBdr>
    </w:div>
    <w:div w:id="589392370">
      <w:bodyDiv w:val="1"/>
      <w:marLeft w:val="0"/>
      <w:marRight w:val="0"/>
      <w:marTop w:val="0"/>
      <w:marBottom w:val="0"/>
      <w:divBdr>
        <w:top w:val="none" w:sz="0" w:space="0" w:color="auto"/>
        <w:left w:val="none" w:sz="0" w:space="0" w:color="auto"/>
        <w:bottom w:val="none" w:sz="0" w:space="0" w:color="auto"/>
        <w:right w:val="none" w:sz="0" w:space="0" w:color="auto"/>
      </w:divBdr>
    </w:div>
    <w:div w:id="611321639">
      <w:bodyDiv w:val="1"/>
      <w:marLeft w:val="0"/>
      <w:marRight w:val="0"/>
      <w:marTop w:val="0"/>
      <w:marBottom w:val="0"/>
      <w:divBdr>
        <w:top w:val="none" w:sz="0" w:space="0" w:color="auto"/>
        <w:left w:val="none" w:sz="0" w:space="0" w:color="auto"/>
        <w:bottom w:val="none" w:sz="0" w:space="0" w:color="auto"/>
        <w:right w:val="none" w:sz="0" w:space="0" w:color="auto"/>
      </w:divBdr>
    </w:div>
    <w:div w:id="621425632">
      <w:bodyDiv w:val="1"/>
      <w:marLeft w:val="0"/>
      <w:marRight w:val="0"/>
      <w:marTop w:val="0"/>
      <w:marBottom w:val="0"/>
      <w:divBdr>
        <w:top w:val="none" w:sz="0" w:space="0" w:color="auto"/>
        <w:left w:val="none" w:sz="0" w:space="0" w:color="auto"/>
        <w:bottom w:val="none" w:sz="0" w:space="0" w:color="auto"/>
        <w:right w:val="none" w:sz="0" w:space="0" w:color="auto"/>
      </w:divBdr>
    </w:div>
    <w:div w:id="638388741">
      <w:bodyDiv w:val="1"/>
      <w:marLeft w:val="0"/>
      <w:marRight w:val="0"/>
      <w:marTop w:val="0"/>
      <w:marBottom w:val="0"/>
      <w:divBdr>
        <w:top w:val="none" w:sz="0" w:space="0" w:color="auto"/>
        <w:left w:val="none" w:sz="0" w:space="0" w:color="auto"/>
        <w:bottom w:val="none" w:sz="0" w:space="0" w:color="auto"/>
        <w:right w:val="none" w:sz="0" w:space="0" w:color="auto"/>
      </w:divBdr>
    </w:div>
    <w:div w:id="646011288">
      <w:bodyDiv w:val="1"/>
      <w:marLeft w:val="0"/>
      <w:marRight w:val="0"/>
      <w:marTop w:val="0"/>
      <w:marBottom w:val="0"/>
      <w:divBdr>
        <w:top w:val="none" w:sz="0" w:space="0" w:color="auto"/>
        <w:left w:val="none" w:sz="0" w:space="0" w:color="auto"/>
        <w:bottom w:val="none" w:sz="0" w:space="0" w:color="auto"/>
        <w:right w:val="none" w:sz="0" w:space="0" w:color="auto"/>
      </w:divBdr>
    </w:div>
    <w:div w:id="649213964">
      <w:bodyDiv w:val="1"/>
      <w:marLeft w:val="0"/>
      <w:marRight w:val="0"/>
      <w:marTop w:val="0"/>
      <w:marBottom w:val="0"/>
      <w:divBdr>
        <w:top w:val="none" w:sz="0" w:space="0" w:color="auto"/>
        <w:left w:val="none" w:sz="0" w:space="0" w:color="auto"/>
        <w:bottom w:val="none" w:sz="0" w:space="0" w:color="auto"/>
        <w:right w:val="none" w:sz="0" w:space="0" w:color="auto"/>
      </w:divBdr>
      <w:divsChild>
        <w:div w:id="2004506032">
          <w:marLeft w:val="0"/>
          <w:marRight w:val="0"/>
          <w:marTop w:val="0"/>
          <w:marBottom w:val="0"/>
          <w:divBdr>
            <w:top w:val="none" w:sz="0" w:space="0" w:color="auto"/>
            <w:left w:val="none" w:sz="0" w:space="0" w:color="auto"/>
            <w:bottom w:val="none" w:sz="0" w:space="0" w:color="auto"/>
            <w:right w:val="none" w:sz="0" w:space="0" w:color="auto"/>
          </w:divBdr>
          <w:divsChild>
            <w:div w:id="18933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4086">
      <w:bodyDiv w:val="1"/>
      <w:marLeft w:val="0"/>
      <w:marRight w:val="0"/>
      <w:marTop w:val="0"/>
      <w:marBottom w:val="0"/>
      <w:divBdr>
        <w:top w:val="none" w:sz="0" w:space="0" w:color="auto"/>
        <w:left w:val="none" w:sz="0" w:space="0" w:color="auto"/>
        <w:bottom w:val="none" w:sz="0" w:space="0" w:color="auto"/>
        <w:right w:val="none" w:sz="0" w:space="0" w:color="auto"/>
      </w:divBdr>
    </w:div>
    <w:div w:id="766390037">
      <w:bodyDiv w:val="1"/>
      <w:marLeft w:val="0"/>
      <w:marRight w:val="0"/>
      <w:marTop w:val="0"/>
      <w:marBottom w:val="0"/>
      <w:divBdr>
        <w:top w:val="none" w:sz="0" w:space="0" w:color="auto"/>
        <w:left w:val="none" w:sz="0" w:space="0" w:color="auto"/>
        <w:bottom w:val="none" w:sz="0" w:space="0" w:color="auto"/>
        <w:right w:val="none" w:sz="0" w:space="0" w:color="auto"/>
      </w:divBdr>
    </w:div>
    <w:div w:id="772281773">
      <w:bodyDiv w:val="1"/>
      <w:marLeft w:val="0"/>
      <w:marRight w:val="0"/>
      <w:marTop w:val="0"/>
      <w:marBottom w:val="0"/>
      <w:divBdr>
        <w:top w:val="none" w:sz="0" w:space="0" w:color="auto"/>
        <w:left w:val="none" w:sz="0" w:space="0" w:color="auto"/>
        <w:bottom w:val="none" w:sz="0" w:space="0" w:color="auto"/>
        <w:right w:val="none" w:sz="0" w:space="0" w:color="auto"/>
      </w:divBdr>
    </w:div>
    <w:div w:id="773746071">
      <w:bodyDiv w:val="1"/>
      <w:marLeft w:val="0"/>
      <w:marRight w:val="0"/>
      <w:marTop w:val="0"/>
      <w:marBottom w:val="0"/>
      <w:divBdr>
        <w:top w:val="none" w:sz="0" w:space="0" w:color="auto"/>
        <w:left w:val="none" w:sz="0" w:space="0" w:color="auto"/>
        <w:bottom w:val="none" w:sz="0" w:space="0" w:color="auto"/>
        <w:right w:val="none" w:sz="0" w:space="0" w:color="auto"/>
      </w:divBdr>
    </w:div>
    <w:div w:id="784957182">
      <w:bodyDiv w:val="1"/>
      <w:marLeft w:val="0"/>
      <w:marRight w:val="0"/>
      <w:marTop w:val="0"/>
      <w:marBottom w:val="0"/>
      <w:divBdr>
        <w:top w:val="none" w:sz="0" w:space="0" w:color="auto"/>
        <w:left w:val="none" w:sz="0" w:space="0" w:color="auto"/>
        <w:bottom w:val="none" w:sz="0" w:space="0" w:color="auto"/>
        <w:right w:val="none" w:sz="0" w:space="0" w:color="auto"/>
      </w:divBdr>
    </w:div>
    <w:div w:id="829255147">
      <w:bodyDiv w:val="1"/>
      <w:marLeft w:val="0"/>
      <w:marRight w:val="0"/>
      <w:marTop w:val="0"/>
      <w:marBottom w:val="0"/>
      <w:divBdr>
        <w:top w:val="none" w:sz="0" w:space="0" w:color="auto"/>
        <w:left w:val="none" w:sz="0" w:space="0" w:color="auto"/>
        <w:bottom w:val="none" w:sz="0" w:space="0" w:color="auto"/>
        <w:right w:val="none" w:sz="0" w:space="0" w:color="auto"/>
      </w:divBdr>
    </w:div>
    <w:div w:id="892815826">
      <w:bodyDiv w:val="1"/>
      <w:marLeft w:val="0"/>
      <w:marRight w:val="0"/>
      <w:marTop w:val="0"/>
      <w:marBottom w:val="0"/>
      <w:divBdr>
        <w:top w:val="none" w:sz="0" w:space="0" w:color="auto"/>
        <w:left w:val="none" w:sz="0" w:space="0" w:color="auto"/>
        <w:bottom w:val="none" w:sz="0" w:space="0" w:color="auto"/>
        <w:right w:val="none" w:sz="0" w:space="0" w:color="auto"/>
      </w:divBdr>
    </w:div>
    <w:div w:id="915745827">
      <w:bodyDiv w:val="1"/>
      <w:marLeft w:val="0"/>
      <w:marRight w:val="0"/>
      <w:marTop w:val="0"/>
      <w:marBottom w:val="0"/>
      <w:divBdr>
        <w:top w:val="none" w:sz="0" w:space="0" w:color="auto"/>
        <w:left w:val="none" w:sz="0" w:space="0" w:color="auto"/>
        <w:bottom w:val="none" w:sz="0" w:space="0" w:color="auto"/>
        <w:right w:val="none" w:sz="0" w:space="0" w:color="auto"/>
      </w:divBdr>
    </w:div>
    <w:div w:id="940525372">
      <w:bodyDiv w:val="1"/>
      <w:marLeft w:val="0"/>
      <w:marRight w:val="0"/>
      <w:marTop w:val="0"/>
      <w:marBottom w:val="0"/>
      <w:divBdr>
        <w:top w:val="none" w:sz="0" w:space="0" w:color="auto"/>
        <w:left w:val="none" w:sz="0" w:space="0" w:color="auto"/>
        <w:bottom w:val="none" w:sz="0" w:space="0" w:color="auto"/>
        <w:right w:val="none" w:sz="0" w:space="0" w:color="auto"/>
      </w:divBdr>
    </w:div>
    <w:div w:id="960189143">
      <w:bodyDiv w:val="1"/>
      <w:marLeft w:val="0"/>
      <w:marRight w:val="0"/>
      <w:marTop w:val="0"/>
      <w:marBottom w:val="0"/>
      <w:divBdr>
        <w:top w:val="none" w:sz="0" w:space="0" w:color="auto"/>
        <w:left w:val="none" w:sz="0" w:space="0" w:color="auto"/>
        <w:bottom w:val="none" w:sz="0" w:space="0" w:color="auto"/>
        <w:right w:val="none" w:sz="0" w:space="0" w:color="auto"/>
      </w:divBdr>
    </w:div>
    <w:div w:id="970474473">
      <w:bodyDiv w:val="1"/>
      <w:marLeft w:val="0"/>
      <w:marRight w:val="0"/>
      <w:marTop w:val="0"/>
      <w:marBottom w:val="0"/>
      <w:divBdr>
        <w:top w:val="none" w:sz="0" w:space="0" w:color="auto"/>
        <w:left w:val="none" w:sz="0" w:space="0" w:color="auto"/>
        <w:bottom w:val="none" w:sz="0" w:space="0" w:color="auto"/>
        <w:right w:val="none" w:sz="0" w:space="0" w:color="auto"/>
      </w:divBdr>
      <w:divsChild>
        <w:div w:id="1550725655">
          <w:marLeft w:val="0"/>
          <w:marRight w:val="0"/>
          <w:marTop w:val="0"/>
          <w:marBottom w:val="0"/>
          <w:divBdr>
            <w:top w:val="none" w:sz="0" w:space="0" w:color="auto"/>
            <w:left w:val="none" w:sz="0" w:space="0" w:color="auto"/>
            <w:bottom w:val="none" w:sz="0" w:space="0" w:color="auto"/>
            <w:right w:val="none" w:sz="0" w:space="0" w:color="auto"/>
          </w:divBdr>
          <w:divsChild>
            <w:div w:id="1094083647">
              <w:marLeft w:val="0"/>
              <w:marRight w:val="0"/>
              <w:marTop w:val="0"/>
              <w:marBottom w:val="0"/>
              <w:divBdr>
                <w:top w:val="none" w:sz="0" w:space="0" w:color="auto"/>
                <w:left w:val="none" w:sz="0" w:space="0" w:color="auto"/>
                <w:bottom w:val="none" w:sz="0" w:space="0" w:color="auto"/>
                <w:right w:val="none" w:sz="0" w:space="0" w:color="auto"/>
              </w:divBdr>
              <w:divsChild>
                <w:div w:id="58749998">
                  <w:marLeft w:val="0"/>
                  <w:marRight w:val="0"/>
                  <w:marTop w:val="0"/>
                  <w:marBottom w:val="0"/>
                  <w:divBdr>
                    <w:top w:val="none" w:sz="0" w:space="0" w:color="auto"/>
                    <w:left w:val="none" w:sz="0" w:space="0" w:color="auto"/>
                    <w:bottom w:val="none" w:sz="0" w:space="0" w:color="auto"/>
                    <w:right w:val="none" w:sz="0" w:space="0" w:color="auto"/>
                  </w:divBdr>
                  <w:divsChild>
                    <w:div w:id="722677406">
                      <w:marLeft w:val="0"/>
                      <w:marRight w:val="0"/>
                      <w:marTop w:val="0"/>
                      <w:marBottom w:val="0"/>
                      <w:divBdr>
                        <w:top w:val="none" w:sz="0" w:space="0" w:color="auto"/>
                        <w:left w:val="none" w:sz="0" w:space="0" w:color="auto"/>
                        <w:bottom w:val="none" w:sz="0" w:space="0" w:color="auto"/>
                        <w:right w:val="none" w:sz="0" w:space="0" w:color="auto"/>
                      </w:divBdr>
                      <w:divsChild>
                        <w:div w:id="1898465830">
                          <w:marLeft w:val="0"/>
                          <w:marRight w:val="0"/>
                          <w:marTop w:val="0"/>
                          <w:marBottom w:val="0"/>
                          <w:divBdr>
                            <w:top w:val="none" w:sz="0" w:space="0" w:color="auto"/>
                            <w:left w:val="none" w:sz="0" w:space="0" w:color="auto"/>
                            <w:bottom w:val="none" w:sz="0" w:space="0" w:color="auto"/>
                            <w:right w:val="none" w:sz="0" w:space="0" w:color="auto"/>
                          </w:divBdr>
                          <w:divsChild>
                            <w:div w:id="1019744183">
                              <w:marLeft w:val="0"/>
                              <w:marRight w:val="0"/>
                              <w:marTop w:val="0"/>
                              <w:marBottom w:val="0"/>
                              <w:divBdr>
                                <w:top w:val="none" w:sz="0" w:space="0" w:color="auto"/>
                                <w:left w:val="none" w:sz="0" w:space="0" w:color="auto"/>
                                <w:bottom w:val="none" w:sz="0" w:space="0" w:color="auto"/>
                                <w:right w:val="none" w:sz="0" w:space="0" w:color="auto"/>
                              </w:divBdr>
                              <w:divsChild>
                                <w:div w:id="714812844">
                                  <w:marLeft w:val="0"/>
                                  <w:marRight w:val="0"/>
                                  <w:marTop w:val="0"/>
                                  <w:marBottom w:val="0"/>
                                  <w:divBdr>
                                    <w:top w:val="none" w:sz="0" w:space="0" w:color="auto"/>
                                    <w:left w:val="none" w:sz="0" w:space="0" w:color="auto"/>
                                    <w:bottom w:val="none" w:sz="0" w:space="0" w:color="auto"/>
                                    <w:right w:val="none" w:sz="0" w:space="0" w:color="auto"/>
                                  </w:divBdr>
                                  <w:divsChild>
                                    <w:div w:id="18282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021527">
      <w:bodyDiv w:val="1"/>
      <w:marLeft w:val="0"/>
      <w:marRight w:val="0"/>
      <w:marTop w:val="0"/>
      <w:marBottom w:val="0"/>
      <w:divBdr>
        <w:top w:val="none" w:sz="0" w:space="0" w:color="auto"/>
        <w:left w:val="none" w:sz="0" w:space="0" w:color="auto"/>
        <w:bottom w:val="none" w:sz="0" w:space="0" w:color="auto"/>
        <w:right w:val="none" w:sz="0" w:space="0" w:color="auto"/>
      </w:divBdr>
    </w:div>
    <w:div w:id="1042945291">
      <w:bodyDiv w:val="1"/>
      <w:marLeft w:val="0"/>
      <w:marRight w:val="0"/>
      <w:marTop w:val="0"/>
      <w:marBottom w:val="0"/>
      <w:divBdr>
        <w:top w:val="none" w:sz="0" w:space="0" w:color="auto"/>
        <w:left w:val="none" w:sz="0" w:space="0" w:color="auto"/>
        <w:bottom w:val="none" w:sz="0" w:space="0" w:color="auto"/>
        <w:right w:val="none" w:sz="0" w:space="0" w:color="auto"/>
      </w:divBdr>
    </w:div>
    <w:div w:id="1050496404">
      <w:bodyDiv w:val="1"/>
      <w:marLeft w:val="0"/>
      <w:marRight w:val="0"/>
      <w:marTop w:val="0"/>
      <w:marBottom w:val="0"/>
      <w:divBdr>
        <w:top w:val="none" w:sz="0" w:space="0" w:color="auto"/>
        <w:left w:val="none" w:sz="0" w:space="0" w:color="auto"/>
        <w:bottom w:val="none" w:sz="0" w:space="0" w:color="auto"/>
        <w:right w:val="none" w:sz="0" w:space="0" w:color="auto"/>
      </w:divBdr>
    </w:div>
    <w:div w:id="1051617286">
      <w:bodyDiv w:val="1"/>
      <w:marLeft w:val="0"/>
      <w:marRight w:val="0"/>
      <w:marTop w:val="0"/>
      <w:marBottom w:val="0"/>
      <w:divBdr>
        <w:top w:val="none" w:sz="0" w:space="0" w:color="auto"/>
        <w:left w:val="none" w:sz="0" w:space="0" w:color="auto"/>
        <w:bottom w:val="none" w:sz="0" w:space="0" w:color="auto"/>
        <w:right w:val="none" w:sz="0" w:space="0" w:color="auto"/>
      </w:divBdr>
    </w:div>
    <w:div w:id="1064763615">
      <w:bodyDiv w:val="1"/>
      <w:marLeft w:val="0"/>
      <w:marRight w:val="0"/>
      <w:marTop w:val="0"/>
      <w:marBottom w:val="0"/>
      <w:divBdr>
        <w:top w:val="none" w:sz="0" w:space="0" w:color="auto"/>
        <w:left w:val="none" w:sz="0" w:space="0" w:color="auto"/>
        <w:bottom w:val="none" w:sz="0" w:space="0" w:color="auto"/>
        <w:right w:val="none" w:sz="0" w:space="0" w:color="auto"/>
      </w:divBdr>
    </w:div>
    <w:div w:id="1141314720">
      <w:bodyDiv w:val="1"/>
      <w:marLeft w:val="0"/>
      <w:marRight w:val="0"/>
      <w:marTop w:val="0"/>
      <w:marBottom w:val="0"/>
      <w:divBdr>
        <w:top w:val="none" w:sz="0" w:space="0" w:color="auto"/>
        <w:left w:val="none" w:sz="0" w:space="0" w:color="auto"/>
        <w:bottom w:val="none" w:sz="0" w:space="0" w:color="auto"/>
        <w:right w:val="none" w:sz="0" w:space="0" w:color="auto"/>
      </w:divBdr>
    </w:div>
    <w:div w:id="1144735514">
      <w:bodyDiv w:val="1"/>
      <w:marLeft w:val="0"/>
      <w:marRight w:val="0"/>
      <w:marTop w:val="0"/>
      <w:marBottom w:val="0"/>
      <w:divBdr>
        <w:top w:val="none" w:sz="0" w:space="0" w:color="auto"/>
        <w:left w:val="none" w:sz="0" w:space="0" w:color="auto"/>
        <w:bottom w:val="none" w:sz="0" w:space="0" w:color="auto"/>
        <w:right w:val="none" w:sz="0" w:space="0" w:color="auto"/>
      </w:divBdr>
    </w:div>
    <w:div w:id="1162357679">
      <w:bodyDiv w:val="1"/>
      <w:marLeft w:val="0"/>
      <w:marRight w:val="0"/>
      <w:marTop w:val="0"/>
      <w:marBottom w:val="0"/>
      <w:divBdr>
        <w:top w:val="none" w:sz="0" w:space="0" w:color="auto"/>
        <w:left w:val="none" w:sz="0" w:space="0" w:color="auto"/>
        <w:bottom w:val="none" w:sz="0" w:space="0" w:color="auto"/>
        <w:right w:val="none" w:sz="0" w:space="0" w:color="auto"/>
      </w:divBdr>
    </w:div>
    <w:div w:id="1207178097">
      <w:bodyDiv w:val="1"/>
      <w:marLeft w:val="0"/>
      <w:marRight w:val="0"/>
      <w:marTop w:val="0"/>
      <w:marBottom w:val="0"/>
      <w:divBdr>
        <w:top w:val="none" w:sz="0" w:space="0" w:color="auto"/>
        <w:left w:val="none" w:sz="0" w:space="0" w:color="auto"/>
        <w:bottom w:val="none" w:sz="0" w:space="0" w:color="auto"/>
        <w:right w:val="none" w:sz="0" w:space="0" w:color="auto"/>
      </w:divBdr>
    </w:div>
    <w:div w:id="1241331611">
      <w:bodyDiv w:val="1"/>
      <w:marLeft w:val="0"/>
      <w:marRight w:val="0"/>
      <w:marTop w:val="0"/>
      <w:marBottom w:val="0"/>
      <w:divBdr>
        <w:top w:val="none" w:sz="0" w:space="0" w:color="auto"/>
        <w:left w:val="none" w:sz="0" w:space="0" w:color="auto"/>
        <w:bottom w:val="none" w:sz="0" w:space="0" w:color="auto"/>
        <w:right w:val="none" w:sz="0" w:space="0" w:color="auto"/>
      </w:divBdr>
    </w:div>
    <w:div w:id="1247493066">
      <w:bodyDiv w:val="1"/>
      <w:marLeft w:val="0"/>
      <w:marRight w:val="0"/>
      <w:marTop w:val="0"/>
      <w:marBottom w:val="0"/>
      <w:divBdr>
        <w:top w:val="none" w:sz="0" w:space="0" w:color="auto"/>
        <w:left w:val="none" w:sz="0" w:space="0" w:color="auto"/>
        <w:bottom w:val="none" w:sz="0" w:space="0" w:color="auto"/>
        <w:right w:val="none" w:sz="0" w:space="0" w:color="auto"/>
      </w:divBdr>
    </w:div>
    <w:div w:id="1248536710">
      <w:bodyDiv w:val="1"/>
      <w:marLeft w:val="0"/>
      <w:marRight w:val="0"/>
      <w:marTop w:val="0"/>
      <w:marBottom w:val="0"/>
      <w:divBdr>
        <w:top w:val="none" w:sz="0" w:space="0" w:color="auto"/>
        <w:left w:val="none" w:sz="0" w:space="0" w:color="auto"/>
        <w:bottom w:val="none" w:sz="0" w:space="0" w:color="auto"/>
        <w:right w:val="none" w:sz="0" w:space="0" w:color="auto"/>
      </w:divBdr>
    </w:div>
    <w:div w:id="1264534825">
      <w:bodyDiv w:val="1"/>
      <w:marLeft w:val="0"/>
      <w:marRight w:val="0"/>
      <w:marTop w:val="0"/>
      <w:marBottom w:val="0"/>
      <w:divBdr>
        <w:top w:val="none" w:sz="0" w:space="0" w:color="auto"/>
        <w:left w:val="none" w:sz="0" w:space="0" w:color="auto"/>
        <w:bottom w:val="none" w:sz="0" w:space="0" w:color="auto"/>
        <w:right w:val="none" w:sz="0" w:space="0" w:color="auto"/>
      </w:divBdr>
    </w:div>
    <w:div w:id="1324509607">
      <w:bodyDiv w:val="1"/>
      <w:marLeft w:val="0"/>
      <w:marRight w:val="0"/>
      <w:marTop w:val="0"/>
      <w:marBottom w:val="0"/>
      <w:divBdr>
        <w:top w:val="none" w:sz="0" w:space="0" w:color="auto"/>
        <w:left w:val="none" w:sz="0" w:space="0" w:color="auto"/>
        <w:bottom w:val="none" w:sz="0" w:space="0" w:color="auto"/>
        <w:right w:val="none" w:sz="0" w:space="0" w:color="auto"/>
      </w:divBdr>
    </w:div>
    <w:div w:id="1332686174">
      <w:bodyDiv w:val="1"/>
      <w:marLeft w:val="0"/>
      <w:marRight w:val="0"/>
      <w:marTop w:val="0"/>
      <w:marBottom w:val="0"/>
      <w:divBdr>
        <w:top w:val="none" w:sz="0" w:space="0" w:color="auto"/>
        <w:left w:val="none" w:sz="0" w:space="0" w:color="auto"/>
        <w:bottom w:val="none" w:sz="0" w:space="0" w:color="auto"/>
        <w:right w:val="none" w:sz="0" w:space="0" w:color="auto"/>
      </w:divBdr>
    </w:div>
    <w:div w:id="1339893580">
      <w:bodyDiv w:val="1"/>
      <w:marLeft w:val="0"/>
      <w:marRight w:val="0"/>
      <w:marTop w:val="0"/>
      <w:marBottom w:val="0"/>
      <w:divBdr>
        <w:top w:val="none" w:sz="0" w:space="0" w:color="auto"/>
        <w:left w:val="none" w:sz="0" w:space="0" w:color="auto"/>
        <w:bottom w:val="none" w:sz="0" w:space="0" w:color="auto"/>
        <w:right w:val="none" w:sz="0" w:space="0" w:color="auto"/>
      </w:divBdr>
    </w:div>
    <w:div w:id="1351251811">
      <w:bodyDiv w:val="1"/>
      <w:marLeft w:val="0"/>
      <w:marRight w:val="0"/>
      <w:marTop w:val="0"/>
      <w:marBottom w:val="0"/>
      <w:divBdr>
        <w:top w:val="none" w:sz="0" w:space="0" w:color="auto"/>
        <w:left w:val="none" w:sz="0" w:space="0" w:color="auto"/>
        <w:bottom w:val="none" w:sz="0" w:space="0" w:color="auto"/>
        <w:right w:val="none" w:sz="0" w:space="0" w:color="auto"/>
      </w:divBdr>
    </w:div>
    <w:div w:id="1385444097">
      <w:bodyDiv w:val="1"/>
      <w:marLeft w:val="0"/>
      <w:marRight w:val="0"/>
      <w:marTop w:val="0"/>
      <w:marBottom w:val="0"/>
      <w:divBdr>
        <w:top w:val="none" w:sz="0" w:space="0" w:color="auto"/>
        <w:left w:val="none" w:sz="0" w:space="0" w:color="auto"/>
        <w:bottom w:val="none" w:sz="0" w:space="0" w:color="auto"/>
        <w:right w:val="none" w:sz="0" w:space="0" w:color="auto"/>
      </w:divBdr>
    </w:div>
    <w:div w:id="1401758309">
      <w:bodyDiv w:val="1"/>
      <w:marLeft w:val="0"/>
      <w:marRight w:val="0"/>
      <w:marTop w:val="0"/>
      <w:marBottom w:val="0"/>
      <w:divBdr>
        <w:top w:val="none" w:sz="0" w:space="0" w:color="auto"/>
        <w:left w:val="none" w:sz="0" w:space="0" w:color="auto"/>
        <w:bottom w:val="none" w:sz="0" w:space="0" w:color="auto"/>
        <w:right w:val="none" w:sz="0" w:space="0" w:color="auto"/>
      </w:divBdr>
    </w:div>
    <w:div w:id="1416052595">
      <w:bodyDiv w:val="1"/>
      <w:marLeft w:val="0"/>
      <w:marRight w:val="0"/>
      <w:marTop w:val="0"/>
      <w:marBottom w:val="0"/>
      <w:divBdr>
        <w:top w:val="none" w:sz="0" w:space="0" w:color="auto"/>
        <w:left w:val="none" w:sz="0" w:space="0" w:color="auto"/>
        <w:bottom w:val="none" w:sz="0" w:space="0" w:color="auto"/>
        <w:right w:val="none" w:sz="0" w:space="0" w:color="auto"/>
      </w:divBdr>
    </w:div>
    <w:div w:id="1420565365">
      <w:bodyDiv w:val="1"/>
      <w:marLeft w:val="0"/>
      <w:marRight w:val="0"/>
      <w:marTop w:val="0"/>
      <w:marBottom w:val="0"/>
      <w:divBdr>
        <w:top w:val="none" w:sz="0" w:space="0" w:color="auto"/>
        <w:left w:val="none" w:sz="0" w:space="0" w:color="auto"/>
        <w:bottom w:val="none" w:sz="0" w:space="0" w:color="auto"/>
        <w:right w:val="none" w:sz="0" w:space="0" w:color="auto"/>
      </w:divBdr>
    </w:div>
    <w:div w:id="1420638198">
      <w:bodyDiv w:val="1"/>
      <w:marLeft w:val="0"/>
      <w:marRight w:val="0"/>
      <w:marTop w:val="0"/>
      <w:marBottom w:val="0"/>
      <w:divBdr>
        <w:top w:val="none" w:sz="0" w:space="0" w:color="auto"/>
        <w:left w:val="none" w:sz="0" w:space="0" w:color="auto"/>
        <w:bottom w:val="none" w:sz="0" w:space="0" w:color="auto"/>
        <w:right w:val="none" w:sz="0" w:space="0" w:color="auto"/>
      </w:divBdr>
    </w:div>
    <w:div w:id="1424718164">
      <w:bodyDiv w:val="1"/>
      <w:marLeft w:val="0"/>
      <w:marRight w:val="0"/>
      <w:marTop w:val="0"/>
      <w:marBottom w:val="0"/>
      <w:divBdr>
        <w:top w:val="none" w:sz="0" w:space="0" w:color="auto"/>
        <w:left w:val="none" w:sz="0" w:space="0" w:color="auto"/>
        <w:bottom w:val="none" w:sz="0" w:space="0" w:color="auto"/>
        <w:right w:val="none" w:sz="0" w:space="0" w:color="auto"/>
      </w:divBdr>
    </w:div>
    <w:div w:id="1425682334">
      <w:bodyDiv w:val="1"/>
      <w:marLeft w:val="0"/>
      <w:marRight w:val="0"/>
      <w:marTop w:val="0"/>
      <w:marBottom w:val="0"/>
      <w:divBdr>
        <w:top w:val="none" w:sz="0" w:space="0" w:color="auto"/>
        <w:left w:val="none" w:sz="0" w:space="0" w:color="auto"/>
        <w:bottom w:val="none" w:sz="0" w:space="0" w:color="auto"/>
        <w:right w:val="none" w:sz="0" w:space="0" w:color="auto"/>
      </w:divBdr>
    </w:div>
    <w:div w:id="1442914463">
      <w:bodyDiv w:val="1"/>
      <w:marLeft w:val="0"/>
      <w:marRight w:val="0"/>
      <w:marTop w:val="0"/>
      <w:marBottom w:val="0"/>
      <w:divBdr>
        <w:top w:val="none" w:sz="0" w:space="0" w:color="auto"/>
        <w:left w:val="none" w:sz="0" w:space="0" w:color="auto"/>
        <w:bottom w:val="none" w:sz="0" w:space="0" w:color="auto"/>
        <w:right w:val="none" w:sz="0" w:space="0" w:color="auto"/>
      </w:divBdr>
    </w:div>
    <w:div w:id="1457068575">
      <w:bodyDiv w:val="1"/>
      <w:marLeft w:val="0"/>
      <w:marRight w:val="0"/>
      <w:marTop w:val="0"/>
      <w:marBottom w:val="0"/>
      <w:divBdr>
        <w:top w:val="none" w:sz="0" w:space="0" w:color="auto"/>
        <w:left w:val="none" w:sz="0" w:space="0" w:color="auto"/>
        <w:bottom w:val="none" w:sz="0" w:space="0" w:color="auto"/>
        <w:right w:val="none" w:sz="0" w:space="0" w:color="auto"/>
      </w:divBdr>
    </w:div>
    <w:div w:id="1487474586">
      <w:bodyDiv w:val="1"/>
      <w:marLeft w:val="0"/>
      <w:marRight w:val="0"/>
      <w:marTop w:val="0"/>
      <w:marBottom w:val="0"/>
      <w:divBdr>
        <w:top w:val="none" w:sz="0" w:space="0" w:color="auto"/>
        <w:left w:val="none" w:sz="0" w:space="0" w:color="auto"/>
        <w:bottom w:val="none" w:sz="0" w:space="0" w:color="auto"/>
        <w:right w:val="none" w:sz="0" w:space="0" w:color="auto"/>
      </w:divBdr>
      <w:divsChild>
        <w:div w:id="751243611">
          <w:marLeft w:val="0"/>
          <w:marRight w:val="0"/>
          <w:marTop w:val="0"/>
          <w:marBottom w:val="0"/>
          <w:divBdr>
            <w:top w:val="none" w:sz="0" w:space="0" w:color="auto"/>
            <w:left w:val="none" w:sz="0" w:space="0" w:color="auto"/>
            <w:bottom w:val="none" w:sz="0" w:space="0" w:color="auto"/>
            <w:right w:val="none" w:sz="0" w:space="0" w:color="auto"/>
          </w:divBdr>
          <w:divsChild>
            <w:div w:id="1364669181">
              <w:marLeft w:val="0"/>
              <w:marRight w:val="0"/>
              <w:marTop w:val="0"/>
              <w:marBottom w:val="0"/>
              <w:divBdr>
                <w:top w:val="none" w:sz="0" w:space="0" w:color="auto"/>
                <w:left w:val="none" w:sz="0" w:space="0" w:color="auto"/>
                <w:bottom w:val="none" w:sz="0" w:space="0" w:color="auto"/>
                <w:right w:val="none" w:sz="0" w:space="0" w:color="auto"/>
              </w:divBdr>
              <w:divsChild>
                <w:div w:id="961034936">
                  <w:marLeft w:val="0"/>
                  <w:marRight w:val="0"/>
                  <w:marTop w:val="0"/>
                  <w:marBottom w:val="0"/>
                  <w:divBdr>
                    <w:top w:val="none" w:sz="0" w:space="0" w:color="auto"/>
                    <w:left w:val="none" w:sz="0" w:space="0" w:color="auto"/>
                    <w:bottom w:val="none" w:sz="0" w:space="0" w:color="auto"/>
                    <w:right w:val="none" w:sz="0" w:space="0" w:color="auto"/>
                  </w:divBdr>
                  <w:divsChild>
                    <w:div w:id="1475372581">
                      <w:marLeft w:val="0"/>
                      <w:marRight w:val="0"/>
                      <w:marTop w:val="0"/>
                      <w:marBottom w:val="0"/>
                      <w:divBdr>
                        <w:top w:val="none" w:sz="0" w:space="0" w:color="auto"/>
                        <w:left w:val="none" w:sz="0" w:space="0" w:color="auto"/>
                        <w:bottom w:val="none" w:sz="0" w:space="0" w:color="auto"/>
                        <w:right w:val="none" w:sz="0" w:space="0" w:color="auto"/>
                      </w:divBdr>
                      <w:divsChild>
                        <w:div w:id="285739091">
                          <w:marLeft w:val="0"/>
                          <w:marRight w:val="0"/>
                          <w:marTop w:val="0"/>
                          <w:marBottom w:val="0"/>
                          <w:divBdr>
                            <w:top w:val="none" w:sz="0" w:space="0" w:color="auto"/>
                            <w:left w:val="none" w:sz="0" w:space="0" w:color="auto"/>
                            <w:bottom w:val="none" w:sz="0" w:space="0" w:color="auto"/>
                            <w:right w:val="none" w:sz="0" w:space="0" w:color="auto"/>
                          </w:divBdr>
                          <w:divsChild>
                            <w:div w:id="616332300">
                              <w:marLeft w:val="0"/>
                              <w:marRight w:val="0"/>
                              <w:marTop w:val="0"/>
                              <w:marBottom w:val="0"/>
                              <w:divBdr>
                                <w:top w:val="none" w:sz="0" w:space="0" w:color="auto"/>
                                <w:left w:val="none" w:sz="0" w:space="0" w:color="auto"/>
                                <w:bottom w:val="none" w:sz="0" w:space="0" w:color="auto"/>
                                <w:right w:val="none" w:sz="0" w:space="0" w:color="auto"/>
                              </w:divBdr>
                              <w:divsChild>
                                <w:div w:id="772092112">
                                  <w:marLeft w:val="0"/>
                                  <w:marRight w:val="0"/>
                                  <w:marTop w:val="0"/>
                                  <w:marBottom w:val="0"/>
                                  <w:divBdr>
                                    <w:top w:val="none" w:sz="0" w:space="0" w:color="auto"/>
                                    <w:left w:val="none" w:sz="0" w:space="0" w:color="auto"/>
                                    <w:bottom w:val="none" w:sz="0" w:space="0" w:color="auto"/>
                                    <w:right w:val="none" w:sz="0" w:space="0" w:color="auto"/>
                                  </w:divBdr>
                                  <w:divsChild>
                                    <w:div w:id="3579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063941">
      <w:bodyDiv w:val="1"/>
      <w:marLeft w:val="0"/>
      <w:marRight w:val="0"/>
      <w:marTop w:val="0"/>
      <w:marBottom w:val="0"/>
      <w:divBdr>
        <w:top w:val="none" w:sz="0" w:space="0" w:color="auto"/>
        <w:left w:val="none" w:sz="0" w:space="0" w:color="auto"/>
        <w:bottom w:val="none" w:sz="0" w:space="0" w:color="auto"/>
        <w:right w:val="none" w:sz="0" w:space="0" w:color="auto"/>
      </w:divBdr>
    </w:div>
    <w:div w:id="1519852547">
      <w:bodyDiv w:val="1"/>
      <w:marLeft w:val="0"/>
      <w:marRight w:val="0"/>
      <w:marTop w:val="0"/>
      <w:marBottom w:val="0"/>
      <w:divBdr>
        <w:top w:val="none" w:sz="0" w:space="0" w:color="auto"/>
        <w:left w:val="none" w:sz="0" w:space="0" w:color="auto"/>
        <w:bottom w:val="none" w:sz="0" w:space="0" w:color="auto"/>
        <w:right w:val="none" w:sz="0" w:space="0" w:color="auto"/>
      </w:divBdr>
    </w:div>
    <w:div w:id="1570186382">
      <w:bodyDiv w:val="1"/>
      <w:marLeft w:val="0"/>
      <w:marRight w:val="0"/>
      <w:marTop w:val="0"/>
      <w:marBottom w:val="0"/>
      <w:divBdr>
        <w:top w:val="none" w:sz="0" w:space="0" w:color="auto"/>
        <w:left w:val="none" w:sz="0" w:space="0" w:color="auto"/>
        <w:bottom w:val="none" w:sz="0" w:space="0" w:color="auto"/>
        <w:right w:val="none" w:sz="0" w:space="0" w:color="auto"/>
      </w:divBdr>
      <w:divsChild>
        <w:div w:id="661541394">
          <w:marLeft w:val="0"/>
          <w:marRight w:val="0"/>
          <w:marTop w:val="0"/>
          <w:marBottom w:val="0"/>
          <w:divBdr>
            <w:top w:val="none" w:sz="0" w:space="0" w:color="auto"/>
            <w:left w:val="none" w:sz="0" w:space="0" w:color="auto"/>
            <w:bottom w:val="none" w:sz="0" w:space="0" w:color="auto"/>
            <w:right w:val="none" w:sz="0" w:space="0" w:color="auto"/>
          </w:divBdr>
          <w:divsChild>
            <w:div w:id="20375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3335">
      <w:bodyDiv w:val="1"/>
      <w:marLeft w:val="0"/>
      <w:marRight w:val="0"/>
      <w:marTop w:val="0"/>
      <w:marBottom w:val="0"/>
      <w:divBdr>
        <w:top w:val="none" w:sz="0" w:space="0" w:color="auto"/>
        <w:left w:val="none" w:sz="0" w:space="0" w:color="auto"/>
        <w:bottom w:val="none" w:sz="0" w:space="0" w:color="auto"/>
        <w:right w:val="none" w:sz="0" w:space="0" w:color="auto"/>
      </w:divBdr>
    </w:div>
    <w:div w:id="1612200541">
      <w:bodyDiv w:val="1"/>
      <w:marLeft w:val="0"/>
      <w:marRight w:val="0"/>
      <w:marTop w:val="0"/>
      <w:marBottom w:val="0"/>
      <w:divBdr>
        <w:top w:val="none" w:sz="0" w:space="0" w:color="auto"/>
        <w:left w:val="none" w:sz="0" w:space="0" w:color="auto"/>
        <w:bottom w:val="none" w:sz="0" w:space="0" w:color="auto"/>
        <w:right w:val="none" w:sz="0" w:space="0" w:color="auto"/>
      </w:divBdr>
    </w:div>
    <w:div w:id="1613246639">
      <w:bodyDiv w:val="1"/>
      <w:marLeft w:val="0"/>
      <w:marRight w:val="0"/>
      <w:marTop w:val="0"/>
      <w:marBottom w:val="0"/>
      <w:divBdr>
        <w:top w:val="none" w:sz="0" w:space="0" w:color="auto"/>
        <w:left w:val="none" w:sz="0" w:space="0" w:color="auto"/>
        <w:bottom w:val="none" w:sz="0" w:space="0" w:color="auto"/>
        <w:right w:val="none" w:sz="0" w:space="0" w:color="auto"/>
      </w:divBdr>
    </w:div>
    <w:div w:id="1669214202">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722747235">
      <w:bodyDiv w:val="1"/>
      <w:marLeft w:val="0"/>
      <w:marRight w:val="0"/>
      <w:marTop w:val="0"/>
      <w:marBottom w:val="0"/>
      <w:divBdr>
        <w:top w:val="none" w:sz="0" w:space="0" w:color="auto"/>
        <w:left w:val="none" w:sz="0" w:space="0" w:color="auto"/>
        <w:bottom w:val="none" w:sz="0" w:space="0" w:color="auto"/>
        <w:right w:val="none" w:sz="0" w:space="0" w:color="auto"/>
      </w:divBdr>
    </w:div>
    <w:div w:id="1726829946">
      <w:bodyDiv w:val="1"/>
      <w:marLeft w:val="0"/>
      <w:marRight w:val="0"/>
      <w:marTop w:val="0"/>
      <w:marBottom w:val="0"/>
      <w:divBdr>
        <w:top w:val="none" w:sz="0" w:space="0" w:color="auto"/>
        <w:left w:val="none" w:sz="0" w:space="0" w:color="auto"/>
        <w:bottom w:val="none" w:sz="0" w:space="0" w:color="auto"/>
        <w:right w:val="none" w:sz="0" w:space="0" w:color="auto"/>
      </w:divBdr>
    </w:div>
    <w:div w:id="1759984889">
      <w:bodyDiv w:val="1"/>
      <w:marLeft w:val="0"/>
      <w:marRight w:val="0"/>
      <w:marTop w:val="0"/>
      <w:marBottom w:val="0"/>
      <w:divBdr>
        <w:top w:val="none" w:sz="0" w:space="0" w:color="auto"/>
        <w:left w:val="none" w:sz="0" w:space="0" w:color="auto"/>
        <w:bottom w:val="none" w:sz="0" w:space="0" w:color="auto"/>
        <w:right w:val="none" w:sz="0" w:space="0" w:color="auto"/>
      </w:divBdr>
    </w:div>
    <w:div w:id="1794977968">
      <w:bodyDiv w:val="1"/>
      <w:marLeft w:val="0"/>
      <w:marRight w:val="0"/>
      <w:marTop w:val="0"/>
      <w:marBottom w:val="0"/>
      <w:divBdr>
        <w:top w:val="none" w:sz="0" w:space="0" w:color="auto"/>
        <w:left w:val="none" w:sz="0" w:space="0" w:color="auto"/>
        <w:bottom w:val="none" w:sz="0" w:space="0" w:color="auto"/>
        <w:right w:val="none" w:sz="0" w:space="0" w:color="auto"/>
      </w:divBdr>
    </w:div>
    <w:div w:id="1810515966">
      <w:bodyDiv w:val="1"/>
      <w:marLeft w:val="0"/>
      <w:marRight w:val="0"/>
      <w:marTop w:val="0"/>
      <w:marBottom w:val="0"/>
      <w:divBdr>
        <w:top w:val="none" w:sz="0" w:space="0" w:color="auto"/>
        <w:left w:val="none" w:sz="0" w:space="0" w:color="auto"/>
        <w:bottom w:val="none" w:sz="0" w:space="0" w:color="auto"/>
        <w:right w:val="none" w:sz="0" w:space="0" w:color="auto"/>
      </w:divBdr>
    </w:div>
    <w:div w:id="1949044469">
      <w:bodyDiv w:val="1"/>
      <w:marLeft w:val="0"/>
      <w:marRight w:val="0"/>
      <w:marTop w:val="0"/>
      <w:marBottom w:val="0"/>
      <w:divBdr>
        <w:top w:val="none" w:sz="0" w:space="0" w:color="auto"/>
        <w:left w:val="none" w:sz="0" w:space="0" w:color="auto"/>
        <w:bottom w:val="none" w:sz="0" w:space="0" w:color="auto"/>
        <w:right w:val="none" w:sz="0" w:space="0" w:color="auto"/>
      </w:divBdr>
    </w:div>
    <w:div w:id="1968504938">
      <w:bodyDiv w:val="1"/>
      <w:marLeft w:val="0"/>
      <w:marRight w:val="0"/>
      <w:marTop w:val="0"/>
      <w:marBottom w:val="0"/>
      <w:divBdr>
        <w:top w:val="none" w:sz="0" w:space="0" w:color="auto"/>
        <w:left w:val="none" w:sz="0" w:space="0" w:color="auto"/>
        <w:bottom w:val="none" w:sz="0" w:space="0" w:color="auto"/>
        <w:right w:val="none" w:sz="0" w:space="0" w:color="auto"/>
      </w:divBdr>
    </w:div>
    <w:div w:id="1985229789">
      <w:bodyDiv w:val="1"/>
      <w:marLeft w:val="0"/>
      <w:marRight w:val="0"/>
      <w:marTop w:val="0"/>
      <w:marBottom w:val="0"/>
      <w:divBdr>
        <w:top w:val="none" w:sz="0" w:space="0" w:color="auto"/>
        <w:left w:val="none" w:sz="0" w:space="0" w:color="auto"/>
        <w:bottom w:val="none" w:sz="0" w:space="0" w:color="auto"/>
        <w:right w:val="none" w:sz="0" w:space="0" w:color="auto"/>
      </w:divBdr>
    </w:div>
    <w:div w:id="2036033319">
      <w:bodyDiv w:val="1"/>
      <w:marLeft w:val="0"/>
      <w:marRight w:val="0"/>
      <w:marTop w:val="0"/>
      <w:marBottom w:val="0"/>
      <w:divBdr>
        <w:top w:val="none" w:sz="0" w:space="0" w:color="auto"/>
        <w:left w:val="none" w:sz="0" w:space="0" w:color="auto"/>
        <w:bottom w:val="none" w:sz="0" w:space="0" w:color="auto"/>
        <w:right w:val="none" w:sz="0" w:space="0" w:color="auto"/>
      </w:divBdr>
    </w:div>
    <w:div w:id="2055304352">
      <w:bodyDiv w:val="1"/>
      <w:marLeft w:val="0"/>
      <w:marRight w:val="0"/>
      <w:marTop w:val="0"/>
      <w:marBottom w:val="0"/>
      <w:divBdr>
        <w:top w:val="none" w:sz="0" w:space="0" w:color="auto"/>
        <w:left w:val="none" w:sz="0" w:space="0" w:color="auto"/>
        <w:bottom w:val="none" w:sz="0" w:space="0" w:color="auto"/>
        <w:right w:val="none" w:sz="0" w:space="0" w:color="auto"/>
      </w:divBdr>
    </w:div>
    <w:div w:id="2057973124">
      <w:bodyDiv w:val="1"/>
      <w:marLeft w:val="0"/>
      <w:marRight w:val="0"/>
      <w:marTop w:val="0"/>
      <w:marBottom w:val="0"/>
      <w:divBdr>
        <w:top w:val="none" w:sz="0" w:space="0" w:color="auto"/>
        <w:left w:val="none" w:sz="0" w:space="0" w:color="auto"/>
        <w:bottom w:val="none" w:sz="0" w:space="0" w:color="auto"/>
        <w:right w:val="none" w:sz="0" w:space="0" w:color="auto"/>
      </w:divBdr>
    </w:div>
    <w:div w:id="2078042826">
      <w:bodyDiv w:val="1"/>
      <w:marLeft w:val="0"/>
      <w:marRight w:val="0"/>
      <w:marTop w:val="0"/>
      <w:marBottom w:val="0"/>
      <w:divBdr>
        <w:top w:val="none" w:sz="0" w:space="0" w:color="auto"/>
        <w:left w:val="none" w:sz="0" w:space="0" w:color="auto"/>
        <w:bottom w:val="none" w:sz="0" w:space="0" w:color="auto"/>
        <w:right w:val="none" w:sz="0" w:space="0" w:color="auto"/>
      </w:divBdr>
    </w:div>
    <w:div w:id="2102018887">
      <w:bodyDiv w:val="1"/>
      <w:marLeft w:val="0"/>
      <w:marRight w:val="0"/>
      <w:marTop w:val="0"/>
      <w:marBottom w:val="0"/>
      <w:divBdr>
        <w:top w:val="none" w:sz="0" w:space="0" w:color="auto"/>
        <w:left w:val="none" w:sz="0" w:space="0" w:color="auto"/>
        <w:bottom w:val="none" w:sz="0" w:space="0" w:color="auto"/>
        <w:right w:val="none" w:sz="0" w:space="0" w:color="auto"/>
      </w:divBdr>
    </w:div>
    <w:div w:id="2110999521">
      <w:bodyDiv w:val="1"/>
      <w:marLeft w:val="0"/>
      <w:marRight w:val="0"/>
      <w:marTop w:val="0"/>
      <w:marBottom w:val="0"/>
      <w:divBdr>
        <w:top w:val="none" w:sz="0" w:space="0" w:color="auto"/>
        <w:left w:val="none" w:sz="0" w:space="0" w:color="auto"/>
        <w:bottom w:val="none" w:sz="0" w:space="0" w:color="auto"/>
        <w:right w:val="none" w:sz="0" w:space="0" w:color="auto"/>
      </w:divBdr>
    </w:div>
    <w:div w:id="211177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ojitxslml/Eva5-devops-adal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8648F-D704-4461-B21F-DF348FEB9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2626</Words>
  <Characters>14445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Urra Jara</dc:creator>
  <cp:keywords/>
  <dc:description/>
  <cp:lastModifiedBy>Juan Pablo Urra Jara</cp:lastModifiedBy>
  <cp:revision>3</cp:revision>
  <cp:lastPrinted>2025-06-30T03:27:00Z</cp:lastPrinted>
  <dcterms:created xsi:type="dcterms:W3CDTF">2025-07-19T00:07:00Z</dcterms:created>
  <dcterms:modified xsi:type="dcterms:W3CDTF">2025-07-19T00:08:00Z</dcterms:modified>
</cp:coreProperties>
</file>