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0727F" w14:textId="06EF8751" w:rsidR="00967FA5" w:rsidRDefault="00FA2F48">
      <w:r>
        <w:t>Owen Joslin</w:t>
      </w:r>
    </w:p>
    <w:p w14:paraId="27334FE2" w14:textId="4EBC1DBF" w:rsidR="00FA2F48" w:rsidRDefault="00FA2F48">
      <w:r w:rsidRPr="00FA2F48">
        <w:t>CSEC.472.01 - Authentication and Security Models</w:t>
      </w:r>
    </w:p>
    <w:p w14:paraId="768604C2" w14:textId="4998AAEE" w:rsidR="00FA2F48" w:rsidRDefault="00FA2F48">
      <w:r w:rsidRPr="00FA2F48">
        <w:t>L05 OAuth</w:t>
      </w:r>
    </w:p>
    <w:p w14:paraId="030ED0E4" w14:textId="77777777" w:rsidR="00FA2F48" w:rsidRDefault="00FA2F48"/>
    <w:p w14:paraId="764A433F" w14:textId="36E94B22" w:rsidR="00FA2F48" w:rsidRDefault="00FA2F48" w:rsidP="00FA2F48">
      <w:pPr>
        <w:pStyle w:val="ListParagraph"/>
        <w:numPr>
          <w:ilvl w:val="0"/>
          <w:numId w:val="1"/>
        </w:numPr>
      </w:pPr>
      <w:proofErr w:type="spellStart"/>
      <w:r w:rsidRPr="00FA2F48">
        <w:t>Oauth</w:t>
      </w:r>
      <w:proofErr w:type="spellEnd"/>
      <w:r w:rsidRPr="00FA2F48">
        <w:t xml:space="preserve"> 2.0</w:t>
      </w:r>
    </w:p>
    <w:p w14:paraId="6ABF162B" w14:textId="77777777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 xml:space="preserve">What is </w:t>
      </w:r>
      <w:proofErr w:type="spellStart"/>
      <w:r w:rsidRPr="00FA2F48">
        <w:t>Oauth</w:t>
      </w:r>
      <w:proofErr w:type="spellEnd"/>
      <w:r w:rsidRPr="00FA2F48">
        <w:t xml:space="preserve">? </w:t>
      </w:r>
    </w:p>
    <w:p w14:paraId="0184D926" w14:textId="0EF70456" w:rsidR="00FA2F48" w:rsidRDefault="00FA2F48" w:rsidP="00FA2F48">
      <w:pPr>
        <w:pStyle w:val="ListParagraph"/>
        <w:numPr>
          <w:ilvl w:val="1"/>
          <w:numId w:val="1"/>
        </w:numPr>
      </w:pPr>
      <w:proofErr w:type="spellStart"/>
      <w:r w:rsidRPr="00FA2F48">
        <w:t>Oauth</w:t>
      </w:r>
      <w:proofErr w:type="spellEnd"/>
      <w:r w:rsidRPr="00FA2F48">
        <w:t xml:space="preserve">: Open Authorization </w:t>
      </w:r>
    </w:p>
    <w:p w14:paraId="68665E1A" w14:textId="356DFFEE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>A framework or API that enables authorization and solves the access delegation problem across multiple applications.</w:t>
      </w:r>
    </w:p>
    <w:p w14:paraId="552891C8" w14:textId="54F6B060" w:rsidR="00FA2F48" w:rsidRDefault="00FA2F48" w:rsidP="00FA2F48">
      <w:r>
        <w:rPr>
          <w:noProof/>
        </w:rPr>
        <w:drawing>
          <wp:inline distT="0" distB="0" distL="0" distR="0" wp14:anchorId="16D9413F" wp14:editId="33C59A94">
            <wp:extent cx="6858000" cy="2962910"/>
            <wp:effectExtent l="0" t="0" r="0" b="8890"/>
            <wp:docPr id="1752316162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16162" name="Picture 1" descr="A screenshot of a login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5CEA" w14:textId="55D2B670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>What Are We Trying to Solve?</w:t>
      </w:r>
    </w:p>
    <w:p w14:paraId="1AAE0AF7" w14:textId="35EE265D" w:rsidR="00FA2F48" w:rsidRDefault="00FA2F48" w:rsidP="00FA2F48">
      <w:pPr>
        <w:pStyle w:val="ListParagraph"/>
        <w:numPr>
          <w:ilvl w:val="1"/>
          <w:numId w:val="1"/>
        </w:numPr>
      </w:pPr>
      <w:r>
        <w:t>Goal: Give the client access to the protected resource on behalf of the</w:t>
      </w:r>
      <w:r>
        <w:t xml:space="preserve"> </w:t>
      </w:r>
      <w:r>
        <w:t>user.</w:t>
      </w:r>
    </w:p>
    <w:p w14:paraId="034ECB13" w14:textId="1DEF1238" w:rsidR="00FA2F48" w:rsidRDefault="00FA2F48" w:rsidP="00FA2F48">
      <w:r>
        <w:rPr>
          <w:noProof/>
        </w:rPr>
        <w:drawing>
          <wp:inline distT="0" distB="0" distL="0" distR="0" wp14:anchorId="779AB632" wp14:editId="054CA3CA">
            <wp:extent cx="6791325" cy="3352800"/>
            <wp:effectExtent l="0" t="0" r="9525" b="0"/>
            <wp:docPr id="2030035869" name="Picture 1" descr="A computer and a person with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35869" name="Picture 1" descr="A computer and a person with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3425" w14:textId="62498181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lastRenderedPageBreak/>
        <w:t>Naïve Solution</w:t>
      </w:r>
    </w:p>
    <w:p w14:paraId="6C0FE504" w14:textId="79B1DE03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>Copy the user’s credentials and replay them to the protected resource.</w:t>
      </w:r>
    </w:p>
    <w:p w14:paraId="5F771710" w14:textId="78F99BF6" w:rsidR="00FA2F48" w:rsidRDefault="00FA2F48" w:rsidP="00FA2F48">
      <w:r>
        <w:rPr>
          <w:noProof/>
        </w:rPr>
        <w:drawing>
          <wp:inline distT="0" distB="0" distL="0" distR="0" wp14:anchorId="1AE136C3" wp14:editId="4CFE9D32">
            <wp:extent cx="6819900" cy="3505200"/>
            <wp:effectExtent l="0" t="0" r="0" b="0"/>
            <wp:docPr id="191426370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63702" name="Picture 1" descr="A diagram of a computer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AA7C" w14:textId="77777777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 xml:space="preserve">Security Challenges </w:t>
      </w:r>
    </w:p>
    <w:p w14:paraId="6A703BBB" w14:textId="58001923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The same key stored in the client and the resource </w:t>
      </w:r>
      <w:proofErr w:type="gramStart"/>
      <w:r w:rsidRPr="00FA2F48">
        <w:t>server</w:t>
      </w:r>
      <w:proofErr w:type="gramEnd"/>
      <w:r w:rsidRPr="00FA2F48">
        <w:t xml:space="preserve"> </w:t>
      </w:r>
    </w:p>
    <w:p w14:paraId="0223160C" w14:textId="16D13F17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Users cannot control the authorization of the </w:t>
      </w:r>
      <w:proofErr w:type="gramStart"/>
      <w:r w:rsidRPr="00FA2F48">
        <w:t>client</w:t>
      </w:r>
      <w:proofErr w:type="gramEnd"/>
      <w:r w:rsidRPr="00FA2F48">
        <w:t xml:space="preserve"> </w:t>
      </w:r>
    </w:p>
    <w:p w14:paraId="6CFC0B07" w14:textId="746E13FE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The client knows </w:t>
      </w:r>
      <w:proofErr w:type="gramStart"/>
      <w:r w:rsidRPr="00FA2F48">
        <w:t>user’s</w:t>
      </w:r>
      <w:proofErr w:type="gramEnd"/>
      <w:r w:rsidRPr="00FA2F48">
        <w:t xml:space="preserve"> key, the more clients, the higher risk for key disclosure.</w:t>
      </w:r>
    </w:p>
    <w:p w14:paraId="0FBE2D32" w14:textId="1B5F45FD" w:rsidR="00FA2F48" w:rsidRDefault="00FA2F48" w:rsidP="00FA2F48">
      <w:pPr>
        <w:pStyle w:val="ListParagraph"/>
        <w:numPr>
          <w:ilvl w:val="0"/>
          <w:numId w:val="1"/>
        </w:numPr>
      </w:pPr>
      <w:r>
        <w:t>Try Again</w:t>
      </w:r>
    </w:p>
    <w:p w14:paraId="62D2879E" w14:textId="77777777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Service-specific </w:t>
      </w:r>
      <w:proofErr w:type="gramStart"/>
      <w:r w:rsidRPr="00FA2F48">
        <w:t>credentials</w:t>
      </w:r>
      <w:proofErr w:type="gramEnd"/>
      <w:r w:rsidRPr="00FA2F48">
        <w:t xml:space="preserve"> </w:t>
      </w:r>
    </w:p>
    <w:p w14:paraId="6CFBBD1B" w14:textId="0195418F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A special password (or </w:t>
      </w:r>
      <w:r w:rsidRPr="00FA2F48">
        <w:rPr>
          <w:color w:val="FF0000"/>
        </w:rPr>
        <w:t>token</w:t>
      </w:r>
      <w:r w:rsidRPr="00FA2F48">
        <w:t xml:space="preserve">) that can be used to access just this protected </w:t>
      </w:r>
      <w:proofErr w:type="gramStart"/>
      <w:r w:rsidRPr="00FA2F48">
        <w:t>resource</w:t>
      </w:r>
      <w:proofErr w:type="gramEnd"/>
      <w:r w:rsidRPr="00FA2F48">
        <w:t xml:space="preserve"> </w:t>
      </w:r>
    </w:p>
    <w:p w14:paraId="64DB60FE" w14:textId="5600C10C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E.g., only can </w:t>
      </w:r>
      <w:proofErr w:type="gramStart"/>
      <w:r w:rsidRPr="00FA2F48">
        <w:t>read</w:t>
      </w:r>
      <w:proofErr w:type="gramEnd"/>
      <w:r w:rsidRPr="00FA2F48">
        <w:t xml:space="preserve"> </w:t>
      </w:r>
    </w:p>
    <w:p w14:paraId="4F48951A" w14:textId="75FAC8BE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>Good?</w:t>
      </w:r>
    </w:p>
    <w:p w14:paraId="559ABBF8" w14:textId="2AA6D77F" w:rsidR="00FA2F48" w:rsidRDefault="00FA2F48" w:rsidP="00FA2F48">
      <w:pPr>
        <w:jc w:val="center"/>
      </w:pPr>
      <w:r>
        <w:rPr>
          <w:noProof/>
        </w:rPr>
        <w:drawing>
          <wp:inline distT="0" distB="0" distL="0" distR="0" wp14:anchorId="5AC5FD56" wp14:editId="3A67F02C">
            <wp:extent cx="5300360" cy="2647666"/>
            <wp:effectExtent l="0" t="0" r="0" b="635"/>
            <wp:docPr id="1510846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680" cy="26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C892" w14:textId="77777777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 xml:space="preserve">Introducing Authorization Server </w:t>
      </w:r>
    </w:p>
    <w:p w14:paraId="5F991E43" w14:textId="3E01F1C8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lastRenderedPageBreak/>
        <w:t xml:space="preserve">The Authorization Server gives us a mechanism to bridge the gap between the client and the protected </w:t>
      </w:r>
      <w:proofErr w:type="gramStart"/>
      <w:r w:rsidRPr="00FA2F48">
        <w:t>resource</w:t>
      </w:r>
      <w:proofErr w:type="gramEnd"/>
      <w:r w:rsidRPr="00FA2F48">
        <w:t xml:space="preserve"> </w:t>
      </w:r>
    </w:p>
    <w:p w14:paraId="57D6F323" w14:textId="30F40F18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Generates tokens for the </w:t>
      </w:r>
      <w:proofErr w:type="gramStart"/>
      <w:r w:rsidRPr="00FA2F48">
        <w:t>client</w:t>
      </w:r>
      <w:proofErr w:type="gramEnd"/>
      <w:r w:rsidRPr="00FA2F48">
        <w:t xml:space="preserve"> </w:t>
      </w:r>
    </w:p>
    <w:p w14:paraId="16BB58E6" w14:textId="1DF3DF1E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Authenticates resource owners (users) </w:t>
      </w:r>
    </w:p>
    <w:p w14:paraId="4DC22EA5" w14:textId="2FC33BBF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Authenticates </w:t>
      </w:r>
      <w:proofErr w:type="gramStart"/>
      <w:r w:rsidRPr="00FA2F48">
        <w:t>clients</w:t>
      </w:r>
      <w:proofErr w:type="gramEnd"/>
      <w:r w:rsidRPr="00FA2F48">
        <w:t xml:space="preserve"> </w:t>
      </w:r>
    </w:p>
    <w:p w14:paraId="7C8BE9FA" w14:textId="6FD7CA8D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Manages </w:t>
      </w:r>
      <w:proofErr w:type="gramStart"/>
      <w:r w:rsidRPr="00FA2F48">
        <w:t>authorizations</w:t>
      </w:r>
      <w:proofErr w:type="gramEnd"/>
    </w:p>
    <w:p w14:paraId="48797F08" w14:textId="68161A50" w:rsidR="00FA2F48" w:rsidRDefault="00FA2F48" w:rsidP="00FA2F48">
      <w:pPr>
        <w:jc w:val="center"/>
      </w:pPr>
      <w:r>
        <w:rPr>
          <w:noProof/>
        </w:rPr>
        <w:drawing>
          <wp:inline distT="0" distB="0" distL="0" distR="0" wp14:anchorId="32FC6992" wp14:editId="35BD2C1E">
            <wp:extent cx="1914525" cy="2895600"/>
            <wp:effectExtent l="0" t="0" r="9525" b="0"/>
            <wp:docPr id="662359598" name="Picture 1" descr="A computer server with a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59598" name="Picture 1" descr="A computer server with a 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38BA" w14:textId="77777777" w:rsidR="00FA2F48" w:rsidRDefault="00FA2F48" w:rsidP="00FA2F48">
      <w:pPr>
        <w:pStyle w:val="ListParagraph"/>
        <w:numPr>
          <w:ilvl w:val="0"/>
          <w:numId w:val="1"/>
        </w:numPr>
      </w:pPr>
      <w:proofErr w:type="spellStart"/>
      <w:r w:rsidRPr="00FA2F48">
        <w:t>Oauth</w:t>
      </w:r>
      <w:proofErr w:type="spellEnd"/>
      <w:r w:rsidRPr="00FA2F48">
        <w:t xml:space="preserve"> Roles </w:t>
      </w:r>
    </w:p>
    <w:p w14:paraId="1063DD20" w14:textId="6BA55EE5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Resource Owner </w:t>
      </w:r>
    </w:p>
    <w:p w14:paraId="04FF9D4F" w14:textId="44827DF5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Users </w:t>
      </w:r>
    </w:p>
    <w:p w14:paraId="60DDD6F2" w14:textId="42365DD8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Resource Server </w:t>
      </w:r>
    </w:p>
    <w:p w14:paraId="4779F5C4" w14:textId="5D26E7DC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such as Facebook, Google app that holds information you </w:t>
      </w:r>
      <w:proofErr w:type="gramStart"/>
      <w:r w:rsidRPr="00FA2F48">
        <w:t>own</w:t>
      </w:r>
      <w:proofErr w:type="gramEnd"/>
      <w:r w:rsidRPr="00FA2F48">
        <w:t xml:space="preserve"> </w:t>
      </w:r>
    </w:p>
    <w:p w14:paraId="30BA1277" w14:textId="3ABAFB9D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Client </w:t>
      </w:r>
    </w:p>
    <w:p w14:paraId="0E80A808" w14:textId="3899C42E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 xml:space="preserve">Your new apps/websites that need your information stored on </w:t>
      </w:r>
      <w:proofErr w:type="gramStart"/>
      <w:r w:rsidRPr="00FA2F48">
        <w:t>google</w:t>
      </w:r>
      <w:proofErr w:type="gramEnd"/>
      <w:r w:rsidRPr="00FA2F48">
        <w:t xml:space="preserve"> </w:t>
      </w:r>
    </w:p>
    <w:p w14:paraId="359FFF8D" w14:textId="32538F33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Authorization Server </w:t>
      </w:r>
    </w:p>
    <w:p w14:paraId="232E03A0" w14:textId="2682C390" w:rsidR="00FA2F48" w:rsidRDefault="00FA2F48" w:rsidP="00FA2F48">
      <w:pPr>
        <w:pStyle w:val="ListParagraph"/>
        <w:numPr>
          <w:ilvl w:val="2"/>
          <w:numId w:val="1"/>
        </w:numPr>
      </w:pPr>
      <w:r w:rsidRPr="00FA2F48">
        <w:t>Google account server that checks user credentials</w:t>
      </w:r>
    </w:p>
    <w:p w14:paraId="04D564D6" w14:textId="7AD67250" w:rsidR="00FA2F48" w:rsidRDefault="00FA2F48" w:rsidP="00FA2F48">
      <w:pPr>
        <w:pStyle w:val="ListParagraph"/>
        <w:numPr>
          <w:ilvl w:val="0"/>
          <w:numId w:val="1"/>
        </w:numPr>
      </w:pPr>
      <w:proofErr w:type="spellStart"/>
      <w:r w:rsidRPr="00FA2F48">
        <w:t>Oauth</w:t>
      </w:r>
      <w:proofErr w:type="spellEnd"/>
      <w:r w:rsidRPr="00FA2F48">
        <w:t xml:space="preserve"> Process</w:t>
      </w:r>
    </w:p>
    <w:p w14:paraId="78F52809" w14:textId="34EF06CE" w:rsidR="00FA2F48" w:rsidRDefault="00FA2F48" w:rsidP="00FA2F48">
      <w:r>
        <w:rPr>
          <w:noProof/>
        </w:rPr>
        <w:lastRenderedPageBreak/>
        <w:drawing>
          <wp:inline distT="0" distB="0" distL="0" distR="0" wp14:anchorId="50E4EDCB" wp14:editId="6D889044">
            <wp:extent cx="6858000" cy="3862070"/>
            <wp:effectExtent l="0" t="0" r="0" b="5080"/>
            <wp:docPr id="1997181318" name="Picture 1" descr="A diagram of a facebook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81318" name="Picture 1" descr="A diagram of a facebook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7571" w14:textId="77777777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 xml:space="preserve">OAuth 2.0 Client Types </w:t>
      </w:r>
    </w:p>
    <w:p w14:paraId="3D4CB95F" w14:textId="4AA97736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Confidential clients—Clients that </w:t>
      </w:r>
      <w:proofErr w:type="gramStart"/>
      <w:r w:rsidRPr="00FA2F48">
        <w:t>are capable of maintaining</w:t>
      </w:r>
      <w:proofErr w:type="gramEnd"/>
      <w:r w:rsidRPr="00FA2F48">
        <w:t xml:space="preserve"> the confidentiality of their credentials. </w:t>
      </w:r>
    </w:p>
    <w:p w14:paraId="6032E2CA" w14:textId="624F2ABB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>Public clients—Clients that are incapable of maintaining the confidentiality of their credentials.</w:t>
      </w:r>
    </w:p>
    <w:p w14:paraId="3B6BBBA1" w14:textId="77777777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 xml:space="preserve">OAuth 2.0 Client Profiles </w:t>
      </w:r>
    </w:p>
    <w:p w14:paraId="5BDDCD01" w14:textId="12273927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Web application—A web application is a confidential client running on a web server. </w:t>
      </w:r>
    </w:p>
    <w:p w14:paraId="3357BA07" w14:textId="05C85241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User agent-based application—A public client that runs under the context of a web browser, such as </w:t>
      </w:r>
      <w:proofErr w:type="spellStart"/>
      <w:r w:rsidRPr="00FA2F48">
        <w:t>JQuery</w:t>
      </w:r>
      <w:proofErr w:type="spellEnd"/>
      <w:r w:rsidRPr="00FA2F48">
        <w:t xml:space="preserve"> or a Silverlight plug-in. </w:t>
      </w:r>
    </w:p>
    <w:p w14:paraId="428C7575" w14:textId="71084D38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>Native application—A public client that is installed and executed on the client side on a device used by a resource owner such as desktops or mobile devices.</w:t>
      </w:r>
    </w:p>
    <w:p w14:paraId="677BBA6F" w14:textId="77777777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 xml:space="preserve">OAuth 2.0 Authorization Grant Types </w:t>
      </w:r>
    </w:p>
    <w:p w14:paraId="358B1D34" w14:textId="668753BA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Authorization code </w:t>
      </w:r>
    </w:p>
    <w:p w14:paraId="634CF47C" w14:textId="70A40678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Implicit </w:t>
      </w:r>
    </w:p>
    <w:p w14:paraId="74B3D22B" w14:textId="5F992C1E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 xml:space="preserve">Resource owner password </w:t>
      </w:r>
    </w:p>
    <w:p w14:paraId="26E4F43F" w14:textId="123E64ED" w:rsidR="00FA2F48" w:rsidRDefault="00FA2F48" w:rsidP="00FA2F48">
      <w:pPr>
        <w:pStyle w:val="ListParagraph"/>
        <w:numPr>
          <w:ilvl w:val="1"/>
          <w:numId w:val="1"/>
        </w:numPr>
      </w:pPr>
      <w:r w:rsidRPr="00FA2F48">
        <w:t>Client credentials</w:t>
      </w:r>
    </w:p>
    <w:p w14:paraId="61B5C801" w14:textId="4C088D3B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>Authorization Code Flow</w:t>
      </w:r>
    </w:p>
    <w:p w14:paraId="71A28D67" w14:textId="3502A1C9" w:rsidR="00FA2F48" w:rsidRDefault="00FA2F48" w:rsidP="00FA2F48">
      <w:pPr>
        <w:pStyle w:val="ListParagraph"/>
        <w:numPr>
          <w:ilvl w:val="1"/>
          <w:numId w:val="1"/>
        </w:numPr>
      </w:pPr>
      <w:hyperlink r:id="rId11" w:history="1">
        <w:r w:rsidRPr="00A857C4">
          <w:rPr>
            <w:rStyle w:val="Hyperlink"/>
          </w:rPr>
          <w:t>https://www.youtube.com/watch?v=7D-OU4hZW70</w:t>
        </w:r>
      </w:hyperlink>
    </w:p>
    <w:p w14:paraId="245E9381" w14:textId="422FC1E2" w:rsidR="00FA2F48" w:rsidRDefault="00FA2F48" w:rsidP="00FA2F48">
      <w:r>
        <w:rPr>
          <w:noProof/>
        </w:rPr>
        <w:lastRenderedPageBreak/>
        <w:drawing>
          <wp:inline distT="0" distB="0" distL="0" distR="0" wp14:anchorId="3D2DC98D" wp14:editId="652B8BC0">
            <wp:extent cx="6858000" cy="4093210"/>
            <wp:effectExtent l="0" t="0" r="0" b="2540"/>
            <wp:docPr id="81831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11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6E20" w14:textId="5507D35A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>Implicit Flow</w:t>
      </w:r>
    </w:p>
    <w:p w14:paraId="548D34FE" w14:textId="1C6AC13C" w:rsidR="00FA2F48" w:rsidRDefault="00FA2F48" w:rsidP="00FA2F48">
      <w:pPr>
        <w:pStyle w:val="ListParagraph"/>
        <w:numPr>
          <w:ilvl w:val="1"/>
          <w:numId w:val="1"/>
        </w:numPr>
      </w:pPr>
      <w:hyperlink r:id="rId13" w:history="1">
        <w:r w:rsidRPr="00A857C4">
          <w:rPr>
            <w:rStyle w:val="Hyperlink"/>
          </w:rPr>
          <w:t>https://www.youtube.com/watch?v=KUruB156-h4</w:t>
        </w:r>
      </w:hyperlink>
    </w:p>
    <w:p w14:paraId="304A14CF" w14:textId="31FF8DF4" w:rsidR="00FA2F48" w:rsidRDefault="00FA2F48" w:rsidP="00FA2F48">
      <w:r>
        <w:rPr>
          <w:noProof/>
        </w:rPr>
        <w:drawing>
          <wp:inline distT="0" distB="0" distL="0" distR="0" wp14:anchorId="33F5A581" wp14:editId="72183C9A">
            <wp:extent cx="6858000" cy="4286250"/>
            <wp:effectExtent l="0" t="0" r="0" b="0"/>
            <wp:docPr id="1635655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553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5CC2" w14:textId="7A854ADF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lastRenderedPageBreak/>
        <w:t>Resource Owner Password Credentials Flow</w:t>
      </w:r>
    </w:p>
    <w:p w14:paraId="0F46968E" w14:textId="7D6FF3DA" w:rsidR="00FA2F48" w:rsidRDefault="00FA2F48" w:rsidP="00FA2F48">
      <w:pPr>
        <w:pStyle w:val="ListParagraph"/>
        <w:numPr>
          <w:ilvl w:val="1"/>
          <w:numId w:val="1"/>
        </w:numPr>
      </w:pPr>
      <w:hyperlink r:id="rId15" w:history="1">
        <w:r w:rsidRPr="00A857C4">
          <w:rPr>
            <w:rStyle w:val="Hyperlink"/>
          </w:rPr>
          <w:t>https://www.youtube.com/watch?v=CGMiOHrOAYQ</w:t>
        </w:r>
      </w:hyperlink>
    </w:p>
    <w:p w14:paraId="2EEC2B01" w14:textId="31AA844C" w:rsidR="00FA2F48" w:rsidRDefault="00FA2F48" w:rsidP="00FA2F48">
      <w:r>
        <w:rPr>
          <w:noProof/>
        </w:rPr>
        <w:drawing>
          <wp:inline distT="0" distB="0" distL="0" distR="0" wp14:anchorId="75A235DE" wp14:editId="09B8923F">
            <wp:extent cx="6858000" cy="4312920"/>
            <wp:effectExtent l="0" t="0" r="0" b="0"/>
            <wp:docPr id="1630855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5515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CCBB" w14:textId="3DC67388" w:rsidR="00FA2F48" w:rsidRDefault="00FA2F48" w:rsidP="00FA2F48">
      <w:pPr>
        <w:pStyle w:val="ListParagraph"/>
        <w:numPr>
          <w:ilvl w:val="0"/>
          <w:numId w:val="1"/>
        </w:numPr>
      </w:pPr>
      <w:r w:rsidRPr="00FA2F48">
        <w:t>Client Credentials Flow</w:t>
      </w:r>
    </w:p>
    <w:p w14:paraId="34BC06E8" w14:textId="3E3CFCCB" w:rsidR="00FA2F48" w:rsidRDefault="009A1BFE" w:rsidP="00FA2F48">
      <w:pPr>
        <w:pStyle w:val="ListParagraph"/>
        <w:numPr>
          <w:ilvl w:val="1"/>
          <w:numId w:val="1"/>
        </w:numPr>
      </w:pPr>
      <w:hyperlink r:id="rId17" w:history="1">
        <w:r w:rsidRPr="00A857C4">
          <w:rPr>
            <w:rStyle w:val="Hyperlink"/>
          </w:rPr>
          <w:t>https://www.youtube.com/watch?v=XJuFcXI2v2k</w:t>
        </w:r>
      </w:hyperlink>
    </w:p>
    <w:p w14:paraId="42D08847" w14:textId="214B991C" w:rsidR="009A1BFE" w:rsidRDefault="009A1BFE" w:rsidP="009A1BFE">
      <w:r>
        <w:rPr>
          <w:noProof/>
        </w:rPr>
        <w:lastRenderedPageBreak/>
        <w:drawing>
          <wp:inline distT="0" distB="0" distL="0" distR="0" wp14:anchorId="6C3D9B9D" wp14:editId="20FA7188">
            <wp:extent cx="6858000" cy="4758055"/>
            <wp:effectExtent l="0" t="0" r="0" b="4445"/>
            <wp:docPr id="125304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32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1AA1" w14:textId="5F167AFD" w:rsidR="009A1BFE" w:rsidRDefault="009A1BFE" w:rsidP="009A1BFE">
      <w:pPr>
        <w:pStyle w:val="ListParagraph"/>
        <w:numPr>
          <w:ilvl w:val="0"/>
          <w:numId w:val="1"/>
        </w:numPr>
      </w:pPr>
      <w:r w:rsidRPr="009A1BFE">
        <w:t>Refresh Token Flow</w:t>
      </w:r>
    </w:p>
    <w:p w14:paraId="502F6B49" w14:textId="16B828B7" w:rsidR="009A1BFE" w:rsidRDefault="009A1BFE" w:rsidP="009A1BFE">
      <w:pPr>
        <w:pStyle w:val="ListParagraph"/>
        <w:numPr>
          <w:ilvl w:val="1"/>
          <w:numId w:val="1"/>
        </w:numPr>
      </w:pPr>
      <w:hyperlink r:id="rId19" w:history="1">
        <w:r w:rsidRPr="00A857C4">
          <w:rPr>
            <w:rStyle w:val="Hyperlink"/>
          </w:rPr>
          <w:t>https://www.youtube.com/watch?v=jcKDsQfBgYY</w:t>
        </w:r>
      </w:hyperlink>
    </w:p>
    <w:p w14:paraId="53FCF545" w14:textId="3F450E5D" w:rsidR="009A1BFE" w:rsidRDefault="009A1BFE" w:rsidP="009A1BFE">
      <w:r>
        <w:rPr>
          <w:noProof/>
        </w:rPr>
        <w:lastRenderedPageBreak/>
        <w:drawing>
          <wp:inline distT="0" distB="0" distL="0" distR="0" wp14:anchorId="5744DE33" wp14:editId="09D34B69">
            <wp:extent cx="6858000" cy="4791075"/>
            <wp:effectExtent l="0" t="0" r="0" b="9525"/>
            <wp:docPr id="867648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487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A2C1" w14:textId="77777777" w:rsidR="009A1BFE" w:rsidRDefault="009A1BFE" w:rsidP="009A1BFE">
      <w:pPr>
        <w:pStyle w:val="ListParagraph"/>
        <w:numPr>
          <w:ilvl w:val="0"/>
          <w:numId w:val="1"/>
        </w:numPr>
      </w:pPr>
      <w:r w:rsidRPr="009A1BFE">
        <w:t xml:space="preserve">Attacks on </w:t>
      </w:r>
      <w:proofErr w:type="spellStart"/>
      <w:r w:rsidRPr="009A1BFE">
        <w:t>Oauth</w:t>
      </w:r>
      <w:proofErr w:type="spellEnd"/>
      <w:r w:rsidRPr="009A1BFE">
        <w:t xml:space="preserve"> </w:t>
      </w:r>
    </w:p>
    <w:p w14:paraId="3F1DF9BF" w14:textId="7EB28C65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Authorization Code Interception </w:t>
      </w:r>
    </w:p>
    <w:p w14:paraId="17407B55" w14:textId="22C0F6A7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Token Leakage </w:t>
      </w:r>
    </w:p>
    <w:p w14:paraId="5C36AE6B" w14:textId="5FC3372A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Client Impersonation (Client ID Spoofing) </w:t>
      </w:r>
    </w:p>
    <w:p w14:paraId="570C7EFA" w14:textId="5F281F92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Authorization Code Replay </w:t>
      </w:r>
    </w:p>
    <w:p w14:paraId="0844A185" w14:textId="215011A9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Phishing </w:t>
      </w:r>
    </w:p>
    <w:p w14:paraId="13F07756" w14:textId="17C25045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Insufficient Token Validation </w:t>
      </w:r>
    </w:p>
    <w:p w14:paraId="3B6E2E57" w14:textId="148E32AC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Cross-Site Request Forgery (CSRF) </w:t>
      </w:r>
    </w:p>
    <w:p w14:paraId="1D5C4B59" w14:textId="2E3AAE87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Token Invalidation and Logout </w:t>
      </w:r>
    </w:p>
    <w:p w14:paraId="7A9E52E6" w14:textId="1C4633CE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OAuth Token Scope Elevation </w:t>
      </w:r>
    </w:p>
    <w:p w14:paraId="6E2DD9F7" w14:textId="362532BA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>Developer Misconfigurations</w:t>
      </w:r>
    </w:p>
    <w:p w14:paraId="5C2C0E6C" w14:textId="77777777" w:rsidR="009A1BFE" w:rsidRDefault="009A1BFE" w:rsidP="009A1BFE">
      <w:pPr>
        <w:pStyle w:val="ListParagraph"/>
        <w:numPr>
          <w:ilvl w:val="0"/>
          <w:numId w:val="1"/>
        </w:numPr>
      </w:pPr>
      <w:r w:rsidRPr="009A1BFE">
        <w:t xml:space="preserve">References </w:t>
      </w:r>
    </w:p>
    <w:p w14:paraId="7102BD3C" w14:textId="4C17CA02" w:rsidR="009A1BFE" w:rsidRDefault="009A1BFE" w:rsidP="009A1BFE">
      <w:pPr>
        <w:pStyle w:val="ListParagraph"/>
        <w:numPr>
          <w:ilvl w:val="1"/>
          <w:numId w:val="1"/>
        </w:numPr>
      </w:pPr>
      <w:hyperlink r:id="rId21" w:history="1">
        <w:r w:rsidRPr="00A857C4">
          <w:rPr>
            <w:rStyle w:val="Hyperlink"/>
          </w:rPr>
          <w:t>https://aaronparecki.com/oauth-2-simplified/#roles</w:t>
        </w:r>
      </w:hyperlink>
    </w:p>
    <w:p w14:paraId="521C5BC3" w14:textId="47AD90A8" w:rsidR="009A1BFE" w:rsidRDefault="009A1BFE" w:rsidP="009A1BFE">
      <w:pPr>
        <w:pStyle w:val="ListParagraph"/>
        <w:numPr>
          <w:ilvl w:val="1"/>
          <w:numId w:val="1"/>
        </w:numPr>
      </w:pPr>
      <w:hyperlink r:id="rId22" w:history="1">
        <w:r w:rsidRPr="00A857C4">
          <w:rPr>
            <w:rStyle w:val="Hyperlink"/>
          </w:rPr>
          <w:t>https://darutk.medium.com/diagrams-and-movies-of-all-the-oauth- 2-0-flows-194f3c3ade85</w:t>
        </w:r>
      </w:hyperlink>
    </w:p>
    <w:p w14:paraId="70DD2373" w14:textId="68936661" w:rsidR="009A1BFE" w:rsidRDefault="009A1BFE" w:rsidP="009A1BFE">
      <w:pPr>
        <w:pStyle w:val="ListParagraph"/>
        <w:numPr>
          <w:ilvl w:val="1"/>
          <w:numId w:val="1"/>
        </w:numPr>
      </w:pPr>
      <w:hyperlink r:id="rId23" w:history="1">
        <w:r w:rsidRPr="00A857C4">
          <w:rPr>
            <w:rStyle w:val="Hyperlink"/>
          </w:rPr>
          <w:t>https://datatracker.ietf.org/meeting/101/materials/slides-101-edu-s esse-introduction-to-oauth-20-01.pdf</w:t>
        </w:r>
      </w:hyperlink>
    </w:p>
    <w:p w14:paraId="74229C90" w14:textId="79CB7FE9" w:rsidR="009A1BFE" w:rsidRDefault="009A1BFE" w:rsidP="009A1BFE">
      <w:pPr>
        <w:pStyle w:val="ListParagraph"/>
        <w:numPr>
          <w:ilvl w:val="1"/>
          <w:numId w:val="1"/>
        </w:numPr>
      </w:pPr>
      <w:r w:rsidRPr="009A1BFE">
        <w:t xml:space="preserve">Advanced API Security: OAuth 2.0 and </w:t>
      </w:r>
      <w:proofErr w:type="gramStart"/>
      <w:r w:rsidRPr="009A1BFE">
        <w:t>Beyond</w:t>
      </w:r>
      <w:proofErr w:type="gramEnd"/>
      <w:r w:rsidRPr="009A1BFE">
        <w:t>, by Siriwardena, Prabath, Springer Electronic Books--Professional and Applied Computing., 2020, 2nd ed. 2020. (accessible via RIT Library)</w:t>
      </w:r>
    </w:p>
    <w:sectPr w:rsidR="009A1BFE" w:rsidSect="00FA2F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010C4"/>
    <w:multiLevelType w:val="hybridMultilevel"/>
    <w:tmpl w:val="95B862DA"/>
    <w:lvl w:ilvl="0" w:tplc="17CAF4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428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F48"/>
    <w:rsid w:val="00967FA5"/>
    <w:rsid w:val="009A1BFE"/>
    <w:rsid w:val="00D74D48"/>
    <w:rsid w:val="00FA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6F50D"/>
  <w15:chartTrackingRefBased/>
  <w15:docId w15:val="{C97585C7-01E7-4C4D-9FD2-208425EAF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F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F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7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KUruB156-h4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aaronparecki.com/oauth-2-simplified/#role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XJuFcXI2v2k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7D-OU4hZW70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CGMiOHrOAYQ" TargetMode="External"/><Relationship Id="rId23" Type="http://schemas.openxmlformats.org/officeDocument/2006/relationships/hyperlink" Target="https://datatracker.ietf.org/meeting/101/materials/slides-101-edu-s%20esse-introduction-to-oauth-20-01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jcKDsQfBgY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darutk.medium.com/diagrams-and-movies-of-all-the-oauth-%202-0-flows-194f3c3ade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Joslin (RIT Student)</dc:creator>
  <cp:keywords/>
  <dc:description/>
  <cp:lastModifiedBy>Owen Joslin (RIT Student)</cp:lastModifiedBy>
  <cp:revision>1</cp:revision>
  <dcterms:created xsi:type="dcterms:W3CDTF">2024-02-20T22:57:00Z</dcterms:created>
  <dcterms:modified xsi:type="dcterms:W3CDTF">2024-02-20T23:10:00Z</dcterms:modified>
</cp:coreProperties>
</file>