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leader="none" w:pos="4760"/>
        </w:tabs>
        <w:spacing w:line="240" w:lineRule="auto"/>
        <w:rPr>
          <w:b w:val="1"/>
        </w:rPr>
      </w:pPr>
      <w:r w:rsidDel="00000000" w:rsidR="00000000" w:rsidRPr="00000000">
        <w:rPr>
          <w:b w:val="1"/>
          <w:color w:val="000000"/>
          <w:rtl w:val="0"/>
        </w:rPr>
        <w:tab/>
        <w:t xml:space="preserve"> </w:t>
      </w:r>
      <w:r w:rsidDel="00000000" w:rsidR="00000000" w:rsidRPr="00000000">
        <w:rPr>
          <w:b w:val="1"/>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114300</wp:posOffset>
            </wp:positionV>
            <wp:extent cx="1463654" cy="757238"/>
            <wp:effectExtent b="0" l="0" r="0" t="0"/>
            <wp:wrapSquare wrapText="bothSides" distB="0" distT="0" distL="0" distR="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63654" cy="757238"/>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leader="none" w:pos="4760"/>
        </w:tabs>
        <w:spacing w:line="240" w:lineRule="auto"/>
        <w:rPr>
          <w:b w:val="1"/>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4760"/>
        </w:tabs>
        <w:spacing w:line="240" w:lineRule="auto"/>
        <w:rPr>
          <w:b w:val="1"/>
          <w:color w:val="000000"/>
          <w:sz w:val="36"/>
          <w:szCs w:val="36"/>
        </w:rPr>
      </w:pPr>
      <w:r w:rsidDel="00000000" w:rsidR="00000000" w:rsidRPr="00000000">
        <w:rPr>
          <w:b w:val="1"/>
          <w:sz w:val="36"/>
          <w:szCs w:val="36"/>
          <w:rtl w:val="0"/>
        </w:rPr>
        <w:t xml:space="preserve">        </w:t>
        <w:tab/>
      </w:r>
      <w:r w:rsidDel="00000000" w:rsidR="00000000" w:rsidRPr="00000000">
        <w:rPr>
          <w:b w:val="1"/>
          <w:color w:val="000000"/>
          <w:sz w:val="36"/>
          <w:szCs w:val="36"/>
          <w:rtl w:val="0"/>
        </w:rPr>
        <w:t xml:space="preserve">Rochester Institute of Technology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80" w:right="-180" w:firstLine="0"/>
        <w:rPr/>
      </w:pPr>
      <w:r w:rsidDel="00000000" w:rsidR="00000000" w:rsidRPr="00000000">
        <w:rPr>
          <w:color w:val="000000"/>
          <w:rtl w:val="0"/>
        </w:rPr>
        <w:t xml:space="preserve"> </w:t>
      </w:r>
      <w:r w:rsidDel="00000000" w:rsidR="00000000" w:rsidRPr="00000000">
        <w:rPr>
          <w:color w:val="000000"/>
        </w:rPr>
        <w:drawing>
          <wp:inline distB="0" distT="0" distL="114300" distR="114300">
            <wp:extent cx="6376988" cy="190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7698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2970"/>
          <w:tab w:val="left" w:leader="none" w:pos="4770"/>
        </w:tabs>
        <w:spacing w:line="240" w:lineRule="auto"/>
        <w:ind w:left="6480" w:right="-555" w:firstLine="0"/>
        <w:rPr>
          <w:sz w:val="22"/>
          <w:szCs w:val="22"/>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6">
      <w:pPr>
        <w:spacing w:line="240" w:lineRule="auto"/>
        <w:jc w:val="center"/>
        <w:rPr>
          <w:b w:val="1"/>
          <w:sz w:val="28"/>
          <w:szCs w:val="28"/>
        </w:rPr>
      </w:pPr>
      <w:r w:rsidDel="00000000" w:rsidR="00000000" w:rsidRPr="00000000">
        <w:rPr>
          <w:b w:val="1"/>
          <w:sz w:val="28"/>
          <w:szCs w:val="28"/>
          <w:rtl w:val="0"/>
        </w:rPr>
        <w:t xml:space="preserve">CSEC 472 Authentication and Security Models</w:t>
      </w:r>
    </w:p>
    <w:p w:rsidR="00000000" w:rsidDel="00000000" w:rsidP="00000000" w:rsidRDefault="00000000" w:rsidRPr="00000000" w14:paraId="00000007">
      <w:pPr>
        <w:spacing w:line="240" w:lineRule="auto"/>
        <w:jc w:val="center"/>
        <w:rPr>
          <w:b w:val="1"/>
          <w:sz w:val="28"/>
          <w:szCs w:val="28"/>
        </w:rPr>
      </w:pPr>
      <w:r w:rsidDel="00000000" w:rsidR="00000000" w:rsidRPr="00000000">
        <w:rPr>
          <w:b w:val="1"/>
          <w:sz w:val="28"/>
          <w:szCs w:val="28"/>
          <w:rtl w:val="0"/>
        </w:rPr>
        <w:t xml:space="preserve">BS in Cybersecurity</w:t>
      </w:r>
    </w:p>
    <w:p w:rsidR="00000000" w:rsidDel="00000000" w:rsidP="00000000" w:rsidRDefault="00000000" w:rsidRPr="00000000" w14:paraId="00000008">
      <w:pPr>
        <w:spacing w:line="240" w:lineRule="auto"/>
        <w:jc w:val="center"/>
        <w:rPr>
          <w:b w:val="1"/>
          <w:sz w:val="28"/>
          <w:szCs w:val="28"/>
        </w:rPr>
      </w:pPr>
      <w:r w:rsidDel="00000000" w:rsidR="00000000" w:rsidRPr="00000000">
        <w:rPr>
          <w:b w:val="1"/>
          <w:sz w:val="28"/>
          <w:szCs w:val="28"/>
          <w:rtl w:val="0"/>
        </w:rPr>
        <w:t xml:space="preserve">Department of Cybersecurity</w:t>
      </w:r>
    </w:p>
    <w:p w:rsidR="00000000" w:rsidDel="00000000" w:rsidP="00000000" w:rsidRDefault="00000000" w:rsidRPr="00000000" w14:paraId="00000009">
      <w:pPr>
        <w:spacing w:line="24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line="240" w:lineRule="auto"/>
        <w:ind w:left="100" w:right="300" w:firstLine="0"/>
        <w:jc w:val="center"/>
        <w:rPr>
          <w:b w:val="1"/>
        </w:rPr>
      </w:pPr>
      <w:r w:rsidDel="00000000" w:rsidR="00000000" w:rsidRPr="00000000">
        <w:rPr>
          <w:b w:val="1"/>
          <w:rtl w:val="0"/>
        </w:rPr>
        <w:t xml:space="preserve">Lab 2: OAuth</w:t>
      </w:r>
    </w:p>
    <w:p w:rsidR="00000000" w:rsidDel="00000000" w:rsidP="00000000" w:rsidRDefault="00000000" w:rsidRPr="00000000" w14:paraId="0000000B">
      <w:pPr>
        <w:spacing w:line="240" w:lineRule="auto"/>
        <w:ind w:left="100" w:right="300" w:firstLine="0"/>
        <w:jc w:val="both"/>
        <w:rPr>
          <w:b w:val="1"/>
        </w:rPr>
      </w:pPr>
      <w:r w:rsidDel="00000000" w:rsidR="00000000" w:rsidRPr="00000000">
        <w:rPr>
          <w:rtl w:val="0"/>
        </w:rPr>
      </w:r>
    </w:p>
    <w:p w:rsidR="00000000" w:rsidDel="00000000" w:rsidP="00000000" w:rsidRDefault="00000000" w:rsidRPr="00000000" w14:paraId="0000000C">
      <w:pPr>
        <w:spacing w:line="240" w:lineRule="auto"/>
        <w:ind w:right="300"/>
        <w:rPr>
          <w:b w:val="1"/>
        </w:rPr>
      </w:pPr>
      <w:r w:rsidDel="00000000" w:rsidR="00000000" w:rsidRPr="00000000">
        <w:rPr>
          <w:b w:val="1"/>
          <w:rtl w:val="0"/>
        </w:rPr>
        <w:t xml:space="preserve">Learning Outcome: </w:t>
      </w:r>
    </w:p>
    <w:p w:rsidR="00000000" w:rsidDel="00000000" w:rsidP="00000000" w:rsidRDefault="00000000" w:rsidRPr="00000000" w14:paraId="0000000D">
      <w:pPr>
        <w:spacing w:line="240" w:lineRule="auto"/>
        <w:ind w:right="300"/>
        <w:rPr/>
      </w:pPr>
      <w:r w:rsidDel="00000000" w:rsidR="00000000" w:rsidRPr="00000000">
        <w:rPr>
          <w:rtl w:val="0"/>
        </w:rPr>
        <w:t xml:space="preserve">Students will gain experience in implementing an Oauth-type authentication protocol.</w:t>
      </w:r>
    </w:p>
    <w:p w:rsidR="00000000" w:rsidDel="00000000" w:rsidP="00000000" w:rsidRDefault="00000000" w:rsidRPr="00000000" w14:paraId="0000000E">
      <w:pPr>
        <w:spacing w:line="240" w:lineRule="auto"/>
        <w:rPr/>
      </w:pPr>
      <w:r w:rsidDel="00000000" w:rsidR="00000000" w:rsidRPr="00000000">
        <w:rPr>
          <w:rtl w:val="0"/>
        </w:rPr>
        <w:t xml:space="preserve"> </w:t>
      </w:r>
    </w:p>
    <w:p w:rsidR="00000000" w:rsidDel="00000000" w:rsidP="00000000" w:rsidRDefault="00000000" w:rsidRPr="00000000" w14:paraId="0000000F">
      <w:pPr>
        <w:pStyle w:val="Heading1"/>
        <w:keepNext w:val="0"/>
        <w:keepLines w:val="0"/>
        <w:spacing w:after="0" w:before="0" w:line="240" w:lineRule="auto"/>
        <w:jc w:val="left"/>
        <w:rPr>
          <w:sz w:val="24"/>
          <w:szCs w:val="24"/>
        </w:rPr>
      </w:pPr>
      <w:bookmarkStart w:colFirst="0" w:colLast="0" w:name="_heading=h.3znysh7" w:id="0"/>
      <w:bookmarkEnd w:id="0"/>
      <w:r w:rsidDel="00000000" w:rsidR="00000000" w:rsidRPr="00000000">
        <w:rPr>
          <w:sz w:val="24"/>
          <w:szCs w:val="24"/>
          <w:rtl w:val="0"/>
        </w:rPr>
        <w:t xml:space="preserve">Lab Set Up:</w:t>
      </w:r>
    </w:p>
    <w:p w:rsidR="00000000" w:rsidDel="00000000" w:rsidP="00000000" w:rsidRDefault="00000000" w:rsidRPr="00000000" w14:paraId="00000010">
      <w:pPr>
        <w:widowControl w:val="0"/>
        <w:spacing w:line="241" w:lineRule="auto"/>
        <w:ind w:left="6" w:right="3" w:firstLine="9"/>
        <w:rPr/>
      </w:pPr>
      <w:bookmarkStart w:colFirst="0" w:colLast="0" w:name="_heading=h.tyjcwt" w:id="1"/>
      <w:bookmarkEnd w:id="1"/>
      <w:r w:rsidDel="00000000" w:rsidR="00000000" w:rsidRPr="00000000">
        <w:rPr>
          <w:rtl w:val="0"/>
        </w:rPr>
        <w:t xml:space="preserve">For this lab, you will need four virtual machines. The OS you choose for each doesn’t matter, although some will be easier than others. </w:t>
      </w:r>
    </w:p>
    <w:p w:rsidR="00000000" w:rsidDel="00000000" w:rsidP="00000000" w:rsidRDefault="00000000" w:rsidRPr="00000000" w14:paraId="00000011">
      <w:pPr>
        <w:widowControl w:val="0"/>
        <w:numPr>
          <w:ilvl w:val="0"/>
          <w:numId w:val="1"/>
        </w:numPr>
        <w:spacing w:before="303" w:line="245" w:lineRule="auto"/>
        <w:ind w:left="720" w:right="430" w:hanging="360"/>
        <w:rPr/>
      </w:pPr>
      <w:r w:rsidDel="00000000" w:rsidR="00000000" w:rsidRPr="00000000">
        <w:rPr>
          <w:rtl w:val="0"/>
        </w:rPr>
        <w:t xml:space="preserve">A VM that will act as a client. You will have to write a client application that takes user credentials and passes them to the authentication server. </w:t>
      </w:r>
    </w:p>
    <w:p w:rsidR="00000000" w:rsidDel="00000000" w:rsidP="00000000" w:rsidRDefault="00000000" w:rsidRPr="00000000" w14:paraId="00000012">
      <w:pPr>
        <w:widowControl w:val="0"/>
        <w:numPr>
          <w:ilvl w:val="0"/>
          <w:numId w:val="1"/>
        </w:numPr>
        <w:spacing w:line="245" w:lineRule="auto"/>
        <w:ind w:left="720" w:right="430" w:hanging="360"/>
        <w:rPr/>
      </w:pPr>
      <w:r w:rsidDel="00000000" w:rsidR="00000000" w:rsidRPr="00000000">
        <w:rPr>
          <w:rtl w:val="0"/>
        </w:rPr>
        <w:t xml:space="preserve">A VM that will act as an authentication server. You will have to write a server that accepts connections from the client and then passes credentials to the OAUTH provider. It will encrypt the response as described below. </w:t>
      </w:r>
    </w:p>
    <w:p w:rsidR="00000000" w:rsidDel="00000000" w:rsidP="00000000" w:rsidRDefault="00000000" w:rsidRPr="00000000" w14:paraId="00000013">
      <w:pPr>
        <w:widowControl w:val="0"/>
        <w:numPr>
          <w:ilvl w:val="0"/>
          <w:numId w:val="1"/>
        </w:numPr>
        <w:spacing w:line="245" w:lineRule="auto"/>
        <w:ind w:left="720" w:right="430" w:hanging="360"/>
        <w:rPr/>
      </w:pPr>
      <w:r w:rsidDel="00000000" w:rsidR="00000000" w:rsidRPr="00000000">
        <w:rPr>
          <w:rtl w:val="0"/>
        </w:rPr>
        <w:t xml:space="preserve">A VM that will act as an OAUTH provider. This will need to run Apache and MySQL. You do not need to write any code for this VM (unless you want to write a PHP script to enroll new users, but this can also be done by directly adding users to the database by hand). </w:t>
      </w:r>
    </w:p>
    <w:p w:rsidR="00000000" w:rsidDel="00000000" w:rsidP="00000000" w:rsidRDefault="00000000" w:rsidRPr="00000000" w14:paraId="00000014">
      <w:pPr>
        <w:widowControl w:val="0"/>
        <w:numPr>
          <w:ilvl w:val="1"/>
          <w:numId w:val="1"/>
        </w:numPr>
        <w:spacing w:line="245" w:lineRule="auto"/>
        <w:ind w:left="1440" w:right="430" w:hanging="360"/>
        <w:rPr/>
      </w:pPr>
      <w:r w:rsidDel="00000000" w:rsidR="00000000" w:rsidRPr="00000000">
        <w:rPr>
          <w:rtl w:val="0"/>
        </w:rPr>
        <w:t xml:space="preserve">You are not expected to code your own OAUTH provider. It is recommended you use the tutorial at the following link: </w:t>
      </w:r>
      <w:hyperlink r:id="rId9">
        <w:r w:rsidDel="00000000" w:rsidR="00000000" w:rsidRPr="00000000">
          <w:rPr>
            <w:color w:val="0000ff"/>
            <w:u w:val="single"/>
            <w:rtl w:val="0"/>
          </w:rPr>
          <w:t xml:space="preserve">https://bshaffer.github.io/oauth2-server-php-docs/</w:t>
        </w:r>
      </w:hyperlink>
      <w:r w:rsidDel="00000000" w:rsidR="00000000" w:rsidRPr="00000000">
        <w:rPr>
          <w:rtl w:val="0"/>
        </w:rPr>
      </w:r>
    </w:p>
    <w:p w:rsidR="00000000" w:rsidDel="00000000" w:rsidP="00000000" w:rsidRDefault="00000000" w:rsidRPr="00000000" w14:paraId="00000015">
      <w:pPr>
        <w:widowControl w:val="0"/>
        <w:numPr>
          <w:ilvl w:val="0"/>
          <w:numId w:val="1"/>
        </w:numPr>
        <w:spacing w:line="245" w:lineRule="auto"/>
        <w:ind w:left="720" w:right="430" w:hanging="360"/>
        <w:rPr/>
      </w:pPr>
      <w:bookmarkStart w:colFirst="0" w:colLast="0" w:name="_heading=h.4d34og8" w:id="2"/>
      <w:bookmarkEnd w:id="2"/>
      <w:r w:rsidDel="00000000" w:rsidR="00000000" w:rsidRPr="00000000">
        <w:rPr>
          <w:rtl w:val="0"/>
        </w:rPr>
        <w:t xml:space="preserve">A VM that will act as an application server. This will take a valid encrypted OAUTH token and decrypt it using a secret key shared with the authentication server. </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keepNext w:val="0"/>
        <w:keepLines w:val="0"/>
        <w:spacing w:after="0" w:before="0" w:line="240" w:lineRule="auto"/>
        <w:jc w:val="left"/>
        <w:rPr>
          <w:sz w:val="24"/>
          <w:szCs w:val="24"/>
        </w:rPr>
      </w:pPr>
      <w:bookmarkStart w:colFirst="0" w:colLast="0" w:name="_heading=h.3dy6vkm" w:id="3"/>
      <w:bookmarkEnd w:id="3"/>
      <w:r w:rsidDel="00000000" w:rsidR="00000000" w:rsidRPr="00000000">
        <w:rPr>
          <w:sz w:val="24"/>
          <w:szCs w:val="24"/>
          <w:rtl w:val="0"/>
        </w:rPr>
        <w:t xml:space="preserve">O-Kerberos Authentication Protocol: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5" w:line="240" w:lineRule="auto"/>
        <w:ind w:left="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enters credentials into the client application. </w:t>
      </w:r>
    </w:p>
    <w:p w:rsidR="00000000" w:rsidDel="00000000" w:rsidP="00000000" w:rsidRDefault="00000000" w:rsidRPr="00000000" w14:paraId="00000018">
      <w:pPr>
        <w:widowControl w:val="0"/>
        <w:numPr>
          <w:ilvl w:val="0"/>
          <w:numId w:val="2"/>
        </w:numPr>
        <w:spacing w:line="240" w:lineRule="auto"/>
        <w:ind w:left="0" w:hanging="450"/>
        <w:rPr/>
      </w:pPr>
      <w:r w:rsidDel="00000000" w:rsidR="00000000" w:rsidRPr="00000000">
        <w:rPr>
          <w:rtl w:val="0"/>
        </w:rPr>
        <w:t xml:space="preserve">The client application sends credentials to the authentication server. </w:t>
      </w:r>
    </w:p>
    <w:p w:rsidR="00000000" w:rsidDel="00000000" w:rsidP="00000000" w:rsidRDefault="00000000" w:rsidRPr="00000000" w14:paraId="00000019">
      <w:pPr>
        <w:widowControl w:val="0"/>
        <w:numPr>
          <w:ilvl w:val="0"/>
          <w:numId w:val="2"/>
        </w:numPr>
        <w:spacing w:line="240" w:lineRule="auto"/>
        <w:ind w:left="0" w:hanging="450"/>
        <w:rPr/>
      </w:pPr>
      <w:r w:rsidDel="00000000" w:rsidR="00000000" w:rsidRPr="00000000">
        <w:rPr>
          <w:rtl w:val="0"/>
        </w:rPr>
        <w:t xml:space="preserve">The authentication server uses the credentials to make an HTTP request to the appropriate PHP script on the OAUTH provider. </w:t>
      </w:r>
    </w:p>
    <w:p w:rsidR="00000000" w:rsidDel="00000000" w:rsidP="00000000" w:rsidRDefault="00000000" w:rsidRPr="00000000" w14:paraId="0000001A">
      <w:pPr>
        <w:widowControl w:val="0"/>
        <w:numPr>
          <w:ilvl w:val="0"/>
          <w:numId w:val="2"/>
        </w:numPr>
        <w:spacing w:line="240" w:lineRule="auto"/>
        <w:ind w:left="0" w:hanging="450"/>
        <w:rPr/>
      </w:pPr>
      <w:r w:rsidDel="00000000" w:rsidR="00000000" w:rsidRPr="00000000">
        <w:rPr>
          <w:rtl w:val="0"/>
        </w:rPr>
        <w:t xml:space="preserve">If the credentials are not valid, the OAUTH provider will not return an OAUTH token to the authentication server and the authentication server should return the following JSON to the client, indicating an unsuccessful login: {“auth”:”fail”, “token”:””}. </w:t>
      </w:r>
    </w:p>
    <w:p w:rsidR="00000000" w:rsidDel="00000000" w:rsidP="00000000" w:rsidRDefault="00000000" w:rsidRPr="00000000" w14:paraId="0000001B">
      <w:pPr>
        <w:widowControl w:val="0"/>
        <w:numPr>
          <w:ilvl w:val="0"/>
          <w:numId w:val="2"/>
        </w:numPr>
        <w:spacing w:line="240" w:lineRule="auto"/>
        <w:ind w:left="0" w:hanging="450"/>
        <w:rPr/>
      </w:pPr>
      <w:r w:rsidDel="00000000" w:rsidR="00000000" w:rsidRPr="00000000">
        <w:rPr>
          <w:rtl w:val="0"/>
        </w:rPr>
        <w:t xml:space="preserve">If the credentials are valid, the OAUTH provider will return an OAUTH token in a JSON response to the authentication server. </w:t>
      </w:r>
    </w:p>
    <w:p w:rsidR="00000000" w:rsidDel="00000000" w:rsidP="00000000" w:rsidRDefault="00000000" w:rsidRPr="00000000" w14:paraId="0000001C">
      <w:pPr>
        <w:widowControl w:val="0"/>
        <w:numPr>
          <w:ilvl w:val="0"/>
          <w:numId w:val="2"/>
        </w:numPr>
        <w:spacing w:line="240" w:lineRule="auto"/>
        <w:ind w:left="0" w:hanging="450"/>
        <w:rPr/>
      </w:pPr>
      <w:r w:rsidDel="00000000" w:rsidR="00000000" w:rsidRPr="00000000">
        <w:rPr>
          <w:rtl w:val="0"/>
        </w:rPr>
        <w:t xml:space="preserve">The authentication server should encrypt the JSON response containing the valid OAUTH token with a secret key known to the authentication server and the application server. </w:t>
      </w:r>
    </w:p>
    <w:p w:rsidR="00000000" w:rsidDel="00000000" w:rsidP="00000000" w:rsidRDefault="00000000" w:rsidRPr="00000000" w14:paraId="0000001D">
      <w:pPr>
        <w:widowControl w:val="0"/>
        <w:numPr>
          <w:ilvl w:val="0"/>
          <w:numId w:val="2"/>
        </w:numPr>
        <w:spacing w:line="240" w:lineRule="auto"/>
        <w:ind w:left="0" w:hanging="450"/>
        <w:rPr/>
      </w:pPr>
      <w:r w:rsidDel="00000000" w:rsidR="00000000" w:rsidRPr="00000000">
        <w:rPr>
          <w:rtl w:val="0"/>
        </w:rPr>
        <w:t xml:space="preserve">The authentication server should then construct the following JSON response: {“auth”: “success”, “token”: “&lt;encrypted JSON RESPONSE&gt;”} </w:t>
      </w:r>
    </w:p>
    <w:p w:rsidR="00000000" w:rsidDel="00000000" w:rsidP="00000000" w:rsidRDefault="00000000" w:rsidRPr="00000000" w14:paraId="0000001E">
      <w:pPr>
        <w:widowControl w:val="0"/>
        <w:numPr>
          <w:ilvl w:val="0"/>
          <w:numId w:val="2"/>
        </w:numPr>
        <w:spacing w:line="240" w:lineRule="auto"/>
        <w:ind w:left="0" w:hanging="450"/>
        <w:rPr/>
      </w:pPr>
      <w:r w:rsidDel="00000000" w:rsidR="00000000" w:rsidRPr="00000000">
        <w:rPr>
          <w:rtl w:val="0"/>
        </w:rPr>
        <w:t xml:space="preserve">The authentication server will encrypt this JSON response using the SHA256 hash of the user’s password and return it to the client. </w:t>
      </w:r>
    </w:p>
    <w:p w:rsidR="00000000" w:rsidDel="00000000" w:rsidP="00000000" w:rsidRDefault="00000000" w:rsidRPr="00000000" w14:paraId="0000001F">
      <w:pPr>
        <w:widowControl w:val="0"/>
        <w:numPr>
          <w:ilvl w:val="0"/>
          <w:numId w:val="2"/>
        </w:numPr>
        <w:spacing w:line="240" w:lineRule="auto"/>
        <w:ind w:left="0" w:hanging="450"/>
        <w:rPr/>
      </w:pPr>
      <w:r w:rsidDel="00000000" w:rsidR="00000000" w:rsidRPr="00000000">
        <w:rPr>
          <w:rtl w:val="0"/>
        </w:rPr>
        <w:t xml:space="preserve">The client will decrypt the response sent to it from the authentication server and send the encrypted JSON containing the OAUTH token to the application server. </w:t>
      </w:r>
    </w:p>
    <w:p w:rsidR="00000000" w:rsidDel="00000000" w:rsidP="00000000" w:rsidRDefault="00000000" w:rsidRPr="00000000" w14:paraId="00000020">
      <w:pPr>
        <w:widowControl w:val="0"/>
        <w:numPr>
          <w:ilvl w:val="0"/>
          <w:numId w:val="2"/>
        </w:numPr>
        <w:spacing w:line="240" w:lineRule="auto"/>
        <w:ind w:left="0" w:hanging="450"/>
        <w:rPr/>
      </w:pPr>
      <w:r w:rsidDel="00000000" w:rsidR="00000000" w:rsidRPr="00000000">
        <w:rPr>
          <w:rtl w:val="0"/>
        </w:rPr>
        <w:t xml:space="preserve">The application server will decrypt the encrypted JSON response containing the token using its secret key, indicating that the token came from the authentication server.</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Credits: </w:t>
      </w:r>
      <w:hyperlink r:id="rId10">
        <w:r w:rsidDel="00000000" w:rsidR="00000000" w:rsidRPr="00000000">
          <w:rPr>
            <w:color w:val="1155cc"/>
            <w:u w:val="single"/>
            <w:rtl w:val="0"/>
          </w:rPr>
          <w:t xml:space="preserve">https://github.com/Sma-Das/O-Kerberos</w:t>
        </w:r>
      </w:hyperlink>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pStyle w:val="Heading1"/>
        <w:keepNext w:val="0"/>
        <w:keepLines w:val="0"/>
        <w:spacing w:after="0" w:before="0" w:line="240" w:lineRule="auto"/>
        <w:jc w:val="left"/>
        <w:rPr>
          <w:sz w:val="24"/>
          <w:szCs w:val="24"/>
        </w:rPr>
      </w:pPr>
      <w:r w:rsidDel="00000000" w:rsidR="00000000" w:rsidRPr="00000000">
        <w:rPr>
          <w:sz w:val="24"/>
          <w:szCs w:val="24"/>
          <w:rtl w:val="0"/>
        </w:rPr>
        <w:t xml:space="preserve">Deliverables:</w:t>
      </w:r>
    </w:p>
    <w:p w:rsidR="00000000" w:rsidDel="00000000" w:rsidP="00000000" w:rsidRDefault="00000000" w:rsidRPr="00000000" w14:paraId="00000025">
      <w:pPr>
        <w:numPr>
          <w:ilvl w:val="0"/>
          <w:numId w:val="3"/>
        </w:numPr>
        <w:spacing w:line="240" w:lineRule="auto"/>
        <w:ind w:left="810" w:hanging="360"/>
        <w:rPr/>
      </w:pPr>
      <w:r w:rsidDel="00000000" w:rsidR="00000000" w:rsidRPr="00000000">
        <w:rPr>
          <w:rtl w:val="0"/>
        </w:rPr>
        <w:t xml:space="preserve">A copy of the sign-off form on the next page.</w:t>
      </w:r>
    </w:p>
    <w:p w:rsidR="00000000" w:rsidDel="00000000" w:rsidP="00000000" w:rsidRDefault="00000000" w:rsidRPr="00000000" w14:paraId="00000026">
      <w:pPr>
        <w:numPr>
          <w:ilvl w:val="0"/>
          <w:numId w:val="3"/>
        </w:numPr>
        <w:spacing w:line="240" w:lineRule="auto"/>
        <w:ind w:left="810" w:hanging="360"/>
        <w:rPr/>
      </w:pPr>
      <w:r w:rsidDel="00000000" w:rsidR="00000000" w:rsidRPr="00000000">
        <w:rPr>
          <w:rtl w:val="0"/>
        </w:rPr>
        <w:t xml:space="preserve">A detailed lab report with screen captures.</w:t>
      </w:r>
    </w:p>
    <w:p w:rsidR="00000000" w:rsidDel="00000000" w:rsidP="00000000" w:rsidRDefault="00000000" w:rsidRPr="00000000" w14:paraId="00000027">
      <w:pPr>
        <w:numPr>
          <w:ilvl w:val="0"/>
          <w:numId w:val="3"/>
        </w:numPr>
        <w:spacing w:line="240" w:lineRule="auto"/>
        <w:ind w:left="810" w:hanging="360"/>
        <w:rPr/>
      </w:pPr>
      <w:r w:rsidDel="00000000" w:rsidR="00000000" w:rsidRPr="00000000">
        <w:rPr>
          <w:rtl w:val="0"/>
        </w:rPr>
        <w:t xml:space="preserve">Workload distribution document.</w:t>
      </w:r>
      <w:r w:rsidDel="00000000" w:rsidR="00000000" w:rsidRPr="00000000">
        <w:rPr>
          <w:rtl w:val="0"/>
        </w:rPr>
      </w:r>
    </w:p>
    <w:sectPr>
      <w:headerReference r:id="rId11" w:type="default"/>
      <w:footerReference r:id="rId12" w:type="default"/>
      <w:pgSz w:h="15840" w:w="12240" w:orient="portrait"/>
      <w:pgMar w:bottom="1008" w:top="36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rFonts w:ascii="Courier New" w:cs="Courier New" w:eastAsia="Courier New" w:hAnsi="Courier New"/>
        <w:b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sz w:val="28"/>
      <w:szCs w:val="28"/>
    </w:rPr>
  </w:style>
  <w:style w:type="paragraph" w:styleId="Heading2">
    <w:name w:val="heading 2"/>
    <w:basedOn w:val="Normal"/>
    <w:next w:val="Normal"/>
    <w:pPr>
      <w:keepNext w:val="1"/>
      <w:keepLines w:val="1"/>
      <w:spacing w:after="120" w:before="360" w:lineRule="auto"/>
    </w:pPr>
    <w:rPr>
      <w:i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jc w:val="both"/>
      <w:outlineLvl w:val="0"/>
    </w:pPr>
    <w:rPr>
      <w:b w:val="1"/>
      <w:sz w:val="28"/>
      <w:szCs w:val="28"/>
    </w:rPr>
  </w:style>
  <w:style w:type="paragraph" w:styleId="Heading2">
    <w:name w:val="heading 2"/>
    <w:basedOn w:val="Normal"/>
    <w:next w:val="Normal"/>
    <w:pPr>
      <w:keepNext w:val="1"/>
      <w:keepLines w:val="1"/>
      <w:spacing w:after="120" w:before="360"/>
      <w:outlineLvl w:val="1"/>
    </w:pPr>
    <w:rPr>
      <w:i w:val="1"/>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rPr>
  </w:style>
  <w:style w:type="paragraph" w:styleId="Heading5">
    <w:name w:val="heading 5"/>
    <w:basedOn w:val="Normal"/>
    <w:next w:val="Normal"/>
    <w:pPr>
      <w:keepNext w:val="1"/>
      <w:keepLines w:val="1"/>
      <w:spacing w:after="80" w:before="240"/>
      <w:outlineLvl w:val="4"/>
    </w:pPr>
    <w:rPr>
      <w:color w:val="666666"/>
      <w:sz w:val="22"/>
      <w:szCs w:val="22"/>
    </w:rPr>
  </w:style>
  <w:style w:type="paragraph" w:styleId="Heading6">
    <w:name w:val="heading 6"/>
    <w:basedOn w:val="Normal"/>
    <w:next w:val="Normal"/>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E322FA"/>
    <w:pPr>
      <w:ind w:left="720"/>
      <w:contextualSpacing w:val="1"/>
    </w:pPr>
  </w:style>
  <w:style w:type="paragraph" w:styleId="NoSpacing">
    <w:name w:val="No Spacing"/>
    <w:uiPriority w:val="1"/>
    <w:qFormat w:val="1"/>
    <w:rsid w:val="00E322FA"/>
    <w:pPr>
      <w:spacing w:line="240" w:lineRule="auto"/>
    </w:pPr>
  </w:style>
  <w:style w:type="character" w:styleId="Hyperlink">
    <w:name w:val="Hyperlink"/>
    <w:basedOn w:val="DefaultParagraphFont"/>
    <w:uiPriority w:val="99"/>
    <w:unhideWhenUsed w:val="1"/>
    <w:rsid w:val="00DF0C0D"/>
    <w:rPr>
      <w:color w:val="0000ff" w:themeColor="hyperlink"/>
      <w:u w:val="single"/>
    </w:rPr>
  </w:style>
  <w:style w:type="character" w:styleId="FollowedHyperlink">
    <w:name w:val="FollowedHyperlink"/>
    <w:basedOn w:val="DefaultParagraphFont"/>
    <w:uiPriority w:val="99"/>
    <w:semiHidden w:val="1"/>
    <w:unhideWhenUsed w:val="1"/>
    <w:rsid w:val="00DF0C0D"/>
    <w:rPr>
      <w:color w:val="800080" w:themeColor="followedHyperlink"/>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Sma-Das/O-Kerberos" TargetMode="External"/><Relationship Id="rId12" Type="http://schemas.openxmlformats.org/officeDocument/2006/relationships/footer" Target="footer1.xml"/><Relationship Id="rId9" Type="http://schemas.openxmlformats.org/officeDocument/2006/relationships/hyperlink" Target="https://bshaffer.github.io/oauth2-server-php-do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5KuDUkaGSxwKhxJdXmVIn/QUuw==">CgMxLjAyCWguM3pueXNoNzIIaC50eWpjd3QyCWguNGQzNG9nODIJaC4zZHk2dmttMgloLjF0M2g1c2Y4AHIhMXdRODlXOU9saEZzRjNjUG9PUU4yMUZoVGxxbU91blpr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2024-02-08T02:02:00Z</dcterms:created>
</cp:coreProperties>
</file>