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34BD463">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r w:rsidRPr="00E27B03">
        <w:rPr>
          <w:i/>
          <w:iCs/>
        </w:rPr>
        <w:t>refraction_index</w:t>
      </w:r>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r w:rsidRPr="002F4F67">
        <w:t>Positionable Camera</w:t>
      </w:r>
    </w:p>
    <w:p w14:paraId="30FB94D7" w14:textId="5F5DE5BF" w:rsidR="002F4F67" w:rsidRDefault="00501139">
      <w:r>
        <w:rPr>
          <w:rFonts w:hint="eastAsia"/>
        </w:rPr>
        <w:t xml:space="preserve">A </w:t>
      </w:r>
      <w:r w:rsidRPr="00501139">
        <w:rPr>
          <w:i/>
          <w:iCs/>
        </w:rPr>
        <w:t>field of view</w:t>
      </w:r>
      <w:r w:rsidRPr="00501139">
        <w:t xml:space="preserve"> (fov</w:t>
      </w:r>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503D623C" w:rsidR="009C55C5" w:rsidRDefault="001642E0">
      <w:r w:rsidRPr="001642E0">
        <w:t xml:space="preserve">We’ll call the position where we place the camera </w:t>
      </w:r>
      <w:r w:rsidRPr="001642E0">
        <w:rPr>
          <w:i/>
          <w:iCs/>
        </w:rPr>
        <w:t>lookfrom</w:t>
      </w:r>
      <w:r w:rsidRPr="001642E0">
        <w:t xml:space="preserve">, and the point we look at </w:t>
      </w:r>
      <w:r w:rsidRPr="001642E0">
        <w:rPr>
          <w:i/>
          <w:iCs/>
        </w:rPr>
        <w:t>lookat</w:t>
      </w:r>
      <w:r>
        <w:rPr>
          <w:rFonts w:hint="eastAsia"/>
        </w:rPr>
        <w:t xml:space="preserve"> </w:t>
      </w:r>
      <w:r>
        <w:t>–</w:t>
      </w:r>
      <w:r>
        <w:rPr>
          <w:rFonts w:hint="eastAsia"/>
        </w:rPr>
        <w:t xml:space="preserve"> l</w:t>
      </w:r>
      <w:r w:rsidRPr="001642E0">
        <w:t>ater, a direction to look in instead of a point to look at</w:t>
      </w:r>
      <w:r>
        <w:rPr>
          <w:rFonts w:hint="eastAsia"/>
        </w:rPr>
        <w:t xml:space="preserve"> can be defined instead.</w:t>
      </w:r>
    </w:p>
    <w:p w14:paraId="1E76584E" w14:textId="1C1FA162" w:rsidR="001642E0" w:rsidRDefault="007C4A85">
      <w:r w:rsidRPr="007C4A85">
        <w:t xml:space="preserve">We also need a way to specify the </w:t>
      </w:r>
      <w:r w:rsidRPr="007C4A85">
        <w:rPr>
          <w:i/>
          <w:iCs/>
        </w:rPr>
        <w:t>roll</w:t>
      </w:r>
      <w:r w:rsidRPr="007C4A85">
        <w:t>, or sideways tilt, of the camera: the rotation around the lookat-lookfrom axis. Another way to think about it is that even if you keep lookfrom and lookat constant, you can still rotate your head around your nose. What we need is a way to specify an “up” vector for the camera.</w:t>
      </w:r>
    </w:p>
    <w:p w14:paraId="127B5009" w14:textId="74B61B46" w:rsidR="007C4A85" w:rsidRDefault="007C4A85" w:rsidP="007C4A85">
      <w:pPr>
        <w:jc w:val="center"/>
      </w:pPr>
      <w:r>
        <w:rPr>
          <w:noProof/>
        </w:rPr>
        <w:drawing>
          <wp:inline distT="0" distB="0" distL="0" distR="0" wp14:anchorId="14487574" wp14:editId="15CD075C">
            <wp:extent cx="3778884" cy="1889442"/>
            <wp:effectExtent l="0" t="0" r="0" b="0"/>
            <wp:docPr id="1880258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81102" cy="1890551"/>
                    </a:xfrm>
                    <a:prstGeom prst="rect">
                      <a:avLst/>
                    </a:prstGeom>
                    <a:noFill/>
                    <a:ln>
                      <a:noFill/>
                    </a:ln>
                  </pic:spPr>
                </pic:pic>
              </a:graphicData>
            </a:graphic>
          </wp:inline>
        </w:drawing>
      </w:r>
    </w:p>
    <w:p w14:paraId="181F4B6F" w14:textId="0C2D1A8E" w:rsidR="007C4A85" w:rsidRDefault="007C4A85" w:rsidP="007C4A85">
      <w:pPr>
        <w:jc w:val="center"/>
      </w:pPr>
      <w:r>
        <w:rPr>
          <w:rFonts w:hint="eastAsia"/>
        </w:rPr>
        <w:t>Camera view direction</w:t>
      </w:r>
    </w:p>
    <w:p w14:paraId="4EC6CA9A" w14:textId="77777777" w:rsidR="00791FF0" w:rsidRDefault="00791FF0" w:rsidP="007C4A85">
      <w:pPr>
        <w:jc w:val="center"/>
      </w:pPr>
    </w:p>
    <w:p w14:paraId="1EC7ED44" w14:textId="6EE00D7D" w:rsidR="00791FF0" w:rsidRDefault="00791FF0" w:rsidP="007C4A85">
      <w:pPr>
        <w:jc w:val="center"/>
      </w:pPr>
      <w:r>
        <w:rPr>
          <w:noProof/>
        </w:rPr>
        <w:drawing>
          <wp:inline distT="0" distB="0" distL="0" distR="0" wp14:anchorId="12DFBAF3" wp14:editId="575CEF0E">
            <wp:extent cx="6645910" cy="1877695"/>
            <wp:effectExtent l="0" t="0" r="2540" b="8255"/>
            <wp:docPr id="39806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1877695"/>
                    </a:xfrm>
                    <a:prstGeom prst="rect">
                      <a:avLst/>
                    </a:prstGeom>
                    <a:noFill/>
                    <a:ln>
                      <a:noFill/>
                    </a:ln>
                  </pic:spPr>
                </pic:pic>
              </a:graphicData>
            </a:graphic>
          </wp:inline>
        </w:drawing>
      </w:r>
    </w:p>
    <w:p w14:paraId="54D0C7D7" w14:textId="7F9C4B53" w:rsidR="00B46927" w:rsidRPr="00B46927" w:rsidRDefault="00B46927" w:rsidP="007C4A85">
      <w:pPr>
        <w:jc w:val="center"/>
        <w:rPr>
          <w:rFonts w:hint="eastAsia"/>
        </w:rPr>
      </w:pPr>
      <w:r>
        <w:t>V</w:t>
      </w:r>
      <w:r>
        <w:rPr>
          <w:rFonts w:hint="eastAsia"/>
        </w:rPr>
        <w:t xml:space="preserve">ectors </w:t>
      </w:r>
      <w:r>
        <w:rPr>
          <w:rFonts w:hint="eastAsia"/>
          <w:i/>
          <w:iCs/>
        </w:rPr>
        <w:t xml:space="preserve">u </w:t>
      </w:r>
      <w:r>
        <w:rPr>
          <w:rFonts w:hint="eastAsia"/>
        </w:rPr>
        <w:t xml:space="preserve">(right), </w:t>
      </w:r>
      <w:r>
        <w:rPr>
          <w:rFonts w:hint="eastAsia"/>
          <w:i/>
          <w:iCs/>
        </w:rPr>
        <w:t>v</w:t>
      </w:r>
      <w:r>
        <w:rPr>
          <w:rFonts w:hint="eastAsia"/>
        </w:rPr>
        <w:t xml:space="preserve"> (up), </w:t>
      </w:r>
      <w:r>
        <w:rPr>
          <w:rFonts w:hint="eastAsia"/>
          <w:i/>
          <w:iCs/>
        </w:rPr>
        <w:t xml:space="preserve">w </w:t>
      </w:r>
      <w:r>
        <w:rPr>
          <w:rFonts w:hint="eastAsia"/>
        </w:rPr>
        <w:t xml:space="preserve">(opposite) and </w:t>
      </w:r>
      <w:r>
        <w:rPr>
          <w:rFonts w:hint="eastAsia"/>
          <w:i/>
          <w:iCs/>
        </w:rPr>
        <w:t>vup</w:t>
      </w:r>
      <w:r>
        <w:rPr>
          <w:rFonts w:hint="eastAsia"/>
        </w:rPr>
        <w:t xml:space="preserve"> (</w:t>
      </w:r>
      <w:r w:rsidR="00087C38">
        <w:rPr>
          <w:rFonts w:hint="eastAsia"/>
        </w:rPr>
        <w:t>view</w:t>
      </w:r>
      <w:r>
        <w:rPr>
          <w:rFonts w:hint="eastAsia"/>
        </w:rPr>
        <w:t xml:space="preserve"> up)</w:t>
      </w:r>
    </w:p>
    <w:p w14:paraId="43496D69" w14:textId="0DCA6754" w:rsidR="007C4A85" w:rsidRPr="009C55C5" w:rsidRDefault="007C4A85">
      <w:pPr>
        <w:rPr>
          <w:rFonts w:hint="eastAsia"/>
        </w:rPr>
      </w:pPr>
    </w:p>
    <w:p w14:paraId="6ABE2C48" w14:textId="77777777" w:rsidR="00E90020" w:rsidRDefault="00E90020"/>
    <w:p w14:paraId="7F8BF1AC" w14:textId="77777777" w:rsidR="00495C33" w:rsidRDefault="00495C33"/>
    <w:p w14:paraId="7F572E21" w14:textId="27899D83" w:rsidR="00495C33" w:rsidRDefault="00495C33">
      <w:pPr>
        <w:rPr>
          <w:rFonts w:hint="eastAsia"/>
        </w:rPr>
      </w:pPr>
      <w:r>
        <w:rPr>
          <w:rFonts w:hint="eastAsia"/>
        </w:rPr>
        <w:t>Defocus Blur</w:t>
      </w:r>
    </w:p>
    <w:p w14:paraId="4694BE9D" w14:textId="77777777" w:rsidR="00495C33" w:rsidRPr="00495C33" w:rsidRDefault="00495C33">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E86AE" w14:textId="77777777" w:rsidR="00D05A6D" w:rsidRDefault="00D05A6D" w:rsidP="000743A9">
      <w:pPr>
        <w:spacing w:after="0"/>
      </w:pPr>
      <w:r>
        <w:separator/>
      </w:r>
    </w:p>
  </w:endnote>
  <w:endnote w:type="continuationSeparator" w:id="0">
    <w:p w14:paraId="12A1A996" w14:textId="77777777" w:rsidR="00D05A6D" w:rsidRDefault="00D05A6D"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59DEF" w14:textId="77777777" w:rsidR="00D05A6D" w:rsidRDefault="00D05A6D" w:rsidP="000743A9">
      <w:pPr>
        <w:spacing w:after="0"/>
      </w:pPr>
      <w:r>
        <w:separator/>
      </w:r>
    </w:p>
  </w:footnote>
  <w:footnote w:type="continuationSeparator" w:id="0">
    <w:p w14:paraId="4993186F" w14:textId="77777777" w:rsidR="00D05A6D" w:rsidRDefault="00D05A6D"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87C38"/>
    <w:rsid w:val="000B073A"/>
    <w:rsid w:val="000C0274"/>
    <w:rsid w:val="000C5D2F"/>
    <w:rsid w:val="001115FD"/>
    <w:rsid w:val="00115CBA"/>
    <w:rsid w:val="001163B1"/>
    <w:rsid w:val="00116BC9"/>
    <w:rsid w:val="00144E2B"/>
    <w:rsid w:val="00147D51"/>
    <w:rsid w:val="00161E70"/>
    <w:rsid w:val="001642E0"/>
    <w:rsid w:val="00165CDD"/>
    <w:rsid w:val="0019711E"/>
    <w:rsid w:val="001B1E5C"/>
    <w:rsid w:val="001B2686"/>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0F7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95C33"/>
    <w:rsid w:val="004A115F"/>
    <w:rsid w:val="004C337C"/>
    <w:rsid w:val="004C6C50"/>
    <w:rsid w:val="004F6878"/>
    <w:rsid w:val="00501139"/>
    <w:rsid w:val="00540544"/>
    <w:rsid w:val="005617ED"/>
    <w:rsid w:val="00586DAF"/>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91FF0"/>
    <w:rsid w:val="007C3E49"/>
    <w:rsid w:val="007C4A85"/>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46927"/>
    <w:rsid w:val="00B73924"/>
    <w:rsid w:val="00B81D13"/>
    <w:rsid w:val="00B86691"/>
    <w:rsid w:val="00B87DB9"/>
    <w:rsid w:val="00B937CC"/>
    <w:rsid w:val="00BC7648"/>
    <w:rsid w:val="00BD3DAF"/>
    <w:rsid w:val="00BF6394"/>
    <w:rsid w:val="00C051F1"/>
    <w:rsid w:val="00C12C70"/>
    <w:rsid w:val="00C225D1"/>
    <w:rsid w:val="00C41FA8"/>
    <w:rsid w:val="00C44D3A"/>
    <w:rsid w:val="00C755F0"/>
    <w:rsid w:val="00C86FF3"/>
    <w:rsid w:val="00CB062A"/>
    <w:rsid w:val="00CB29F4"/>
    <w:rsid w:val="00CB7BEA"/>
    <w:rsid w:val="00CD71C2"/>
    <w:rsid w:val="00CE0181"/>
    <w:rsid w:val="00D05A6D"/>
    <w:rsid w:val="00D15A29"/>
    <w:rsid w:val="00D15E11"/>
    <w:rsid w:val="00D256CD"/>
    <w:rsid w:val="00D26294"/>
    <w:rsid w:val="00D33835"/>
    <w:rsid w:val="00D42D21"/>
    <w:rsid w:val="00D51ABA"/>
    <w:rsid w:val="00D740F1"/>
    <w:rsid w:val="00D75B2E"/>
    <w:rsid w:val="00D8196B"/>
    <w:rsid w:val="00D96AFC"/>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theme" Target="theme/theme1.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1950</TotalTime>
  <Pages>15</Pages>
  <Words>2750</Words>
  <Characters>15675</Characters>
  <Application>Microsoft Office Word</Application>
  <DocSecurity>0</DocSecurity>
  <Lines>130</Lines>
  <Paragraphs>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162</cp:revision>
  <dcterms:created xsi:type="dcterms:W3CDTF">2025-09-11T23:29:00Z</dcterms:created>
  <dcterms:modified xsi:type="dcterms:W3CDTF">2025-11-14T08:43:00Z</dcterms:modified>
</cp:coreProperties>
</file>