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558E" w14:textId="3B1A7887" w:rsidR="000054FA" w:rsidRDefault="00DF54FF">
      <w:r>
        <w:rPr>
          <w:rFonts w:hint="eastAsia"/>
        </w:rPr>
        <w:t>Ray Tracing Notes</w:t>
      </w:r>
    </w:p>
    <w:p w14:paraId="5837FB08" w14:textId="57EBBB7F" w:rsidR="00DF54FF" w:rsidRDefault="00DF54FF" w:rsidP="00DF54FF">
      <w:pPr>
        <w:pStyle w:val="2"/>
      </w:pPr>
      <w:r>
        <w:rPr>
          <w:rFonts w:hint="eastAsia"/>
        </w:rPr>
        <w:t>4.2</w:t>
      </w:r>
    </w:p>
    <w:p w14:paraId="4517221E" w14:textId="77777777" w:rsidR="00DF54FF" w:rsidRPr="00DF54FF" w:rsidRDefault="00DF54FF" w:rsidP="00DF54FF">
      <w:r w:rsidRPr="00DF54FF">
        <w:t>At its core, a ray tracer sends rays through pixels and computes the color seen in the direction of those rays. The involved steps are</w:t>
      </w:r>
    </w:p>
    <w:p w14:paraId="2384B4D6" w14:textId="77777777" w:rsidR="00DF54FF" w:rsidRPr="00DF54FF" w:rsidRDefault="00DF54FF" w:rsidP="00DF54FF">
      <w:pPr>
        <w:numPr>
          <w:ilvl w:val="0"/>
          <w:numId w:val="1"/>
        </w:numPr>
      </w:pPr>
      <w:r w:rsidRPr="00DF54FF">
        <w:t>Calculate the ray from the “eye” through the pixel,</w:t>
      </w:r>
    </w:p>
    <w:p w14:paraId="351A4AB6" w14:textId="77777777" w:rsidR="00DF54FF" w:rsidRPr="00DF54FF" w:rsidRDefault="00DF54FF" w:rsidP="00DF54FF">
      <w:pPr>
        <w:numPr>
          <w:ilvl w:val="0"/>
          <w:numId w:val="1"/>
        </w:numPr>
      </w:pPr>
      <w:r w:rsidRPr="00DF54FF">
        <w:t>Determine which objects the ray intersects, and</w:t>
      </w:r>
    </w:p>
    <w:p w14:paraId="4CB10135" w14:textId="77777777" w:rsidR="00DF54FF" w:rsidRPr="00DF54FF" w:rsidRDefault="00DF54FF" w:rsidP="00DF54FF">
      <w:pPr>
        <w:numPr>
          <w:ilvl w:val="0"/>
          <w:numId w:val="1"/>
        </w:numPr>
      </w:pPr>
      <w:r w:rsidRPr="00DF54FF">
        <w:t>Compute a color for the closest intersection point.</w:t>
      </w:r>
    </w:p>
    <w:p w14:paraId="2BFFEF04" w14:textId="77777777" w:rsidR="001115FD" w:rsidRDefault="001115FD" w:rsidP="00DF54FF"/>
    <w:p w14:paraId="48D3072A" w14:textId="1F982CEB" w:rsidR="00DF54FF" w:rsidRPr="00DF54FF" w:rsidRDefault="001115FD" w:rsidP="00DF54FF">
      <w:r>
        <w:rPr>
          <w:rFonts w:hint="eastAsia"/>
        </w:rPr>
        <w:t>G</w:t>
      </w:r>
      <w:r w:rsidRPr="001115FD">
        <w:t>iven an image with a 16</w:t>
      </w:r>
      <w:r w:rsidRPr="001115FD">
        <w:rPr>
          <w:rFonts w:ascii="Cambria Math" w:hAnsi="Cambria Math" w:cs="Cambria Math"/>
        </w:rPr>
        <w:t>∶</w:t>
      </w:r>
      <w:r w:rsidRPr="001115FD">
        <w:t>9 aspect ratio, width/height=16/9=1.7778</w:t>
      </w:r>
    </w:p>
    <w:p w14:paraId="66203F8D" w14:textId="25E0EDAF" w:rsidR="00DF54FF" w:rsidRDefault="000743A9" w:rsidP="00FD0542">
      <w:pPr>
        <w:pStyle w:val="a6"/>
        <w:numPr>
          <w:ilvl w:val="0"/>
          <w:numId w:val="2"/>
        </w:numPr>
      </w:pPr>
      <w:r w:rsidRPr="000743A9">
        <w:t xml:space="preserve">A </w:t>
      </w:r>
      <w:r w:rsidRPr="00FD0542">
        <w:rPr>
          <w:b/>
          <w:bCs/>
        </w:rPr>
        <w:t>viewport</w:t>
      </w:r>
      <w:r w:rsidRPr="000743A9">
        <w:t xml:space="preserve"> is the rectangular region of the window where rendering happens. A </w:t>
      </w:r>
      <w:r w:rsidRPr="00FD0542">
        <w:rPr>
          <w:b/>
          <w:bCs/>
        </w:rPr>
        <w:t>virtual viewport</w:t>
      </w:r>
      <w:r w:rsidRPr="000743A9">
        <w:t xml:space="preserve"> means you render as if the screen has a certain resolution, then scale that rendering to fit the real window. </w:t>
      </w:r>
      <w:r w:rsidR="008B08FB">
        <w:rPr>
          <w:rFonts w:hint="eastAsia"/>
        </w:rPr>
        <w:t>This is u</w:t>
      </w:r>
      <w:r w:rsidRPr="000743A9">
        <w:t>seful for</w:t>
      </w:r>
      <w:r w:rsidR="008B08FB">
        <w:rPr>
          <w:rFonts w:hint="eastAsia"/>
        </w:rPr>
        <w:t xml:space="preserve"> k</w:t>
      </w:r>
      <w:r w:rsidRPr="000743A9">
        <w:t xml:space="preserve">eeping consistent aspect ratio </w:t>
      </w:r>
      <w:r w:rsidR="008B08FB">
        <w:rPr>
          <w:rFonts w:hint="eastAsia"/>
        </w:rPr>
        <w:t xml:space="preserve">and </w:t>
      </w:r>
      <w:r w:rsidRPr="000743A9">
        <w:t xml:space="preserve">UI </w:t>
      </w:r>
      <w:r w:rsidR="008B08FB">
        <w:rPr>
          <w:rFonts w:hint="eastAsia"/>
        </w:rPr>
        <w:t xml:space="preserve">scaling </w:t>
      </w:r>
      <w:r w:rsidRPr="000743A9">
        <w:t>predictably across devices. Example: A game might render to a virtual viewport of 1920×1080, then scale that to a phone screen of 1170×2532.</w:t>
      </w:r>
    </w:p>
    <w:p w14:paraId="404BAA3E" w14:textId="5BCAFA55" w:rsidR="007F3623" w:rsidRDefault="007F3623" w:rsidP="00FD0542">
      <w:pPr>
        <w:pStyle w:val="a6"/>
        <w:numPr>
          <w:ilvl w:val="0"/>
          <w:numId w:val="2"/>
        </w:numPr>
      </w:pPr>
      <w:r w:rsidRPr="00D8196B">
        <w:rPr>
          <w:b/>
          <w:bCs/>
        </w:rPr>
        <w:t>P</w:t>
      </w:r>
      <w:r w:rsidRPr="00D8196B">
        <w:rPr>
          <w:rFonts w:hint="eastAsia"/>
          <w:b/>
          <w:bCs/>
        </w:rPr>
        <w:t>ixel spacing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distance between two pixe</w:t>
      </w:r>
      <w:r w:rsidR="009D5491">
        <w:rPr>
          <w:rFonts w:hint="eastAsia"/>
        </w:rPr>
        <w:t>ls</w:t>
      </w:r>
    </w:p>
    <w:p w14:paraId="371399D3" w14:textId="77777777" w:rsidR="00CB29F4" w:rsidRDefault="00CB29F4"/>
    <w:p w14:paraId="12C4249E" w14:textId="77777777" w:rsidR="00CB29F4" w:rsidRDefault="00CB29F4">
      <w:r>
        <w:rPr>
          <w:rFonts w:hint="eastAsia"/>
        </w:rPr>
        <w:t xml:space="preserve">We want to </w:t>
      </w:r>
      <w:r>
        <w:t>ma</w:t>
      </w:r>
      <w:r>
        <w:rPr>
          <w:rFonts w:hint="eastAsia"/>
        </w:rPr>
        <w:t>ke sure that the image height is never negative or below 1 when rendering the image on a viewport by using a safety clamp:</w:t>
      </w:r>
      <w:r>
        <w:tab/>
      </w:r>
      <w:r>
        <w:tab/>
      </w:r>
      <w:proofErr w:type="spellStart"/>
      <w:r>
        <w:rPr>
          <w:rFonts w:hint="eastAsia"/>
        </w:rPr>
        <w:t>image_height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image_height</w:t>
      </w:r>
      <w:proofErr w:type="spellEnd"/>
      <w:r>
        <w:rPr>
          <w:rFonts w:hint="eastAsia"/>
        </w:rPr>
        <w:t xml:space="preserve"> &lt; 1) </w:t>
      </w:r>
      <w:r w:rsidRPr="00CB29F4">
        <w:t xml:space="preserve">? 1 : </w:t>
      </w:r>
      <w:proofErr w:type="spellStart"/>
      <w:r w:rsidRPr="00CB29F4">
        <w:t>image_height</w:t>
      </w:r>
      <w:proofErr w:type="spellEnd"/>
    </w:p>
    <w:p w14:paraId="0697C5BB" w14:textId="6167CBA9" w:rsidR="00CB29F4" w:rsidRDefault="00CB29F4" w:rsidP="00CB29F4">
      <w:pPr>
        <w:ind w:left="800"/>
        <w:rPr>
          <w:rFonts w:hint="eastAsia"/>
        </w:rPr>
      </w:pPr>
      <w:r w:rsidRPr="00CB29F4">
        <w:rPr>
          <w:b/>
          <w:bCs/>
        </w:rPr>
        <w:t xml:space="preserve">? 1 : </w:t>
      </w:r>
      <w:proofErr w:type="spellStart"/>
      <w:r w:rsidRPr="00CB29F4">
        <w:rPr>
          <w:b/>
          <w:bCs/>
        </w:rPr>
        <w:t>image_height</w:t>
      </w:r>
      <w:proofErr w:type="spellEnd"/>
      <w:r w:rsidRPr="00CB29F4">
        <w:t xml:space="preserve"> </w:t>
      </w:r>
      <w:r>
        <w:rPr>
          <w:rFonts w:hint="eastAsia"/>
        </w:rPr>
        <w:t>is a</w:t>
      </w:r>
      <w:r w:rsidRPr="00CB29F4">
        <w:t xml:space="preserve"> ternary operator </w:t>
      </w:r>
      <w:r>
        <w:rPr>
          <w:rFonts w:hint="eastAsia"/>
        </w:rPr>
        <w:t xml:space="preserve">that </w:t>
      </w:r>
      <w:r w:rsidRPr="00CB29F4">
        <w:t>chooses between two values</w:t>
      </w:r>
      <w:r>
        <w:rPr>
          <w:rFonts w:hint="eastAsia"/>
        </w:rPr>
        <w:t>.</w:t>
      </w:r>
    </w:p>
    <w:p w14:paraId="01F94C6B" w14:textId="0B7E9A34" w:rsidR="00DF54FF" w:rsidRDefault="00CB29F4" w:rsidP="00CB29F4">
      <w:pPr>
        <w:ind w:left="800"/>
      </w:pPr>
      <w:r w:rsidRPr="00CB29F4">
        <w:t xml:space="preserve">If </w:t>
      </w:r>
      <w:r>
        <w:rPr>
          <w:rFonts w:hint="eastAsia"/>
        </w:rPr>
        <w:t>T</w:t>
      </w:r>
      <w:r w:rsidRPr="00CB29F4">
        <w:t xml:space="preserve">rue, use 1. If </w:t>
      </w:r>
      <w:r>
        <w:rPr>
          <w:rFonts w:hint="eastAsia"/>
        </w:rPr>
        <w:t>F</w:t>
      </w:r>
      <w:r w:rsidRPr="00CB29F4">
        <w:t xml:space="preserve">alse, use </w:t>
      </w:r>
      <w:proofErr w:type="spellStart"/>
      <w:r w:rsidRPr="00CB29F4">
        <w:t>image_height</w:t>
      </w:r>
      <w:proofErr w:type="spellEnd"/>
    </w:p>
    <w:p w14:paraId="381E507F" w14:textId="525CF90D" w:rsidR="00CB29F4" w:rsidRDefault="006804C4" w:rsidP="00CB29F4">
      <w:r>
        <w:rPr>
          <w:noProof/>
        </w:rPr>
        <w:drawing>
          <wp:inline distT="0" distB="0" distL="0" distR="0" wp14:anchorId="7465DB89" wp14:editId="2F262824">
            <wp:extent cx="3159379" cy="2495867"/>
            <wp:effectExtent l="0" t="0" r="3175" b="0"/>
            <wp:docPr id="15639424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30" cy="25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ACF"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893D96D" wp14:editId="35FC67C8">
            <wp:extent cx="3219450" cy="2499098"/>
            <wp:effectExtent l="0" t="0" r="0" b="0"/>
            <wp:docPr id="21675086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41" cy="250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F30A9" w14:textId="5F31B2DB" w:rsidR="00FD0542" w:rsidRPr="008761B8" w:rsidRDefault="008761B8" w:rsidP="008761B8">
      <w:pPr>
        <w:pStyle w:val="a6"/>
        <w:numPr>
          <w:ilvl w:val="0"/>
          <w:numId w:val="2"/>
        </w:numPr>
        <w:rPr>
          <w:rFonts w:hint="eastAsia"/>
        </w:rPr>
      </w:pPr>
      <w:r>
        <w:t>I</w:t>
      </w:r>
      <w:r>
        <w:rPr>
          <w:rFonts w:hint="eastAsia"/>
        </w:rPr>
        <w:t>magine rays shooting from the camera lens (camera center) to all the pixels (</w:t>
      </w:r>
      <w:r>
        <w:t>“</w:t>
      </w:r>
      <w:r>
        <w:rPr>
          <w:rFonts w:hint="eastAsia"/>
        </w:rPr>
        <w:t>many diagonal lines</w:t>
      </w:r>
      <w:r>
        <w:t>”</w:t>
      </w:r>
      <w:r>
        <w:rPr>
          <w:rFonts w:hint="eastAsia"/>
        </w:rPr>
        <w:t>)</w:t>
      </w:r>
    </w:p>
    <w:p w14:paraId="3D9BD0A4" w14:textId="77777777" w:rsidR="00AE0ACF" w:rsidRDefault="00AE0ACF"/>
    <w:p w14:paraId="1C7972AD" w14:textId="031F07EE" w:rsidR="00AE0ACF" w:rsidRDefault="00AE0ACF">
      <w:pPr>
        <w:rPr>
          <w:rFonts w:hint="eastAsia"/>
        </w:rPr>
      </w:pPr>
      <w:r>
        <w:rPr>
          <w:rFonts w:hint="eastAsia"/>
        </w:rPr>
        <w:lastRenderedPageBreak/>
        <w:t xml:space="preserve">A </w:t>
      </w:r>
      <w:r>
        <w:rPr>
          <w:rFonts w:hint="eastAsia"/>
          <w:b/>
          <w:bCs/>
        </w:rPr>
        <w:t>lerp</w:t>
      </w:r>
      <w:r>
        <w:rPr>
          <w:rFonts w:hint="eastAsia"/>
        </w:rPr>
        <w:t xml:space="preserve"> is</w:t>
      </w:r>
      <w:r w:rsidR="00412F81">
        <w:rPr>
          <w:rFonts w:hint="eastAsia"/>
        </w:rPr>
        <w:t xml:space="preserve"> a standard equation defined by </w:t>
      </w:r>
      <w:r w:rsidR="00412F81" w:rsidRPr="00412F81">
        <w:t>lerp(a, b, t) = a * (1 - t) + b * t</w:t>
      </w:r>
    </w:p>
    <w:p w14:paraId="442C4958" w14:textId="1260B4E9" w:rsidR="00AE0ACF" w:rsidRPr="00AE0ACF" w:rsidRDefault="00AE0ACF">
      <w:pPr>
        <w:rPr>
          <w:rFonts w:hint="eastAsia"/>
        </w:rPr>
      </w:pPr>
      <w:r w:rsidRPr="00AE0ACF">
        <w:drawing>
          <wp:inline distT="0" distB="0" distL="0" distR="0" wp14:anchorId="2308F922" wp14:editId="4A6452EE">
            <wp:extent cx="6645910" cy="1637665"/>
            <wp:effectExtent l="0" t="0" r="2540" b="635"/>
            <wp:docPr id="7765027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02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1EF7" w14:textId="77777777" w:rsidR="00AE0ACF" w:rsidRDefault="00AE0ACF"/>
    <w:p w14:paraId="2403A587" w14:textId="77777777" w:rsidR="008761B8" w:rsidRDefault="008761B8"/>
    <w:p w14:paraId="7020B48F" w14:textId="77777777" w:rsidR="008761B8" w:rsidRDefault="008761B8">
      <w:pPr>
        <w:rPr>
          <w:rFonts w:hint="eastAsia"/>
        </w:rPr>
      </w:pPr>
    </w:p>
    <w:sectPr w:rsidR="008761B8" w:rsidSect="00DF54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F05FE" w14:textId="77777777" w:rsidR="00E833F6" w:rsidRDefault="00E833F6" w:rsidP="000743A9">
      <w:pPr>
        <w:spacing w:after="0"/>
      </w:pPr>
      <w:r>
        <w:separator/>
      </w:r>
    </w:p>
  </w:endnote>
  <w:endnote w:type="continuationSeparator" w:id="0">
    <w:p w14:paraId="457F6F31" w14:textId="77777777" w:rsidR="00E833F6" w:rsidRDefault="00E833F6" w:rsidP="00074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D4E50" w14:textId="77777777" w:rsidR="00E833F6" w:rsidRDefault="00E833F6" w:rsidP="000743A9">
      <w:pPr>
        <w:spacing w:after="0"/>
      </w:pPr>
      <w:r>
        <w:separator/>
      </w:r>
    </w:p>
  </w:footnote>
  <w:footnote w:type="continuationSeparator" w:id="0">
    <w:p w14:paraId="4B219D40" w14:textId="77777777" w:rsidR="00E833F6" w:rsidRDefault="00E833F6" w:rsidP="000743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08F4"/>
    <w:multiLevelType w:val="multilevel"/>
    <w:tmpl w:val="3C62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23D54"/>
    <w:multiLevelType w:val="hybridMultilevel"/>
    <w:tmpl w:val="B61E451C"/>
    <w:lvl w:ilvl="0" w:tplc="C2BC4BB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87534918">
    <w:abstractNumId w:val="0"/>
  </w:num>
  <w:num w:numId="2" w16cid:durableId="168933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FF"/>
    <w:rsid w:val="000054FA"/>
    <w:rsid w:val="000743A9"/>
    <w:rsid w:val="000C5D2F"/>
    <w:rsid w:val="001115FD"/>
    <w:rsid w:val="001C0CFC"/>
    <w:rsid w:val="003E2CFE"/>
    <w:rsid w:val="00412F81"/>
    <w:rsid w:val="006804C4"/>
    <w:rsid w:val="00720562"/>
    <w:rsid w:val="007F3623"/>
    <w:rsid w:val="008761B8"/>
    <w:rsid w:val="008B08FB"/>
    <w:rsid w:val="009D5491"/>
    <w:rsid w:val="00AE0ACF"/>
    <w:rsid w:val="00CB29F4"/>
    <w:rsid w:val="00D8196B"/>
    <w:rsid w:val="00DF54FF"/>
    <w:rsid w:val="00E21D8E"/>
    <w:rsid w:val="00E833F6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83229"/>
  <w15:chartTrackingRefBased/>
  <w15:docId w15:val="{4FFF01E1-02DB-4ABD-B160-A74B410A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54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4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4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4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4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4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4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4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54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F54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54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54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54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54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54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54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54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54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54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43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743A9"/>
  </w:style>
  <w:style w:type="paragraph" w:styleId="ab">
    <w:name w:val="footer"/>
    <w:basedOn w:val="a"/>
    <w:link w:val="Char4"/>
    <w:uiPriority w:val="99"/>
    <w:unhideWhenUsed/>
    <w:rsid w:val="000743A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7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Woo Oh</dc:creator>
  <cp:keywords/>
  <dc:description/>
  <cp:lastModifiedBy>Jin Woo Oh</cp:lastModifiedBy>
  <cp:revision>14</cp:revision>
  <dcterms:created xsi:type="dcterms:W3CDTF">2025-09-11T23:29:00Z</dcterms:created>
  <dcterms:modified xsi:type="dcterms:W3CDTF">2025-09-13T07:34:00Z</dcterms:modified>
</cp:coreProperties>
</file>