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4518B" w14:textId="509BEB76" w:rsidR="00E00CFF" w:rsidRPr="00E00CFF" w:rsidRDefault="00E00CFF" w:rsidP="003308D4">
      <w:pPr>
        <w:spacing w:before="100" w:beforeAutospacing="1" w:after="100" w:afterAutospacing="1"/>
        <w:jc w:val="center"/>
        <w:outlineLvl w:val="0"/>
        <w:rPr>
          <w:rFonts w:ascii="Cambria" w:eastAsia="Times New Roman" w:hAnsi="Cambria" w:cstheme="majorHAnsi"/>
          <w:b/>
          <w:bCs/>
          <w:color w:val="000000" w:themeColor="text1"/>
          <w:kern w:val="36"/>
          <w:sz w:val="28"/>
          <w:szCs w:val="28"/>
          <w:u w:val="single"/>
          <w:lang w:eastAsia="en-GB"/>
        </w:rPr>
      </w:pPr>
      <w:r w:rsidRPr="00E00CFF">
        <w:rPr>
          <w:rFonts w:ascii="Cambria" w:eastAsia="Times New Roman" w:hAnsi="Cambria" w:cstheme="majorHAnsi"/>
          <w:b/>
          <w:bCs/>
          <w:color w:val="000000" w:themeColor="text1"/>
          <w:kern w:val="36"/>
          <w:sz w:val="28"/>
          <w:szCs w:val="28"/>
          <w:u w:val="single"/>
          <w:lang w:eastAsia="en-GB"/>
        </w:rPr>
        <w:t>Coq (</w:t>
      </w:r>
      <w:proofErr w:type="spellStart"/>
      <w:r w:rsidRPr="00E00CFF">
        <w:rPr>
          <w:rFonts w:ascii="Cambria" w:eastAsia="Times New Roman" w:hAnsi="Cambria" w:cstheme="majorHAnsi"/>
          <w:b/>
          <w:bCs/>
          <w:color w:val="000000" w:themeColor="text1"/>
          <w:kern w:val="36"/>
          <w:sz w:val="28"/>
          <w:szCs w:val="28"/>
          <w:u w:val="single"/>
          <w:lang w:eastAsia="en-GB"/>
        </w:rPr>
        <w:t>Rocq</w:t>
      </w:r>
      <w:proofErr w:type="spellEnd"/>
      <w:r w:rsidRPr="00E00CFF">
        <w:rPr>
          <w:rFonts w:ascii="Cambria" w:eastAsia="Times New Roman" w:hAnsi="Cambria" w:cstheme="majorHAnsi"/>
          <w:b/>
          <w:bCs/>
          <w:color w:val="000000" w:themeColor="text1"/>
          <w:kern w:val="36"/>
          <w:sz w:val="28"/>
          <w:szCs w:val="28"/>
          <w:u w:val="single"/>
          <w:lang w:eastAsia="en-GB"/>
        </w:rPr>
        <w:t xml:space="preserve"> Prover) and Its Relation to Turing Machines</w:t>
      </w:r>
    </w:p>
    <w:p w14:paraId="541929D5" w14:textId="77777777" w:rsidR="00E00CFF" w:rsidRPr="00E00CFF" w:rsidRDefault="00E00CFF" w:rsidP="00E00CFF">
      <w:pPr>
        <w:spacing w:before="100" w:beforeAutospacing="1" w:after="100" w:afterAutospacing="1"/>
        <w:outlineLvl w:val="1"/>
        <w:rPr>
          <w:rFonts w:ascii="Cambria" w:eastAsia="Times New Roman" w:hAnsi="Cambria" w:cstheme="majorHAnsi"/>
          <w:b/>
          <w:bCs/>
          <w:color w:val="000000" w:themeColor="text1"/>
          <w:u w:val="single"/>
          <w:lang w:eastAsia="en-GB"/>
        </w:rPr>
      </w:pPr>
      <w:r w:rsidRPr="00E00CFF">
        <w:rPr>
          <w:rFonts w:ascii="Cambria" w:eastAsia="Times New Roman" w:hAnsi="Cambria" w:cstheme="majorHAnsi"/>
          <w:b/>
          <w:bCs/>
          <w:color w:val="000000" w:themeColor="text1"/>
          <w:u w:val="single"/>
          <w:lang w:eastAsia="en-GB"/>
        </w:rPr>
        <w:t>1. Introduction: What is Coq?</w:t>
      </w:r>
    </w:p>
    <w:p w14:paraId="6466BB00" w14:textId="62DD1134"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Coq </w:t>
      </w:r>
      <w:r w:rsidR="003308D4">
        <w:rPr>
          <w:rFonts w:ascii="Cambria" w:eastAsia="Times New Roman" w:hAnsi="Cambria" w:cstheme="majorHAnsi"/>
          <w:color w:val="000000" w:themeColor="text1"/>
          <w:lang w:eastAsia="en-GB"/>
        </w:rPr>
        <w:t>(recently renamed to</w:t>
      </w:r>
      <w:r w:rsidRPr="003308D4">
        <w:rPr>
          <w:rFonts w:ascii="Cambria" w:eastAsia="Times New Roman" w:hAnsi="Cambria" w:cstheme="majorHAnsi"/>
          <w:color w:val="000000" w:themeColor="text1"/>
          <w:lang w:eastAsia="en-GB"/>
        </w:rPr>
        <w:t xml:space="preserve"> </w:t>
      </w:r>
      <w:proofErr w:type="spellStart"/>
      <w:r w:rsidRPr="003308D4">
        <w:rPr>
          <w:rFonts w:ascii="Cambria" w:eastAsia="Times New Roman" w:hAnsi="Cambria" w:cstheme="majorHAnsi"/>
          <w:color w:val="000000" w:themeColor="text1"/>
          <w:lang w:eastAsia="en-GB"/>
        </w:rPr>
        <w:t>rocq</w:t>
      </w:r>
      <w:proofErr w:type="spellEnd"/>
      <w:r w:rsidRPr="003308D4">
        <w:rPr>
          <w:rFonts w:ascii="Cambria" w:eastAsia="Times New Roman" w:hAnsi="Cambria" w:cstheme="majorHAnsi"/>
          <w:color w:val="000000" w:themeColor="text1"/>
          <w:lang w:eastAsia="en-GB"/>
        </w:rPr>
        <w:t xml:space="preserve"> prover) </w:t>
      </w:r>
      <w:r w:rsidRPr="00E00CFF">
        <w:rPr>
          <w:rFonts w:ascii="Cambria" w:eastAsia="Times New Roman" w:hAnsi="Cambria" w:cstheme="majorHAnsi"/>
          <w:color w:val="000000" w:themeColor="text1"/>
          <w:lang w:eastAsia="en-GB"/>
        </w:rPr>
        <w:t>is an interactive theorem prover developed at INRIA, France. Unlike traditional programming where we test code on examples, Coq provides mathematical proofs that guarantee correctness for ALL possible inputs.</w:t>
      </w:r>
    </w:p>
    <w:p w14:paraId="5420DB0C" w14:textId="77777777" w:rsidR="00E00CFF" w:rsidRPr="00E00CFF" w:rsidRDefault="00E00CFF" w:rsidP="00E00CFF">
      <w:pPr>
        <w:spacing w:before="100" w:beforeAutospacing="1" w:after="100" w:afterAutospacing="1"/>
        <w:outlineLvl w:val="2"/>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t>The Fundamental Difference</w:t>
      </w:r>
    </w:p>
    <w:p w14:paraId="0B80325B" w14:textId="6F6FED49"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3308D4">
        <w:rPr>
          <w:rFonts w:ascii="Cambria" w:eastAsia="Times New Roman" w:hAnsi="Cambria" w:cstheme="majorHAnsi"/>
          <w:color w:val="000000" w:themeColor="text1"/>
          <w:lang w:eastAsia="en-GB"/>
        </w:rPr>
        <w:t>In t</w:t>
      </w:r>
      <w:r w:rsidRPr="00E00CFF">
        <w:rPr>
          <w:rFonts w:ascii="Cambria" w:eastAsia="Times New Roman" w:hAnsi="Cambria" w:cstheme="majorHAnsi"/>
          <w:color w:val="000000" w:themeColor="text1"/>
          <w:lang w:eastAsia="en-GB"/>
        </w:rPr>
        <w:t xml:space="preserve">raditional </w:t>
      </w:r>
      <w:r w:rsidRPr="003308D4">
        <w:rPr>
          <w:rFonts w:ascii="Cambria" w:eastAsia="Times New Roman" w:hAnsi="Cambria" w:cstheme="majorHAnsi"/>
          <w:color w:val="000000" w:themeColor="text1"/>
          <w:lang w:eastAsia="en-GB"/>
        </w:rPr>
        <w:t>t</w:t>
      </w:r>
      <w:r w:rsidRPr="00E00CFF">
        <w:rPr>
          <w:rFonts w:ascii="Cambria" w:eastAsia="Times New Roman" w:hAnsi="Cambria" w:cstheme="majorHAnsi"/>
          <w:color w:val="000000" w:themeColor="text1"/>
          <w:lang w:eastAsia="en-GB"/>
        </w:rPr>
        <w:t>esting:</w:t>
      </w:r>
    </w:p>
    <w:p w14:paraId="50187C1D" w14:textId="77777777" w:rsidR="00E00CFF" w:rsidRPr="00E00CFF" w:rsidRDefault="00E00CFF" w:rsidP="00E00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Write Code </w:t>
      </w:r>
      <w:r w:rsidRPr="00E00CFF">
        <w:rPr>
          <w:rFonts w:ascii="Cambria" w:eastAsia="Times New Roman" w:hAnsi="Cambria" w:cs="Times New Roman"/>
          <w:color w:val="000000" w:themeColor="text1"/>
          <w:lang w:eastAsia="en-GB"/>
        </w:rPr>
        <w:t>→</w:t>
      </w:r>
      <w:r w:rsidRPr="00E00CFF">
        <w:rPr>
          <w:rFonts w:ascii="Cambria" w:eastAsia="Times New Roman" w:hAnsi="Cambria" w:cstheme="majorHAnsi"/>
          <w:color w:val="000000" w:themeColor="text1"/>
          <w:lang w:eastAsia="en-GB"/>
        </w:rPr>
        <w:t xml:space="preserve"> Test Examples </w:t>
      </w:r>
      <w:r w:rsidRPr="00E00CFF">
        <w:rPr>
          <w:rFonts w:ascii="Cambria" w:eastAsia="Times New Roman" w:hAnsi="Cambria" w:cs="Times New Roman"/>
          <w:color w:val="000000" w:themeColor="text1"/>
          <w:lang w:eastAsia="en-GB"/>
        </w:rPr>
        <w:t>→</w:t>
      </w:r>
      <w:r w:rsidRPr="00E00CFF">
        <w:rPr>
          <w:rFonts w:ascii="Cambria" w:eastAsia="Times New Roman" w:hAnsi="Cambria" w:cstheme="majorHAnsi"/>
          <w:color w:val="000000" w:themeColor="text1"/>
          <w:lang w:eastAsia="en-GB"/>
        </w:rPr>
        <w:t xml:space="preserve"> Hope it works</w:t>
      </w:r>
    </w:p>
    <w:p w14:paraId="565E4112" w14:textId="77777777" w:rsidR="00E00CFF" w:rsidRPr="00E00CFF" w:rsidRDefault="00E00CFF" w:rsidP="00E00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Result: "Works on these test cases"</w:t>
      </w:r>
    </w:p>
    <w:p w14:paraId="78F335E3" w14:textId="6BDBA51A"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3308D4">
        <w:rPr>
          <w:rFonts w:ascii="Cambria" w:eastAsia="Times New Roman" w:hAnsi="Cambria" w:cstheme="majorHAnsi"/>
          <w:color w:val="000000" w:themeColor="text1"/>
          <w:lang w:eastAsia="en-GB"/>
        </w:rPr>
        <w:t>But in f</w:t>
      </w:r>
      <w:r w:rsidRPr="00E00CFF">
        <w:rPr>
          <w:rFonts w:ascii="Cambria" w:eastAsia="Times New Roman" w:hAnsi="Cambria" w:cstheme="majorHAnsi"/>
          <w:color w:val="000000" w:themeColor="text1"/>
          <w:lang w:eastAsia="en-GB"/>
        </w:rPr>
        <w:t>ormal Verification with Coq:</w:t>
      </w:r>
    </w:p>
    <w:p w14:paraId="25674A51" w14:textId="77777777" w:rsidR="00E00CFF" w:rsidRPr="00E00CFF" w:rsidRDefault="00E00CFF" w:rsidP="00E00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Write Specification </w:t>
      </w:r>
      <w:r w:rsidRPr="00E00CFF">
        <w:rPr>
          <w:rFonts w:ascii="Cambria" w:eastAsia="Times New Roman" w:hAnsi="Cambria" w:cs="Times New Roman"/>
          <w:color w:val="000000" w:themeColor="text1"/>
          <w:lang w:eastAsia="en-GB"/>
        </w:rPr>
        <w:t>→</w:t>
      </w:r>
      <w:r w:rsidRPr="00E00CFF">
        <w:rPr>
          <w:rFonts w:ascii="Cambria" w:eastAsia="Times New Roman" w:hAnsi="Cambria" w:cstheme="majorHAnsi"/>
          <w:color w:val="000000" w:themeColor="text1"/>
          <w:lang w:eastAsia="en-GB"/>
        </w:rPr>
        <w:t xml:space="preserve"> Prove Correctness </w:t>
      </w:r>
      <w:r w:rsidRPr="00E00CFF">
        <w:rPr>
          <w:rFonts w:ascii="Cambria" w:eastAsia="Times New Roman" w:hAnsi="Cambria" w:cs="Times New Roman"/>
          <w:color w:val="000000" w:themeColor="text1"/>
          <w:lang w:eastAsia="en-GB"/>
        </w:rPr>
        <w:t>→</w:t>
      </w:r>
      <w:r w:rsidRPr="00E00CFF">
        <w:rPr>
          <w:rFonts w:ascii="Cambria" w:eastAsia="Times New Roman" w:hAnsi="Cambria" w:cstheme="majorHAnsi"/>
          <w:color w:val="000000" w:themeColor="text1"/>
          <w:lang w:eastAsia="en-GB"/>
        </w:rPr>
        <w:t xml:space="preserve"> Mathematical guarantee</w:t>
      </w:r>
    </w:p>
    <w:p w14:paraId="098CB3B1" w14:textId="77777777" w:rsidR="00E00CFF" w:rsidRPr="003308D4" w:rsidRDefault="00E00CFF" w:rsidP="00E00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Result: "Proven to work for ALL cases"</w:t>
      </w:r>
    </w:p>
    <w:p w14:paraId="6A520666" w14:textId="30FEBA0B" w:rsidR="00E00CFF" w:rsidRPr="00E00CFF" w:rsidRDefault="00E00CFF" w:rsidP="00330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ambria" w:eastAsia="Times New Roman" w:hAnsi="Cambria" w:cstheme="majorHAnsi"/>
          <w:color w:val="000000" w:themeColor="text1"/>
          <w:lang w:eastAsia="en-GB"/>
        </w:rPr>
      </w:pPr>
      <w:r w:rsidRPr="003308D4">
        <w:rPr>
          <w:rFonts w:ascii="Cambria" w:eastAsia="Times New Roman" w:hAnsi="Cambria" w:cstheme="majorHAnsi"/>
          <w:color w:val="000000" w:themeColor="text1"/>
          <w:lang w:eastAsia="en-GB"/>
        </w:rPr>
        <w:t>The main difference is that t</w:t>
      </w:r>
      <w:r w:rsidRPr="00E00CFF">
        <w:rPr>
          <w:rFonts w:ascii="Cambria" w:eastAsia="Times New Roman" w:hAnsi="Cambria" w:cstheme="majorHAnsi"/>
          <w:color w:val="000000" w:themeColor="text1"/>
          <w:lang w:eastAsia="en-GB"/>
        </w:rPr>
        <w:t>esting shows the presence of bugs but never their absence. Coq provides absolute certainty</w:t>
      </w:r>
      <w:r w:rsidRPr="003308D4">
        <w:rPr>
          <w:rFonts w:ascii="Cambria" w:eastAsia="Times New Roman" w:hAnsi="Cambria" w:cstheme="majorHAnsi"/>
          <w:color w:val="000000" w:themeColor="text1"/>
          <w:lang w:eastAsia="en-GB"/>
        </w:rPr>
        <w:t>. Think of it l</w:t>
      </w:r>
      <w:r w:rsidRPr="00E00CFF">
        <w:rPr>
          <w:rFonts w:ascii="Cambria" w:eastAsia="Times New Roman" w:hAnsi="Cambria" w:cstheme="majorHAnsi"/>
          <w:color w:val="000000" w:themeColor="text1"/>
          <w:lang w:eastAsia="en-GB"/>
        </w:rPr>
        <w:t>ike the difference between "I checked 100 examples" vs. "I proved it algebraically."</w:t>
      </w:r>
    </w:p>
    <w:p w14:paraId="609D8136" w14:textId="35BA7E03" w:rsidR="00065274" w:rsidRPr="003308D4" w:rsidRDefault="003308D4" w:rsidP="00065274">
      <w:pPr>
        <w:pStyle w:val="NormalWeb"/>
        <w:rPr>
          <w:rFonts w:ascii="Cambria" w:hAnsi="Cambria"/>
          <w:u w:val="single"/>
        </w:rPr>
      </w:pPr>
      <w:r>
        <w:rPr>
          <w:rStyle w:val="Strong"/>
          <w:rFonts w:ascii="Cambria" w:hAnsi="Cambria"/>
          <w:b w:val="0"/>
          <w:bCs w:val="0"/>
          <w:u w:val="single"/>
        </w:rPr>
        <w:t xml:space="preserve">2. </w:t>
      </w:r>
      <w:r w:rsidR="00065274" w:rsidRPr="003308D4">
        <w:rPr>
          <w:rStyle w:val="Strong"/>
          <w:rFonts w:ascii="Cambria" w:hAnsi="Cambria"/>
          <w:b w:val="0"/>
          <w:bCs w:val="0"/>
          <w:u w:val="single"/>
        </w:rPr>
        <w:t>Theoretical Foundation</w:t>
      </w:r>
    </w:p>
    <w:p w14:paraId="1572E516" w14:textId="77777777" w:rsidR="00065274" w:rsidRPr="003308D4" w:rsidRDefault="00065274" w:rsidP="00065274">
      <w:pPr>
        <w:pStyle w:val="NormalWeb"/>
        <w:rPr>
          <w:rFonts w:ascii="Cambria" w:hAnsi="Cambria"/>
        </w:rPr>
      </w:pPr>
      <w:r w:rsidRPr="003308D4">
        <w:rPr>
          <w:rFonts w:ascii="Cambria" w:hAnsi="Cambria"/>
        </w:rPr>
        <w:t xml:space="preserve">Coq is built on the </w:t>
      </w:r>
      <w:r w:rsidRPr="003308D4">
        <w:rPr>
          <w:rStyle w:val="Emphasis"/>
          <w:rFonts w:ascii="Cambria" w:hAnsi="Cambria"/>
          <w:i w:val="0"/>
          <w:iCs w:val="0"/>
        </w:rPr>
        <w:t>Calculus of Inductive Constructions (CIC)</w:t>
      </w:r>
      <w:r w:rsidRPr="003308D4">
        <w:rPr>
          <w:rFonts w:ascii="Cambria" w:hAnsi="Cambria"/>
        </w:rPr>
        <w:t>, which acts as the formal foundation of the language. CIC combines several important ideas:</w:t>
      </w:r>
    </w:p>
    <w:p w14:paraId="73CB491E" w14:textId="77777777" w:rsidR="00065274" w:rsidRPr="003308D4" w:rsidRDefault="00065274" w:rsidP="00065274">
      <w:pPr>
        <w:pStyle w:val="NormalWeb"/>
        <w:numPr>
          <w:ilvl w:val="0"/>
          <w:numId w:val="21"/>
        </w:numPr>
        <w:rPr>
          <w:rFonts w:ascii="Cambria" w:hAnsi="Cambria"/>
        </w:rPr>
      </w:pPr>
      <w:r w:rsidRPr="003308D4">
        <w:rPr>
          <w:rStyle w:val="Strong"/>
          <w:rFonts w:ascii="Cambria" w:hAnsi="Cambria"/>
          <w:b w:val="0"/>
          <w:bCs w:val="0"/>
        </w:rPr>
        <w:t>Curry–Howard Correspondence:</w:t>
      </w:r>
      <w:r w:rsidRPr="003308D4">
        <w:rPr>
          <w:rFonts w:ascii="Cambria" w:hAnsi="Cambria"/>
        </w:rPr>
        <w:t xml:space="preserve"> In Coq, proving a theorem is the same as writing a program. A proposition becomes a type, and a proof becomes a value of that type.</w:t>
      </w:r>
    </w:p>
    <w:p w14:paraId="58C0F2B7" w14:textId="77777777" w:rsidR="00065274" w:rsidRPr="003308D4" w:rsidRDefault="00065274" w:rsidP="00065274">
      <w:pPr>
        <w:pStyle w:val="NormalWeb"/>
        <w:numPr>
          <w:ilvl w:val="0"/>
          <w:numId w:val="21"/>
        </w:numPr>
        <w:rPr>
          <w:rFonts w:ascii="Cambria" w:hAnsi="Cambria"/>
        </w:rPr>
      </w:pPr>
      <w:r w:rsidRPr="003308D4">
        <w:rPr>
          <w:rStyle w:val="Strong"/>
          <w:rFonts w:ascii="Cambria" w:hAnsi="Cambria"/>
          <w:b w:val="0"/>
          <w:bCs w:val="0"/>
        </w:rPr>
        <w:t>Dependent Types:</w:t>
      </w:r>
      <w:r w:rsidRPr="003308D4">
        <w:rPr>
          <w:rFonts w:ascii="Cambria" w:hAnsi="Cambria"/>
        </w:rPr>
        <w:t xml:space="preserve"> Types can include values, allowing very precise specifications (for example, a list whose length is exactly </w:t>
      </w:r>
      <w:r w:rsidRPr="003308D4">
        <w:rPr>
          <w:rStyle w:val="Emphasis"/>
          <w:rFonts w:ascii="Cambria" w:hAnsi="Cambria"/>
          <w:i w:val="0"/>
          <w:iCs w:val="0"/>
        </w:rPr>
        <w:t>n</w:t>
      </w:r>
      <w:r w:rsidRPr="003308D4">
        <w:rPr>
          <w:rFonts w:ascii="Cambria" w:hAnsi="Cambria"/>
        </w:rPr>
        <w:t>).</w:t>
      </w:r>
    </w:p>
    <w:p w14:paraId="7D2C4931" w14:textId="77777777" w:rsidR="00065274" w:rsidRPr="003308D4" w:rsidRDefault="00065274" w:rsidP="00065274">
      <w:pPr>
        <w:pStyle w:val="NormalWeb"/>
        <w:numPr>
          <w:ilvl w:val="0"/>
          <w:numId w:val="21"/>
        </w:numPr>
        <w:rPr>
          <w:rFonts w:ascii="Cambria" w:hAnsi="Cambria"/>
        </w:rPr>
      </w:pPr>
      <w:r w:rsidRPr="003308D4">
        <w:rPr>
          <w:rStyle w:val="Strong"/>
          <w:rFonts w:ascii="Cambria" w:hAnsi="Cambria"/>
          <w:b w:val="0"/>
          <w:bCs w:val="0"/>
        </w:rPr>
        <w:t>Constructive Logic:</w:t>
      </w:r>
      <w:r w:rsidRPr="003308D4">
        <w:rPr>
          <w:rFonts w:ascii="Cambria" w:hAnsi="Cambria"/>
        </w:rPr>
        <w:t xml:space="preserve"> Proofs must be constructive—if we claim something exists, we must </w:t>
      </w:r>
      <w:proofErr w:type="gramStart"/>
      <w:r w:rsidRPr="003308D4">
        <w:rPr>
          <w:rFonts w:ascii="Cambria" w:hAnsi="Cambria"/>
        </w:rPr>
        <w:t>actually provide</w:t>
      </w:r>
      <w:proofErr w:type="gramEnd"/>
      <w:r w:rsidRPr="003308D4">
        <w:rPr>
          <w:rFonts w:ascii="Cambria" w:hAnsi="Cambria"/>
        </w:rPr>
        <w:t xml:space="preserve"> it.</w:t>
      </w:r>
    </w:p>
    <w:p w14:paraId="2700E087" w14:textId="77777777" w:rsidR="00065274" w:rsidRPr="003308D4" w:rsidRDefault="00065274" w:rsidP="00065274">
      <w:pPr>
        <w:pStyle w:val="NormalWeb"/>
        <w:numPr>
          <w:ilvl w:val="0"/>
          <w:numId w:val="21"/>
        </w:numPr>
        <w:rPr>
          <w:rFonts w:ascii="Cambria" w:hAnsi="Cambria"/>
        </w:rPr>
      </w:pPr>
      <w:r w:rsidRPr="003308D4">
        <w:rPr>
          <w:rStyle w:val="Strong"/>
          <w:rFonts w:ascii="Cambria" w:hAnsi="Cambria"/>
          <w:b w:val="0"/>
          <w:bCs w:val="0"/>
        </w:rPr>
        <w:t>Inductive Definitions:</w:t>
      </w:r>
      <w:r w:rsidRPr="003308D4">
        <w:rPr>
          <w:rFonts w:ascii="Cambria" w:hAnsi="Cambria"/>
        </w:rPr>
        <w:t xml:space="preserve"> Larger mathematical structures are built from simple, base components, such as defining natural numbers using </w:t>
      </w:r>
      <w:r w:rsidRPr="003308D4">
        <w:rPr>
          <w:rStyle w:val="HTMLCode"/>
          <w:rFonts w:ascii="Cambria" w:hAnsi="Cambria"/>
        </w:rPr>
        <w:t>0</w:t>
      </w:r>
      <w:r w:rsidRPr="003308D4">
        <w:rPr>
          <w:rFonts w:ascii="Cambria" w:hAnsi="Cambria"/>
        </w:rPr>
        <w:t xml:space="preserve"> and the successor function.</w:t>
      </w:r>
    </w:p>
    <w:p w14:paraId="200B1DAB" w14:textId="06E33BD1" w:rsidR="00E00CFF" w:rsidRPr="00E00CFF" w:rsidRDefault="00065274" w:rsidP="003308D4">
      <w:pPr>
        <w:pStyle w:val="NormalWeb"/>
        <w:rPr>
          <w:rFonts w:ascii="Cambria" w:hAnsi="Cambria"/>
        </w:rPr>
      </w:pPr>
      <w:r w:rsidRPr="003308D4">
        <w:rPr>
          <w:rFonts w:ascii="Cambria" w:hAnsi="Cambria"/>
        </w:rPr>
        <w:t>Together, these ideas allow Coq to serve as both a programming language and a machine-checked proof system.</w:t>
      </w:r>
    </w:p>
    <w:p w14:paraId="657DE9C8" w14:textId="77777777" w:rsidR="00E00CFF" w:rsidRPr="00E00CFF" w:rsidRDefault="00E00CFF" w:rsidP="00E00CFF">
      <w:pPr>
        <w:spacing w:before="100" w:beforeAutospacing="1" w:after="100" w:afterAutospacing="1"/>
        <w:outlineLvl w:val="1"/>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t>3. Turing Machines Formalized in Coq</w:t>
      </w:r>
    </w:p>
    <w:p w14:paraId="3162949B" w14:textId="77777777" w:rsidR="00065274" w:rsidRPr="003308D4" w:rsidRDefault="00E00CFF" w:rsidP="00065274">
      <w:pPr>
        <w:pStyle w:val="Heading3"/>
        <w:rPr>
          <w:rFonts w:ascii="Cambria" w:hAnsi="Cambria"/>
          <w:b w:val="0"/>
          <w:bCs w:val="0"/>
          <w:sz w:val="22"/>
          <w:szCs w:val="22"/>
          <w:u w:val="single"/>
        </w:rPr>
      </w:pPr>
      <w:r w:rsidRPr="00E00CFF">
        <w:rPr>
          <w:rFonts w:ascii="Cambria" w:hAnsi="Cambria" w:cstheme="majorHAnsi"/>
          <w:b w:val="0"/>
          <w:bCs w:val="0"/>
          <w:color w:val="000000" w:themeColor="text1"/>
          <w:sz w:val="22"/>
          <w:szCs w:val="22"/>
          <w:u w:val="single"/>
        </w:rPr>
        <w:t xml:space="preserve">3.1 </w:t>
      </w:r>
      <w:r w:rsidR="00065274" w:rsidRPr="003308D4">
        <w:rPr>
          <w:rStyle w:val="Strong"/>
          <w:rFonts w:ascii="Cambria" w:hAnsi="Cambria"/>
          <w:sz w:val="22"/>
          <w:szCs w:val="22"/>
          <w:u w:val="single"/>
        </w:rPr>
        <w:t>Research Evidence</w:t>
      </w:r>
    </w:p>
    <w:p w14:paraId="2DEBBD53" w14:textId="77777777" w:rsidR="00065274" w:rsidRPr="003308D4" w:rsidRDefault="00065274" w:rsidP="00065274">
      <w:pPr>
        <w:pStyle w:val="NormalWeb"/>
        <w:rPr>
          <w:rFonts w:ascii="Cambria" w:hAnsi="Cambria"/>
        </w:rPr>
      </w:pPr>
      <w:r w:rsidRPr="003308D4">
        <w:rPr>
          <w:rFonts w:ascii="Cambria" w:hAnsi="Cambria"/>
        </w:rPr>
        <w:t>Several research groups have demonstrated that Turing Machines can be rigorously formalized and verified within Coq:</w:t>
      </w:r>
    </w:p>
    <w:p w14:paraId="47CAE9C6" w14:textId="77777777" w:rsidR="00065274" w:rsidRPr="003308D4" w:rsidRDefault="00065274" w:rsidP="00065274">
      <w:pPr>
        <w:pStyle w:val="NormalWeb"/>
        <w:rPr>
          <w:rFonts w:ascii="Cambria" w:hAnsi="Cambria"/>
        </w:rPr>
      </w:pPr>
      <w:proofErr w:type="spellStart"/>
      <w:r w:rsidRPr="003308D4">
        <w:rPr>
          <w:rStyle w:val="Strong"/>
          <w:rFonts w:ascii="Cambria" w:hAnsi="Cambria"/>
          <w:b w:val="0"/>
          <w:bCs w:val="0"/>
        </w:rPr>
        <w:lastRenderedPageBreak/>
        <w:t>Asperti</w:t>
      </w:r>
      <w:proofErr w:type="spellEnd"/>
      <w:r w:rsidRPr="003308D4">
        <w:rPr>
          <w:rStyle w:val="Strong"/>
          <w:rFonts w:ascii="Cambria" w:hAnsi="Cambria"/>
          <w:b w:val="0"/>
          <w:bCs w:val="0"/>
        </w:rPr>
        <w:t xml:space="preserve"> &amp; </w:t>
      </w:r>
      <w:proofErr w:type="spellStart"/>
      <w:r w:rsidRPr="003308D4">
        <w:rPr>
          <w:rStyle w:val="Strong"/>
          <w:rFonts w:ascii="Cambria" w:hAnsi="Cambria"/>
          <w:b w:val="0"/>
          <w:bCs w:val="0"/>
        </w:rPr>
        <w:t>Ricciotti</w:t>
      </w:r>
      <w:proofErr w:type="spellEnd"/>
      <w:r w:rsidRPr="003308D4">
        <w:rPr>
          <w:rStyle w:val="Strong"/>
          <w:rFonts w:ascii="Cambria" w:hAnsi="Cambria"/>
          <w:b w:val="0"/>
          <w:bCs w:val="0"/>
        </w:rPr>
        <w:t xml:space="preserve"> (2012, 2015)</w:t>
      </w:r>
      <w:r w:rsidRPr="003308D4">
        <w:rPr>
          <w:rFonts w:ascii="Cambria" w:hAnsi="Cambria"/>
        </w:rPr>
        <w:t xml:space="preserve"> – </w:t>
      </w:r>
      <w:r w:rsidRPr="003308D4">
        <w:rPr>
          <w:rStyle w:val="Emphasis"/>
          <w:rFonts w:ascii="Cambria" w:hAnsi="Cambria"/>
          <w:i w:val="0"/>
          <w:iCs w:val="0"/>
        </w:rPr>
        <w:t>Formalizing Turing Machines</w:t>
      </w:r>
    </w:p>
    <w:p w14:paraId="4E773BDA" w14:textId="77777777" w:rsidR="00065274" w:rsidRPr="003308D4" w:rsidRDefault="00065274" w:rsidP="00065274">
      <w:pPr>
        <w:pStyle w:val="NormalWeb"/>
        <w:numPr>
          <w:ilvl w:val="0"/>
          <w:numId w:val="22"/>
        </w:numPr>
        <w:rPr>
          <w:rFonts w:ascii="Cambria" w:hAnsi="Cambria"/>
        </w:rPr>
      </w:pPr>
      <w:r w:rsidRPr="003308D4">
        <w:rPr>
          <w:rFonts w:ascii="Cambria" w:hAnsi="Cambria"/>
        </w:rPr>
        <w:t>Developed a complete formalization of multi-tape Turing Machines, including full operational semantics.</w:t>
      </w:r>
    </w:p>
    <w:p w14:paraId="4F3FFBC0" w14:textId="77777777" w:rsidR="00065274" w:rsidRPr="003308D4" w:rsidRDefault="00065274" w:rsidP="00065274">
      <w:pPr>
        <w:pStyle w:val="NormalWeb"/>
        <w:numPr>
          <w:ilvl w:val="0"/>
          <w:numId w:val="22"/>
        </w:numPr>
        <w:rPr>
          <w:rFonts w:ascii="Cambria" w:hAnsi="Cambria"/>
        </w:rPr>
      </w:pPr>
      <w:r w:rsidRPr="003308D4">
        <w:rPr>
          <w:rFonts w:ascii="Cambria" w:hAnsi="Cambria"/>
        </w:rPr>
        <w:t>Produced a machine-checked proof of the undecidability of the Halting Problem.</w:t>
      </w:r>
    </w:p>
    <w:p w14:paraId="64A9E19E" w14:textId="77777777" w:rsidR="00065274" w:rsidRPr="003308D4" w:rsidRDefault="00065274" w:rsidP="00065274">
      <w:pPr>
        <w:pStyle w:val="NormalWeb"/>
        <w:numPr>
          <w:ilvl w:val="0"/>
          <w:numId w:val="22"/>
        </w:numPr>
        <w:rPr>
          <w:rFonts w:ascii="Cambria" w:hAnsi="Cambria"/>
        </w:rPr>
      </w:pPr>
      <w:r w:rsidRPr="003308D4">
        <w:rPr>
          <w:rFonts w:ascii="Cambria" w:hAnsi="Cambria"/>
        </w:rPr>
        <w:t xml:space="preserve">Showed that concrete TM constructions can be certified within </w:t>
      </w:r>
      <w:proofErr w:type="spellStart"/>
      <w:r w:rsidRPr="003308D4">
        <w:rPr>
          <w:rFonts w:ascii="Cambria" w:hAnsi="Cambria"/>
        </w:rPr>
        <w:t>Coq’s</w:t>
      </w:r>
      <w:proofErr w:type="spellEnd"/>
      <w:r w:rsidRPr="003308D4">
        <w:rPr>
          <w:rFonts w:ascii="Cambria" w:hAnsi="Cambria"/>
        </w:rPr>
        <w:t xml:space="preserve"> logic.</w:t>
      </w:r>
    </w:p>
    <w:p w14:paraId="644167AD" w14:textId="77777777" w:rsidR="00065274" w:rsidRPr="003308D4" w:rsidRDefault="00065274" w:rsidP="00065274">
      <w:pPr>
        <w:pStyle w:val="NormalWeb"/>
        <w:rPr>
          <w:rFonts w:ascii="Cambria" w:hAnsi="Cambria"/>
        </w:rPr>
      </w:pPr>
      <w:r w:rsidRPr="003308D4">
        <w:rPr>
          <w:rStyle w:val="Strong"/>
          <w:rFonts w:ascii="Cambria" w:hAnsi="Cambria"/>
          <w:b w:val="0"/>
          <w:bCs w:val="0"/>
        </w:rPr>
        <w:t xml:space="preserve">Forster, Kunze &amp; </w:t>
      </w:r>
      <w:proofErr w:type="spellStart"/>
      <w:r w:rsidRPr="003308D4">
        <w:rPr>
          <w:rStyle w:val="Strong"/>
          <w:rFonts w:ascii="Cambria" w:hAnsi="Cambria"/>
          <w:b w:val="0"/>
          <w:bCs w:val="0"/>
        </w:rPr>
        <w:t>Wuttke</w:t>
      </w:r>
      <w:proofErr w:type="spellEnd"/>
      <w:r w:rsidRPr="003308D4">
        <w:rPr>
          <w:rStyle w:val="Strong"/>
          <w:rFonts w:ascii="Cambria" w:hAnsi="Cambria"/>
          <w:b w:val="0"/>
          <w:bCs w:val="0"/>
        </w:rPr>
        <w:t xml:space="preserve"> (2019)</w:t>
      </w:r>
      <w:r w:rsidRPr="003308D4">
        <w:rPr>
          <w:rFonts w:ascii="Cambria" w:hAnsi="Cambria"/>
        </w:rPr>
        <w:t xml:space="preserve"> – </w:t>
      </w:r>
      <w:r w:rsidRPr="003308D4">
        <w:rPr>
          <w:rStyle w:val="Emphasis"/>
          <w:rFonts w:ascii="Cambria" w:hAnsi="Cambria"/>
          <w:i w:val="0"/>
          <w:iCs w:val="0"/>
        </w:rPr>
        <w:t>Verified Programming of Turing Machines in Coq</w:t>
      </w:r>
    </w:p>
    <w:p w14:paraId="3C334CA9" w14:textId="77777777" w:rsidR="00065274" w:rsidRPr="003308D4" w:rsidRDefault="00065274" w:rsidP="00065274">
      <w:pPr>
        <w:pStyle w:val="NormalWeb"/>
        <w:numPr>
          <w:ilvl w:val="0"/>
          <w:numId w:val="23"/>
        </w:numPr>
        <w:rPr>
          <w:rFonts w:ascii="Cambria" w:hAnsi="Cambria"/>
        </w:rPr>
      </w:pPr>
      <w:r w:rsidRPr="003308D4">
        <w:rPr>
          <w:rFonts w:ascii="Cambria" w:hAnsi="Cambria"/>
        </w:rPr>
        <w:t xml:space="preserve">Built a comprehensive, layered framework for </w:t>
      </w:r>
      <w:proofErr w:type="spellStart"/>
      <w:r w:rsidRPr="003308D4">
        <w:rPr>
          <w:rFonts w:ascii="Cambria" w:hAnsi="Cambria"/>
        </w:rPr>
        <w:t>modeling</w:t>
      </w:r>
      <w:proofErr w:type="spellEnd"/>
      <w:r w:rsidRPr="003308D4">
        <w:rPr>
          <w:rFonts w:ascii="Cambria" w:hAnsi="Cambria"/>
        </w:rPr>
        <w:t xml:space="preserve"> Turing Machines, from low-level transition functions to high-level programming abstractions.</w:t>
      </w:r>
    </w:p>
    <w:p w14:paraId="1710D00E" w14:textId="77777777" w:rsidR="00065274" w:rsidRPr="003308D4" w:rsidRDefault="00065274" w:rsidP="00065274">
      <w:pPr>
        <w:pStyle w:val="NormalWeb"/>
        <w:numPr>
          <w:ilvl w:val="0"/>
          <w:numId w:val="23"/>
        </w:numPr>
        <w:rPr>
          <w:rFonts w:ascii="Cambria" w:hAnsi="Cambria"/>
        </w:rPr>
      </w:pPr>
      <w:r w:rsidRPr="003308D4">
        <w:rPr>
          <w:rFonts w:ascii="Cambria" w:hAnsi="Cambria"/>
        </w:rPr>
        <w:t>Their framework is now used both in research and in university-level teaching.</w:t>
      </w:r>
    </w:p>
    <w:p w14:paraId="24FA8135" w14:textId="7B0A68B2" w:rsidR="00E00CFF" w:rsidRPr="00E00CFF" w:rsidRDefault="003F01E1" w:rsidP="00065274">
      <w:pPr>
        <w:spacing w:before="100" w:beforeAutospacing="1" w:after="100" w:afterAutospacing="1"/>
        <w:outlineLvl w:val="2"/>
        <w:rPr>
          <w:rFonts w:ascii="Cambria" w:eastAsia="Times New Roman" w:hAnsi="Cambria" w:cstheme="majorHAnsi"/>
          <w:color w:val="000000" w:themeColor="text1"/>
          <w:lang w:eastAsia="en-GB"/>
        </w:rPr>
      </w:pPr>
      <w:r w:rsidRPr="003F01E1">
        <w:rPr>
          <w:rFonts w:ascii="Cambria" w:eastAsia="Times New Roman" w:hAnsi="Cambria" w:cstheme="majorHAnsi"/>
          <w:noProof/>
          <w:color w:val="000000" w:themeColor="text1"/>
          <w:lang w:eastAsia="en-GB"/>
        </w:rPr>
        <w:pict w14:anchorId="17B0D978">
          <v:rect id="_x0000_i1025" alt="" style="width:451.3pt;height:.05pt;mso-width-percent:0;mso-height-percent:0;mso-width-percent:0;mso-height-percent:0" o:hralign="center" o:hrstd="t" o:hr="t" fillcolor="#a0a0a0" stroked="f"/>
        </w:pict>
      </w:r>
    </w:p>
    <w:p w14:paraId="393BA7B8" w14:textId="4BDD82FD" w:rsidR="00E00CFF" w:rsidRPr="00E00CFF" w:rsidRDefault="00E00CFF" w:rsidP="00E00CFF">
      <w:pPr>
        <w:spacing w:before="100" w:beforeAutospacing="1" w:after="100" w:afterAutospacing="1"/>
        <w:outlineLvl w:val="1"/>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t xml:space="preserve">4. Universal TM Verification </w:t>
      </w:r>
      <w:r w:rsidR="00065274" w:rsidRPr="003308D4">
        <w:rPr>
          <w:rFonts w:ascii="Cambria" w:eastAsia="Times New Roman" w:hAnsi="Cambria" w:cstheme="majorHAnsi"/>
          <w:color w:val="000000" w:themeColor="text1"/>
          <w:u w:val="single"/>
          <w:lang w:eastAsia="en-GB"/>
        </w:rPr>
        <w:t>has been proven possible</w:t>
      </w:r>
    </w:p>
    <w:p w14:paraId="6392997A" w14:textId="325151D8" w:rsidR="00065274" w:rsidRPr="00065274" w:rsidRDefault="00065274" w:rsidP="00065274">
      <w:p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Forster et al. (2019) developed one of the most complete formalizations of a Universal Turing Machine (UTM) inside the Coq proof assistant. Their work does not just provide an implementatio</w:t>
      </w:r>
      <w:r w:rsidRPr="003308D4">
        <w:rPr>
          <w:rFonts w:ascii="Cambria" w:eastAsia="Times New Roman" w:hAnsi="Cambria" w:cs="Times New Roman"/>
          <w:lang w:eastAsia="en-GB"/>
        </w:rPr>
        <w:t>n but also</w:t>
      </w:r>
      <w:r w:rsidRPr="00065274">
        <w:rPr>
          <w:rFonts w:ascii="Cambria" w:eastAsia="Times New Roman" w:hAnsi="Cambria" w:cs="Times New Roman"/>
          <w:lang w:eastAsia="en-GB"/>
        </w:rPr>
        <w:t xml:space="preserve"> provides a machine-checked mathematical proof that the UTM behaves exactly as expected.</w:t>
      </w:r>
    </w:p>
    <w:p w14:paraId="0A16D882" w14:textId="77777777" w:rsidR="00065274" w:rsidRPr="00065274" w:rsidRDefault="00065274" w:rsidP="00065274">
      <w:p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The central theorem of their work states that, for any Turing Machine MMM and any input tape, the Coq UTM produces the same result as running MMM directly. In other words, the UTM is guaranteed to correctly simulate every possible Turing Machine, without exception.</w:t>
      </w:r>
    </w:p>
    <w:p w14:paraId="297C9805" w14:textId="77777777" w:rsidR="00065274" w:rsidRPr="00065274" w:rsidRDefault="00065274" w:rsidP="00065274">
      <w:p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 xml:space="preserve">This verification goes beyond simple testing. Coq checks every logical step, ensuring that no hidden edge cases or untested inputs can cause incorrect </w:t>
      </w:r>
      <w:proofErr w:type="spellStart"/>
      <w:r w:rsidRPr="00065274">
        <w:rPr>
          <w:rFonts w:ascii="Cambria" w:eastAsia="Times New Roman" w:hAnsi="Cambria" w:cs="Times New Roman"/>
          <w:lang w:eastAsia="en-GB"/>
        </w:rPr>
        <w:t>behavior</w:t>
      </w:r>
      <w:proofErr w:type="spellEnd"/>
      <w:r w:rsidRPr="00065274">
        <w:rPr>
          <w:rFonts w:ascii="Cambria" w:eastAsia="Times New Roman" w:hAnsi="Cambria" w:cs="Times New Roman"/>
          <w:lang w:eastAsia="en-GB"/>
        </w:rPr>
        <w:t>. The proof also includes an explicit analysis of the UTM’s efficiency. Specifically, they show:</w:t>
      </w:r>
    </w:p>
    <w:p w14:paraId="2BE0B269" w14:textId="77777777" w:rsidR="00065274" w:rsidRPr="00065274" w:rsidRDefault="00065274" w:rsidP="00065274">
      <w:pPr>
        <w:numPr>
          <w:ilvl w:val="0"/>
          <w:numId w:val="24"/>
        </w:num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 xml:space="preserve">Correctness: The UTM preserves the exact </w:t>
      </w:r>
      <w:proofErr w:type="spellStart"/>
      <w:r w:rsidRPr="00065274">
        <w:rPr>
          <w:rFonts w:ascii="Cambria" w:eastAsia="Times New Roman" w:hAnsi="Cambria" w:cs="Times New Roman"/>
          <w:lang w:eastAsia="en-GB"/>
        </w:rPr>
        <w:t>behavior</w:t>
      </w:r>
      <w:proofErr w:type="spellEnd"/>
      <w:r w:rsidRPr="00065274">
        <w:rPr>
          <w:rFonts w:ascii="Cambria" w:eastAsia="Times New Roman" w:hAnsi="Cambria" w:cs="Times New Roman"/>
          <w:lang w:eastAsia="en-GB"/>
        </w:rPr>
        <w:t xml:space="preserve"> of any machine it simulates.</w:t>
      </w:r>
    </w:p>
    <w:p w14:paraId="662941A1" w14:textId="77777777" w:rsidR="00065274" w:rsidRPr="00065274" w:rsidRDefault="00065274" w:rsidP="00065274">
      <w:pPr>
        <w:numPr>
          <w:ilvl w:val="0"/>
          <w:numId w:val="24"/>
        </w:num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Time overhead: The simulation is efficient, adding only a polynomial slowdown.</w:t>
      </w:r>
    </w:p>
    <w:p w14:paraId="57C7B55F" w14:textId="77777777" w:rsidR="00065274" w:rsidRPr="00065274" w:rsidRDefault="00065274" w:rsidP="00065274">
      <w:pPr>
        <w:numPr>
          <w:ilvl w:val="0"/>
          <w:numId w:val="24"/>
        </w:num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 xml:space="preserve">Space overhead: The UTM uses only a </w:t>
      </w:r>
      <w:proofErr w:type="gramStart"/>
      <w:r w:rsidRPr="00065274">
        <w:rPr>
          <w:rFonts w:ascii="Cambria" w:eastAsia="Times New Roman" w:hAnsi="Cambria" w:cs="Times New Roman"/>
          <w:lang w:eastAsia="en-GB"/>
        </w:rPr>
        <w:t>constant-factor</w:t>
      </w:r>
      <w:proofErr w:type="gramEnd"/>
      <w:r w:rsidRPr="00065274">
        <w:rPr>
          <w:rFonts w:ascii="Cambria" w:eastAsia="Times New Roman" w:hAnsi="Cambria" w:cs="Times New Roman"/>
          <w:lang w:eastAsia="en-GB"/>
        </w:rPr>
        <w:t xml:space="preserve"> increase in tape space.</w:t>
      </w:r>
    </w:p>
    <w:p w14:paraId="2385EF54" w14:textId="77777777" w:rsidR="00065274" w:rsidRPr="00065274" w:rsidRDefault="00065274" w:rsidP="00065274">
      <w:pPr>
        <w:spacing w:before="100" w:beforeAutospacing="1" w:after="100" w:afterAutospacing="1"/>
        <w:rPr>
          <w:rFonts w:ascii="Cambria" w:eastAsia="Times New Roman" w:hAnsi="Cambria" w:cs="Times New Roman"/>
          <w:lang w:eastAsia="en-GB"/>
        </w:rPr>
      </w:pPr>
      <w:r w:rsidRPr="00065274">
        <w:rPr>
          <w:rFonts w:ascii="Cambria" w:eastAsia="Times New Roman" w:hAnsi="Cambria" w:cs="Times New Roman"/>
          <w:lang w:eastAsia="en-GB"/>
        </w:rPr>
        <w:t>Overall, their results demonstrate that universal simulation can be fully verified at the formal level, giving mathematical certainty that the UTM works for all machines and all inputs—not just the ones we test in practice.</w:t>
      </w:r>
    </w:p>
    <w:p w14:paraId="294A75F5" w14:textId="77777777" w:rsidR="003308D4" w:rsidRDefault="003308D4" w:rsidP="00E00CFF">
      <w:pPr>
        <w:spacing w:before="100" w:beforeAutospacing="1" w:after="100" w:afterAutospacing="1"/>
        <w:outlineLvl w:val="1"/>
        <w:rPr>
          <w:rFonts w:ascii="Cambria" w:eastAsia="Times New Roman" w:hAnsi="Cambria" w:cs="Times New Roman"/>
          <w:lang w:eastAsia="en-GB"/>
        </w:rPr>
      </w:pPr>
    </w:p>
    <w:p w14:paraId="64B91269" w14:textId="6E7C154F" w:rsidR="00E00CFF" w:rsidRPr="00E00CFF" w:rsidRDefault="00E00CFF" w:rsidP="00E00CFF">
      <w:pPr>
        <w:spacing w:before="100" w:beforeAutospacing="1" w:after="100" w:afterAutospacing="1"/>
        <w:outlineLvl w:val="1"/>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t xml:space="preserve">5. </w:t>
      </w:r>
      <w:r w:rsidR="00065274" w:rsidRPr="003308D4">
        <w:rPr>
          <w:rFonts w:ascii="Cambria" w:eastAsia="Times New Roman" w:hAnsi="Cambria" w:cstheme="majorHAnsi"/>
          <w:color w:val="000000" w:themeColor="text1"/>
          <w:u w:val="single"/>
          <w:lang w:eastAsia="en-GB"/>
        </w:rPr>
        <w:t>Linking it back to our project</w:t>
      </w:r>
    </w:p>
    <w:p w14:paraId="5AA77D0F"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Our Team:</w:t>
      </w:r>
    </w:p>
    <w:p w14:paraId="667592C5" w14:textId="77777777" w:rsidR="00E00CFF" w:rsidRPr="00E00CFF" w:rsidRDefault="00E00CFF" w:rsidP="00E00CFF">
      <w:pPr>
        <w:numPr>
          <w:ilvl w:val="0"/>
          <w:numId w:val="4"/>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Built a Python UTM simulator</w:t>
      </w:r>
    </w:p>
    <w:p w14:paraId="478C861A" w14:textId="77777777" w:rsidR="00E00CFF" w:rsidRPr="00E00CFF" w:rsidRDefault="00E00CFF" w:rsidP="00E00CFF">
      <w:pPr>
        <w:numPr>
          <w:ilvl w:val="0"/>
          <w:numId w:val="4"/>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Tested it on computing π to 30 digits</w:t>
      </w:r>
    </w:p>
    <w:p w14:paraId="75017AEB" w14:textId="77777777" w:rsidR="00E00CFF" w:rsidRPr="00E00CFF" w:rsidRDefault="00E00CFF" w:rsidP="00E00CFF">
      <w:pPr>
        <w:numPr>
          <w:ilvl w:val="0"/>
          <w:numId w:val="4"/>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Conclusion: "It works on our test cases"</w:t>
      </w:r>
    </w:p>
    <w:p w14:paraId="54D583A7"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lastRenderedPageBreak/>
        <w:t>With Coq:</w:t>
      </w:r>
    </w:p>
    <w:p w14:paraId="1E28884B" w14:textId="77777777" w:rsidR="00E00CFF" w:rsidRPr="00E00CFF" w:rsidRDefault="00E00CFF" w:rsidP="00E00CFF">
      <w:pPr>
        <w:numPr>
          <w:ilvl w:val="0"/>
          <w:numId w:val="5"/>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Could prove UTM correct for ALL possible TMs</w:t>
      </w:r>
    </w:p>
    <w:p w14:paraId="14016AEF" w14:textId="77777777" w:rsidR="00E00CFF" w:rsidRPr="00E00CFF" w:rsidRDefault="00E00CFF" w:rsidP="00E00CFF">
      <w:pPr>
        <w:numPr>
          <w:ilvl w:val="0"/>
          <w:numId w:val="5"/>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Could verify π computation produces correct digits</w:t>
      </w:r>
    </w:p>
    <w:p w14:paraId="15700375" w14:textId="77777777" w:rsidR="00E00CFF" w:rsidRPr="00E00CFF" w:rsidRDefault="00E00CFF" w:rsidP="00E00CFF">
      <w:pPr>
        <w:numPr>
          <w:ilvl w:val="0"/>
          <w:numId w:val="5"/>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Conclusion: "Mathematically guaranteed correct for ALL cases"</w:t>
      </w:r>
    </w:p>
    <w:p w14:paraId="7915C1A2" w14:textId="77777777" w:rsidR="00065274" w:rsidRPr="003308D4" w:rsidRDefault="00065274" w:rsidP="00065274">
      <w:pPr>
        <w:pStyle w:val="NormalWeb"/>
        <w:rPr>
          <w:rFonts w:ascii="Cambria" w:hAnsi="Cambria"/>
        </w:rPr>
      </w:pPr>
      <w:r w:rsidRPr="003308D4">
        <w:rPr>
          <w:rFonts w:ascii="Cambria" w:hAnsi="Cambria"/>
        </w:rPr>
        <w:t xml:space="preserve">In our current project, we evaluate the Universal Turing Machine (UTM) by </w:t>
      </w:r>
      <w:r w:rsidRPr="003308D4">
        <w:rPr>
          <w:rStyle w:val="Strong"/>
          <w:rFonts w:ascii="Cambria" w:hAnsi="Cambria"/>
          <w:b w:val="0"/>
          <w:bCs w:val="0"/>
        </w:rPr>
        <w:t>running tests</w:t>
      </w:r>
      <w:r w:rsidRPr="003308D4">
        <w:rPr>
          <w:rFonts w:ascii="Cambria" w:hAnsi="Cambria"/>
        </w:rPr>
        <w:t>. For example, when we simulate our π-producing Turing Machine, the workflow looks like this:</w:t>
      </w:r>
    </w:p>
    <w:p w14:paraId="52B252F8" w14:textId="77777777" w:rsidR="00065274" w:rsidRPr="003308D4" w:rsidRDefault="00065274" w:rsidP="00065274">
      <w:pPr>
        <w:pStyle w:val="HTMLPreformatted"/>
        <w:rPr>
          <w:rStyle w:val="HTMLCode"/>
          <w:rFonts w:ascii="Cambria" w:hAnsi="Cambria"/>
          <w:sz w:val="21"/>
          <w:szCs w:val="21"/>
        </w:rPr>
      </w:pPr>
      <w:r w:rsidRPr="003308D4">
        <w:rPr>
          <w:rStyle w:val="hljs-string"/>
          <w:rFonts w:ascii="Cambria" w:hAnsi="Cambria"/>
          <w:sz w:val="21"/>
          <w:szCs w:val="21"/>
        </w:rPr>
        <w:t>π-</w:t>
      </w:r>
      <w:proofErr w:type="gramStart"/>
      <w:r w:rsidRPr="003308D4">
        <w:rPr>
          <w:rStyle w:val="hljs-string"/>
          <w:rFonts w:ascii="Cambria" w:hAnsi="Cambria"/>
          <w:sz w:val="21"/>
          <w:szCs w:val="21"/>
        </w:rPr>
        <w:t>TM</w:t>
      </w:r>
      <w:r w:rsidRPr="003308D4">
        <w:rPr>
          <w:rStyle w:val="HTMLCode"/>
          <w:rFonts w:ascii="Cambria" w:hAnsi="Cambria"/>
          <w:sz w:val="21"/>
          <w:szCs w:val="21"/>
        </w:rPr>
        <w:t xml:space="preserve">  </w:t>
      </w:r>
      <w:r w:rsidRPr="003308D4">
        <w:rPr>
          <w:rStyle w:val="hljs-string"/>
          <w:rFonts w:ascii="Cambria" w:hAnsi="Cambria"/>
          <w:sz w:val="21"/>
          <w:szCs w:val="21"/>
        </w:rPr>
        <w:t>→</w:t>
      </w:r>
      <w:proofErr w:type="gramEnd"/>
      <w:r w:rsidRPr="003308D4">
        <w:rPr>
          <w:rStyle w:val="HTMLCode"/>
          <w:rFonts w:ascii="Cambria" w:hAnsi="Cambria"/>
          <w:sz w:val="21"/>
          <w:szCs w:val="21"/>
        </w:rPr>
        <w:t xml:space="preserve">  </w:t>
      </w:r>
      <w:r w:rsidRPr="003308D4">
        <w:rPr>
          <w:rStyle w:val="hljs-string"/>
          <w:rFonts w:ascii="Cambria" w:hAnsi="Cambria"/>
          <w:sz w:val="21"/>
          <w:szCs w:val="21"/>
        </w:rPr>
        <w:t>Python</w:t>
      </w:r>
      <w:r w:rsidRPr="003308D4">
        <w:rPr>
          <w:rStyle w:val="HTMLCode"/>
          <w:rFonts w:ascii="Cambria" w:hAnsi="Cambria"/>
          <w:sz w:val="21"/>
          <w:szCs w:val="21"/>
        </w:rPr>
        <w:t xml:space="preserve"> </w:t>
      </w:r>
      <w:r w:rsidRPr="003308D4">
        <w:rPr>
          <w:rStyle w:val="hljs-string"/>
          <w:rFonts w:ascii="Cambria" w:hAnsi="Cambria"/>
          <w:sz w:val="21"/>
          <w:szCs w:val="21"/>
        </w:rPr>
        <w:t>UTM</w:t>
      </w:r>
      <w:r w:rsidRPr="003308D4">
        <w:rPr>
          <w:rStyle w:val="HTMLCode"/>
          <w:rFonts w:ascii="Cambria" w:hAnsi="Cambria"/>
          <w:sz w:val="21"/>
          <w:szCs w:val="21"/>
        </w:rPr>
        <w:t xml:space="preserve">  </w:t>
      </w:r>
      <w:r w:rsidRPr="003308D4">
        <w:rPr>
          <w:rStyle w:val="hljs-string"/>
          <w:rFonts w:ascii="Cambria" w:hAnsi="Cambria"/>
          <w:sz w:val="21"/>
          <w:szCs w:val="21"/>
        </w:rPr>
        <w:t>→</w:t>
      </w:r>
      <w:r w:rsidRPr="003308D4">
        <w:rPr>
          <w:rStyle w:val="HTMLCode"/>
          <w:rFonts w:ascii="Cambria" w:hAnsi="Cambria"/>
          <w:sz w:val="21"/>
          <w:szCs w:val="21"/>
        </w:rPr>
        <w:t xml:space="preserve">  </w:t>
      </w:r>
      <w:r w:rsidRPr="003308D4">
        <w:rPr>
          <w:rStyle w:val="hljs-attr"/>
          <w:rFonts w:ascii="Cambria" w:hAnsi="Cambria"/>
          <w:sz w:val="21"/>
          <w:szCs w:val="21"/>
        </w:rPr>
        <w:t>Output:</w:t>
      </w:r>
      <w:r w:rsidRPr="003308D4">
        <w:rPr>
          <w:rStyle w:val="HTMLCode"/>
          <w:rFonts w:ascii="Cambria" w:hAnsi="Cambria"/>
          <w:sz w:val="21"/>
          <w:szCs w:val="21"/>
        </w:rPr>
        <w:t xml:space="preserve"> </w:t>
      </w:r>
      <w:r w:rsidRPr="003308D4">
        <w:rPr>
          <w:rStyle w:val="hljs-number"/>
          <w:rFonts w:ascii="Cambria" w:hAnsi="Cambria"/>
          <w:sz w:val="21"/>
          <w:szCs w:val="21"/>
        </w:rPr>
        <w:t>3.14159</w:t>
      </w:r>
      <w:r w:rsidRPr="003308D4">
        <w:rPr>
          <w:rStyle w:val="hljs-string"/>
          <w:rFonts w:ascii="Cambria" w:hAnsi="Cambria"/>
          <w:sz w:val="21"/>
          <w:szCs w:val="21"/>
        </w:rPr>
        <w:t>…</w:t>
      </w:r>
      <w:r w:rsidRPr="003308D4">
        <w:rPr>
          <w:rStyle w:val="HTMLCode"/>
          <w:rFonts w:ascii="Cambria" w:hAnsi="Cambria"/>
          <w:sz w:val="21"/>
          <w:szCs w:val="21"/>
        </w:rPr>
        <w:t xml:space="preserve">  </w:t>
      </w:r>
      <w:proofErr w:type="gramStart"/>
      <w:r w:rsidRPr="003308D4">
        <w:rPr>
          <w:rStyle w:val="hljs-string"/>
          <w:rFonts w:ascii="Cambria" w:hAnsi="Cambria"/>
          <w:sz w:val="21"/>
          <w:szCs w:val="21"/>
        </w:rPr>
        <w:t>→</w:t>
      </w:r>
      <w:r w:rsidRPr="003308D4">
        <w:rPr>
          <w:rStyle w:val="HTMLCode"/>
          <w:rFonts w:ascii="Cambria" w:hAnsi="Cambria"/>
          <w:sz w:val="21"/>
          <w:szCs w:val="21"/>
        </w:rPr>
        <w:t xml:space="preserve">  </w:t>
      </w:r>
      <w:r w:rsidRPr="003308D4">
        <w:rPr>
          <w:rStyle w:val="hljs-string"/>
          <w:rFonts w:ascii="Cambria" w:hAnsi="Cambria"/>
          <w:sz w:val="21"/>
          <w:szCs w:val="21"/>
        </w:rPr>
        <w:t>“</w:t>
      </w:r>
      <w:proofErr w:type="gramEnd"/>
      <w:r w:rsidRPr="003308D4">
        <w:rPr>
          <w:rStyle w:val="hljs-string"/>
          <w:rFonts w:ascii="Cambria" w:hAnsi="Cambria"/>
          <w:sz w:val="21"/>
          <w:szCs w:val="21"/>
        </w:rPr>
        <w:t>Looks</w:t>
      </w:r>
      <w:r w:rsidRPr="003308D4">
        <w:rPr>
          <w:rStyle w:val="HTMLCode"/>
          <w:rFonts w:ascii="Cambria" w:hAnsi="Cambria"/>
          <w:sz w:val="21"/>
          <w:szCs w:val="21"/>
        </w:rPr>
        <w:t xml:space="preserve"> </w:t>
      </w:r>
      <w:r w:rsidRPr="003308D4">
        <w:rPr>
          <w:rStyle w:val="hljs-string"/>
          <w:rFonts w:ascii="Cambria" w:hAnsi="Cambria"/>
          <w:sz w:val="21"/>
          <w:szCs w:val="21"/>
        </w:rPr>
        <w:t>correct!”</w:t>
      </w:r>
    </w:p>
    <w:p w14:paraId="1E25DC52" w14:textId="77777777" w:rsidR="00065274" w:rsidRPr="003308D4" w:rsidRDefault="00065274" w:rsidP="00065274">
      <w:pPr>
        <w:pStyle w:val="NormalWeb"/>
        <w:rPr>
          <w:rFonts w:ascii="Cambria" w:hAnsi="Cambria"/>
        </w:rPr>
      </w:pPr>
      <w:r w:rsidRPr="003308D4">
        <w:rPr>
          <w:rFonts w:ascii="Cambria" w:hAnsi="Cambria"/>
        </w:rPr>
        <w:t xml:space="preserve">This gives us confidence that our code behaves properly </w:t>
      </w:r>
      <w:r w:rsidRPr="003308D4">
        <w:rPr>
          <w:rStyle w:val="Strong"/>
          <w:rFonts w:ascii="Cambria" w:hAnsi="Cambria"/>
          <w:b w:val="0"/>
          <w:bCs w:val="0"/>
        </w:rPr>
        <w:t>for the specific inputs we tried</w:t>
      </w:r>
      <w:r w:rsidRPr="003308D4">
        <w:rPr>
          <w:rFonts w:ascii="Cambria" w:hAnsi="Cambria"/>
        </w:rPr>
        <w:t>. However, testing can never cover every possible machine, every possible tape configuration, or every edge case. Even if we run 100 or 1,000 test cases, there is always the chance that some untested input could behave differently.</w:t>
      </w:r>
    </w:p>
    <w:p w14:paraId="2D8202AB" w14:textId="77777777" w:rsidR="00065274" w:rsidRPr="003308D4" w:rsidRDefault="00065274" w:rsidP="00065274">
      <w:pPr>
        <w:pStyle w:val="NormalWeb"/>
        <w:rPr>
          <w:rFonts w:ascii="Cambria" w:hAnsi="Cambria"/>
        </w:rPr>
      </w:pPr>
      <w:r w:rsidRPr="003308D4">
        <w:rPr>
          <w:rFonts w:ascii="Cambria" w:hAnsi="Cambria"/>
        </w:rPr>
        <w:t xml:space="preserve">Coq takes a completely different approach. Instead of testing individual examples, Coq allows us to </w:t>
      </w:r>
      <w:r w:rsidRPr="003308D4">
        <w:rPr>
          <w:rStyle w:val="Strong"/>
          <w:rFonts w:ascii="Cambria" w:hAnsi="Cambria"/>
          <w:b w:val="0"/>
          <w:bCs w:val="0"/>
        </w:rPr>
        <w:t>prove</w:t>
      </w:r>
      <w:r w:rsidRPr="003308D4">
        <w:rPr>
          <w:rFonts w:ascii="Cambria" w:hAnsi="Cambria"/>
        </w:rPr>
        <w:t xml:space="preserve"> that the simulator works for </w:t>
      </w:r>
      <w:r w:rsidRPr="003308D4">
        <w:rPr>
          <w:rStyle w:val="Emphasis"/>
          <w:rFonts w:ascii="Cambria" w:hAnsi="Cambria"/>
          <w:i w:val="0"/>
          <w:iCs w:val="0"/>
        </w:rPr>
        <w:t>all</w:t>
      </w:r>
      <w:r w:rsidRPr="003308D4">
        <w:rPr>
          <w:rFonts w:ascii="Cambria" w:hAnsi="Cambria"/>
        </w:rPr>
        <w:t xml:space="preserve"> inputs and </w:t>
      </w:r>
      <w:r w:rsidRPr="003308D4">
        <w:rPr>
          <w:rStyle w:val="Emphasis"/>
          <w:rFonts w:ascii="Cambria" w:hAnsi="Cambria"/>
          <w:i w:val="0"/>
          <w:iCs w:val="0"/>
        </w:rPr>
        <w:t>all</w:t>
      </w:r>
      <w:r w:rsidRPr="003308D4">
        <w:rPr>
          <w:rFonts w:ascii="Cambria" w:hAnsi="Cambria"/>
        </w:rPr>
        <w:t xml:space="preserve"> TMs:</w:t>
      </w:r>
    </w:p>
    <w:p w14:paraId="6FAD1B88" w14:textId="77777777" w:rsidR="00065274" w:rsidRPr="003308D4" w:rsidRDefault="00065274" w:rsidP="00065274">
      <w:pPr>
        <w:pStyle w:val="HTMLPreformatted"/>
        <w:rPr>
          <w:rStyle w:val="HTMLCode"/>
          <w:rFonts w:ascii="Cambria" w:hAnsi="Cambria"/>
        </w:rPr>
      </w:pPr>
      <w:r w:rsidRPr="003308D4">
        <w:rPr>
          <w:rStyle w:val="HTMLCode"/>
          <w:rFonts w:ascii="Cambria" w:hAnsi="Cambria"/>
        </w:rPr>
        <w:t xml:space="preserve">Write formal specification  </w:t>
      </w:r>
    </w:p>
    <w:p w14:paraId="5F062033" w14:textId="77777777" w:rsidR="00065274" w:rsidRPr="003308D4" w:rsidRDefault="00065274" w:rsidP="00065274">
      <w:pPr>
        <w:pStyle w:val="HTMLPreformatted"/>
        <w:rPr>
          <w:rStyle w:val="HTMLCode"/>
          <w:rFonts w:ascii="Cambria" w:hAnsi="Cambria"/>
        </w:rPr>
      </w:pPr>
      <w:r w:rsidRPr="003308D4">
        <w:rPr>
          <w:rStyle w:val="HTMLCode"/>
          <w:rFonts w:ascii="Cambria" w:hAnsi="Cambria"/>
        </w:rPr>
        <w:t xml:space="preserve">      → Con</w:t>
      </w:r>
      <w:r w:rsidRPr="003308D4">
        <w:rPr>
          <w:rStyle w:val="hljs-keyword"/>
          <w:rFonts w:ascii="Cambria" w:hAnsi="Cambria"/>
        </w:rPr>
        <w:t>struct</w:t>
      </w:r>
      <w:r w:rsidRPr="003308D4">
        <w:rPr>
          <w:rStyle w:val="HTMLCode"/>
          <w:rFonts w:ascii="Cambria" w:hAnsi="Cambria"/>
        </w:rPr>
        <w:t xml:space="preserve"> </w:t>
      </w:r>
      <w:r w:rsidRPr="003308D4">
        <w:rPr>
          <w:rStyle w:val="hljs-title"/>
          <w:rFonts w:ascii="Cambria" w:hAnsi="Cambria"/>
        </w:rPr>
        <w:t>mathematical</w:t>
      </w:r>
      <w:r w:rsidRPr="003308D4">
        <w:rPr>
          <w:rStyle w:val="HTMLCode"/>
          <w:rFonts w:ascii="Cambria" w:hAnsi="Cambria"/>
        </w:rPr>
        <w:t xml:space="preserve"> proof  </w:t>
      </w:r>
    </w:p>
    <w:p w14:paraId="090E1EAB" w14:textId="77777777" w:rsidR="00065274" w:rsidRPr="003308D4" w:rsidRDefault="00065274" w:rsidP="00065274">
      <w:pPr>
        <w:pStyle w:val="HTMLPreformatted"/>
        <w:rPr>
          <w:rStyle w:val="HTMLCode"/>
          <w:rFonts w:ascii="Cambria" w:hAnsi="Cambria"/>
        </w:rPr>
      </w:pPr>
      <w:r w:rsidRPr="003308D4">
        <w:rPr>
          <w:rStyle w:val="HTMLCode"/>
          <w:rFonts w:ascii="Cambria" w:hAnsi="Cambria"/>
        </w:rPr>
        <w:t xml:space="preserve">            → Coq checks every logical step  </w:t>
      </w:r>
    </w:p>
    <w:p w14:paraId="7DBB4D4D" w14:textId="77777777" w:rsidR="00065274" w:rsidRPr="003308D4" w:rsidRDefault="00065274" w:rsidP="00065274">
      <w:pPr>
        <w:pStyle w:val="HTMLPreformatted"/>
        <w:rPr>
          <w:rStyle w:val="HTMLCode"/>
          <w:rFonts w:ascii="Cambria" w:hAnsi="Cambria"/>
        </w:rPr>
      </w:pPr>
      <w:r w:rsidRPr="003308D4">
        <w:rPr>
          <w:rStyle w:val="HTMLCode"/>
          <w:rFonts w:ascii="Cambria" w:hAnsi="Cambria"/>
        </w:rPr>
        <w:t xml:space="preserve">                  → </w:t>
      </w:r>
      <w:r w:rsidRPr="003308D4">
        <w:rPr>
          <w:rStyle w:val="hljs-type"/>
          <w:rFonts w:ascii="Cambria" w:hAnsi="Cambria"/>
        </w:rPr>
        <w:t>Result</w:t>
      </w:r>
      <w:r w:rsidRPr="003308D4">
        <w:rPr>
          <w:rStyle w:val="HTMLCode"/>
          <w:rFonts w:ascii="Cambria" w:hAnsi="Cambria"/>
        </w:rPr>
        <w:t xml:space="preserve"> is guaranteed correct </w:t>
      </w:r>
      <w:r w:rsidRPr="003308D4">
        <w:rPr>
          <w:rStyle w:val="hljs-keyword"/>
          <w:rFonts w:ascii="Cambria" w:hAnsi="Cambria"/>
        </w:rPr>
        <w:t>for</w:t>
      </w:r>
      <w:r w:rsidRPr="003308D4">
        <w:rPr>
          <w:rStyle w:val="HTMLCode"/>
          <w:rFonts w:ascii="Cambria" w:hAnsi="Cambria"/>
        </w:rPr>
        <w:t xml:space="preserve"> </w:t>
      </w:r>
      <w:r w:rsidRPr="003308D4">
        <w:rPr>
          <w:rStyle w:val="hljs-title"/>
          <w:rFonts w:ascii="Cambria" w:hAnsi="Cambria"/>
        </w:rPr>
        <w:t>ALL</w:t>
      </w:r>
      <w:r w:rsidRPr="003308D4">
        <w:rPr>
          <w:rStyle w:val="HTMLCode"/>
          <w:rFonts w:ascii="Cambria" w:hAnsi="Cambria"/>
        </w:rPr>
        <w:t xml:space="preserve"> cases</w:t>
      </w:r>
    </w:p>
    <w:p w14:paraId="1591723E" w14:textId="77777777" w:rsidR="00065274" w:rsidRPr="003308D4" w:rsidRDefault="00065274" w:rsidP="00065274">
      <w:pPr>
        <w:pStyle w:val="NormalWeb"/>
        <w:rPr>
          <w:rFonts w:ascii="Cambria" w:hAnsi="Cambria"/>
        </w:rPr>
      </w:pPr>
      <w:r w:rsidRPr="003308D4">
        <w:rPr>
          <w:rFonts w:ascii="Cambria" w:hAnsi="Cambria"/>
        </w:rPr>
        <w:t xml:space="preserve">In other words, Coq doesn't check outputs — it checks </w:t>
      </w:r>
      <w:r w:rsidRPr="003308D4">
        <w:rPr>
          <w:rStyle w:val="Emphasis"/>
          <w:rFonts w:ascii="Cambria" w:hAnsi="Cambria"/>
          <w:i w:val="0"/>
          <w:iCs w:val="0"/>
        </w:rPr>
        <w:t>logic</w:t>
      </w:r>
      <w:r w:rsidRPr="003308D4">
        <w:rPr>
          <w:rFonts w:ascii="Cambria" w:hAnsi="Cambria"/>
        </w:rPr>
        <w:t>.</w:t>
      </w:r>
      <w:r w:rsidRPr="003308D4">
        <w:rPr>
          <w:rFonts w:ascii="Cambria" w:hAnsi="Cambria"/>
        </w:rPr>
        <w:br/>
        <w:t xml:space="preserve">Once the proof succeeds, Coq ensures there are </w:t>
      </w:r>
      <w:r w:rsidRPr="003308D4">
        <w:rPr>
          <w:rStyle w:val="Strong"/>
          <w:rFonts w:ascii="Cambria" w:hAnsi="Cambria"/>
          <w:b w:val="0"/>
          <w:bCs w:val="0"/>
        </w:rPr>
        <w:t xml:space="preserve">no hidden bugs, no missing cases, and no unexpected </w:t>
      </w:r>
      <w:proofErr w:type="spellStart"/>
      <w:r w:rsidRPr="003308D4">
        <w:rPr>
          <w:rStyle w:val="Strong"/>
          <w:rFonts w:ascii="Cambria" w:hAnsi="Cambria"/>
          <w:b w:val="0"/>
          <w:bCs w:val="0"/>
        </w:rPr>
        <w:t>behaviors</w:t>
      </w:r>
      <w:proofErr w:type="spellEnd"/>
      <w:r w:rsidRPr="003308D4">
        <w:rPr>
          <w:rStyle w:val="Strong"/>
          <w:rFonts w:ascii="Cambria" w:hAnsi="Cambria"/>
          <w:b w:val="0"/>
          <w:bCs w:val="0"/>
        </w:rPr>
        <w:t>.</w:t>
      </w:r>
    </w:p>
    <w:p w14:paraId="07D88453" w14:textId="77777777" w:rsidR="00065274" w:rsidRPr="003308D4" w:rsidRDefault="00065274" w:rsidP="00065274">
      <w:pPr>
        <w:pStyle w:val="NormalWeb"/>
        <w:rPr>
          <w:rFonts w:ascii="Cambria" w:hAnsi="Cambria"/>
        </w:rPr>
      </w:pPr>
      <w:r w:rsidRPr="003308D4">
        <w:rPr>
          <w:rFonts w:ascii="Cambria" w:hAnsi="Cambria"/>
        </w:rPr>
        <w:t>A helpful analogy is the difference between testing and engineering guarantees:</w:t>
      </w:r>
    </w:p>
    <w:p w14:paraId="185928CA" w14:textId="77777777" w:rsidR="00065274" w:rsidRPr="003308D4" w:rsidRDefault="00065274" w:rsidP="00065274">
      <w:pPr>
        <w:pStyle w:val="NormalWeb"/>
        <w:numPr>
          <w:ilvl w:val="0"/>
          <w:numId w:val="25"/>
        </w:numPr>
        <w:rPr>
          <w:rFonts w:ascii="Cambria" w:hAnsi="Cambria"/>
        </w:rPr>
      </w:pPr>
      <w:r w:rsidRPr="003308D4">
        <w:rPr>
          <w:rStyle w:val="Strong"/>
          <w:rFonts w:ascii="Cambria" w:hAnsi="Cambria"/>
          <w:b w:val="0"/>
          <w:bCs w:val="0"/>
        </w:rPr>
        <w:t>Testing</w:t>
      </w:r>
      <w:r w:rsidRPr="003308D4">
        <w:rPr>
          <w:rFonts w:ascii="Cambria" w:hAnsi="Cambria"/>
        </w:rPr>
        <w:t xml:space="preserve"> a bridge means driving 10, 20, or 100 cars across it and concluding it is “probably safe.”</w:t>
      </w:r>
    </w:p>
    <w:p w14:paraId="2F7E8F8C" w14:textId="77777777" w:rsidR="00065274" w:rsidRPr="003308D4" w:rsidRDefault="00065274" w:rsidP="00065274">
      <w:pPr>
        <w:pStyle w:val="NormalWeb"/>
        <w:numPr>
          <w:ilvl w:val="0"/>
          <w:numId w:val="25"/>
        </w:numPr>
        <w:rPr>
          <w:rFonts w:ascii="Cambria" w:hAnsi="Cambria"/>
        </w:rPr>
      </w:pPr>
      <w:r w:rsidRPr="003308D4">
        <w:rPr>
          <w:rStyle w:val="Strong"/>
          <w:rFonts w:ascii="Cambria" w:hAnsi="Cambria"/>
          <w:b w:val="0"/>
          <w:bCs w:val="0"/>
        </w:rPr>
        <w:t>Formal verification</w:t>
      </w:r>
      <w:r w:rsidRPr="003308D4">
        <w:rPr>
          <w:rFonts w:ascii="Cambria" w:hAnsi="Cambria"/>
        </w:rPr>
        <w:t xml:space="preserve"> is the mathematical proof used in real engineering that shows the bridge will support </w:t>
      </w:r>
      <w:r w:rsidRPr="003308D4">
        <w:rPr>
          <w:rStyle w:val="Strong"/>
          <w:rFonts w:ascii="Cambria" w:hAnsi="Cambria"/>
          <w:b w:val="0"/>
          <w:bCs w:val="0"/>
        </w:rPr>
        <w:t>any load within its design limits</w:t>
      </w:r>
      <w:r w:rsidRPr="003308D4">
        <w:rPr>
          <w:rFonts w:ascii="Cambria" w:hAnsi="Cambria"/>
        </w:rPr>
        <w:t>, not just the loads you happened to test.</w:t>
      </w:r>
    </w:p>
    <w:p w14:paraId="2555B03F" w14:textId="77777777" w:rsidR="00065274" w:rsidRPr="003308D4" w:rsidRDefault="00065274" w:rsidP="00065274">
      <w:pPr>
        <w:pStyle w:val="NormalWeb"/>
        <w:rPr>
          <w:rFonts w:ascii="Cambria" w:hAnsi="Cambria"/>
        </w:rPr>
      </w:pPr>
      <w:r w:rsidRPr="003308D4">
        <w:rPr>
          <w:rFonts w:ascii="Cambria" w:hAnsi="Cambria"/>
        </w:rPr>
        <w:t>Coq works the same way. Instead of saying “our Python UTM seems to work,” a Coq proof would tell us:</w:t>
      </w:r>
    </w:p>
    <w:p w14:paraId="6357382D" w14:textId="77777777" w:rsidR="00065274" w:rsidRPr="003308D4" w:rsidRDefault="00065274" w:rsidP="00065274">
      <w:pPr>
        <w:pStyle w:val="NormalWeb"/>
        <w:numPr>
          <w:ilvl w:val="0"/>
          <w:numId w:val="26"/>
        </w:numPr>
        <w:rPr>
          <w:rFonts w:ascii="Cambria" w:hAnsi="Cambria"/>
        </w:rPr>
      </w:pPr>
      <w:r w:rsidRPr="003308D4">
        <w:rPr>
          <w:rFonts w:ascii="Cambria" w:hAnsi="Cambria"/>
        </w:rPr>
        <w:t xml:space="preserve">our UTM simulation is </w:t>
      </w:r>
      <w:r w:rsidRPr="003308D4">
        <w:rPr>
          <w:rStyle w:val="Emphasis"/>
          <w:rFonts w:ascii="Cambria" w:hAnsi="Cambria"/>
          <w:i w:val="0"/>
          <w:iCs w:val="0"/>
        </w:rPr>
        <w:t>always</w:t>
      </w:r>
      <w:r w:rsidRPr="003308D4">
        <w:rPr>
          <w:rFonts w:ascii="Cambria" w:hAnsi="Cambria"/>
        </w:rPr>
        <w:t xml:space="preserve"> correct,</w:t>
      </w:r>
    </w:p>
    <w:p w14:paraId="241307A4" w14:textId="77777777" w:rsidR="00065274" w:rsidRPr="003308D4" w:rsidRDefault="00065274" w:rsidP="00065274">
      <w:pPr>
        <w:pStyle w:val="NormalWeb"/>
        <w:numPr>
          <w:ilvl w:val="0"/>
          <w:numId w:val="26"/>
        </w:numPr>
        <w:rPr>
          <w:rFonts w:ascii="Cambria" w:hAnsi="Cambria"/>
        </w:rPr>
      </w:pPr>
      <w:r w:rsidRPr="003308D4">
        <w:rPr>
          <w:rFonts w:ascii="Cambria" w:hAnsi="Cambria"/>
        </w:rPr>
        <w:t>it handles every valid input,</w:t>
      </w:r>
    </w:p>
    <w:p w14:paraId="0918EAA2" w14:textId="77777777" w:rsidR="00065274" w:rsidRPr="003308D4" w:rsidRDefault="00065274" w:rsidP="00065274">
      <w:pPr>
        <w:pStyle w:val="NormalWeb"/>
        <w:numPr>
          <w:ilvl w:val="0"/>
          <w:numId w:val="26"/>
        </w:numPr>
        <w:rPr>
          <w:rFonts w:ascii="Cambria" w:hAnsi="Cambria"/>
        </w:rPr>
      </w:pPr>
      <w:r w:rsidRPr="003308D4">
        <w:rPr>
          <w:rFonts w:ascii="Cambria" w:hAnsi="Cambria"/>
        </w:rPr>
        <w:t xml:space="preserve">and no unexpected </w:t>
      </w:r>
      <w:proofErr w:type="spellStart"/>
      <w:r w:rsidRPr="003308D4">
        <w:rPr>
          <w:rFonts w:ascii="Cambria" w:hAnsi="Cambria"/>
        </w:rPr>
        <w:t>behavior</w:t>
      </w:r>
      <w:proofErr w:type="spellEnd"/>
      <w:r w:rsidRPr="003308D4">
        <w:rPr>
          <w:rFonts w:ascii="Cambria" w:hAnsi="Cambria"/>
        </w:rPr>
        <w:t xml:space="preserve"> is possible.</w:t>
      </w:r>
    </w:p>
    <w:p w14:paraId="1DBFD3B5" w14:textId="46BD7D48" w:rsidR="00E00CFF" w:rsidRPr="00E00CFF" w:rsidRDefault="00065274" w:rsidP="003308D4">
      <w:pPr>
        <w:pStyle w:val="NormalWeb"/>
        <w:rPr>
          <w:rFonts w:ascii="Cambria" w:hAnsi="Cambria"/>
        </w:rPr>
      </w:pPr>
      <w:r w:rsidRPr="003308D4">
        <w:rPr>
          <w:rFonts w:ascii="Cambria" w:hAnsi="Cambria"/>
        </w:rPr>
        <w:t>This transforms our project from “tested software” into “mathematically guaranteed software,” which is the level of reliability used in aerospace, medical devices, and secure systems.</w:t>
      </w:r>
    </w:p>
    <w:p w14:paraId="01075AF6" w14:textId="77777777" w:rsidR="003308D4" w:rsidRDefault="003308D4" w:rsidP="00E00CFF">
      <w:pPr>
        <w:spacing w:before="100" w:beforeAutospacing="1" w:after="100" w:afterAutospacing="1"/>
        <w:outlineLvl w:val="1"/>
        <w:rPr>
          <w:rFonts w:ascii="Cambria" w:eastAsia="Times New Roman" w:hAnsi="Cambria" w:cstheme="majorHAnsi"/>
          <w:color w:val="000000" w:themeColor="text1"/>
          <w:u w:val="single"/>
          <w:lang w:eastAsia="en-GB"/>
        </w:rPr>
      </w:pPr>
    </w:p>
    <w:p w14:paraId="632980AC" w14:textId="289BEE07" w:rsidR="00E00CFF" w:rsidRPr="00E00CFF" w:rsidRDefault="00E00CFF" w:rsidP="00E00CFF">
      <w:pPr>
        <w:spacing w:before="100" w:beforeAutospacing="1" w:after="100" w:afterAutospacing="1"/>
        <w:outlineLvl w:val="1"/>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lastRenderedPageBreak/>
        <w:t xml:space="preserve">6. </w:t>
      </w:r>
      <w:r w:rsidR="00065274" w:rsidRPr="003308D4">
        <w:rPr>
          <w:rFonts w:ascii="Cambria" w:eastAsia="Times New Roman" w:hAnsi="Cambria" w:cstheme="majorHAnsi"/>
          <w:color w:val="000000" w:themeColor="text1"/>
          <w:u w:val="single"/>
          <w:lang w:eastAsia="en-GB"/>
        </w:rPr>
        <w:t>Importance of the coq programming language</w:t>
      </w:r>
    </w:p>
    <w:p w14:paraId="4A3A2FFC" w14:textId="77777777" w:rsidR="00E00CFF" w:rsidRPr="00E00CFF" w:rsidRDefault="00E00CFF" w:rsidP="00E00CFF">
      <w:pPr>
        <w:spacing w:before="100" w:beforeAutospacing="1" w:after="100" w:afterAutospacing="1"/>
        <w:outlineLvl w:val="2"/>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u w:val="single"/>
          <w:lang w:eastAsia="en-GB"/>
        </w:rPr>
        <w:t>6.1 Critical Systems Need Certainty</w:t>
      </w:r>
    </w:p>
    <w:p w14:paraId="354FA6CC"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Systems where bugs are catastrophic:</w:t>
      </w:r>
    </w:p>
    <w:p w14:paraId="4BBEA831" w14:textId="77777777" w:rsidR="00E00CFF" w:rsidRPr="00E00CFF" w:rsidRDefault="00E00CFF" w:rsidP="00E00CFF">
      <w:pPr>
        <w:numPr>
          <w:ilvl w:val="0"/>
          <w:numId w:val="6"/>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Aerospace: Flight control software (Airbus uses verified compilers)</w:t>
      </w:r>
    </w:p>
    <w:p w14:paraId="6C472F99" w14:textId="77777777" w:rsidR="00E00CFF" w:rsidRPr="00E00CFF" w:rsidRDefault="00E00CFF" w:rsidP="00E00CFF">
      <w:pPr>
        <w:numPr>
          <w:ilvl w:val="0"/>
          <w:numId w:val="6"/>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Medical: Pacemakers, insulin pumps (bugs kill patients)</w:t>
      </w:r>
    </w:p>
    <w:p w14:paraId="01F9EB95" w14:textId="77777777" w:rsidR="00E00CFF" w:rsidRPr="00E00CFF" w:rsidRDefault="00E00CFF" w:rsidP="00E00CFF">
      <w:pPr>
        <w:numPr>
          <w:ilvl w:val="0"/>
          <w:numId w:val="6"/>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Financial: Trading systems (bugs cost millions/second)</w:t>
      </w:r>
    </w:p>
    <w:p w14:paraId="6BCF754A" w14:textId="77777777" w:rsidR="00E00CFF" w:rsidRPr="00E00CFF" w:rsidRDefault="00E00CFF" w:rsidP="00E00CFF">
      <w:pPr>
        <w:numPr>
          <w:ilvl w:val="0"/>
          <w:numId w:val="6"/>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Autonomous: Self-driving cars (human lives at stake)</w:t>
      </w:r>
    </w:p>
    <w:p w14:paraId="1CFAB539"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Testing is insufficient for these domains—formal verification provides mathematical certainty.</w:t>
      </w:r>
    </w:p>
    <w:p w14:paraId="59071489" w14:textId="77777777" w:rsidR="00E00CFF" w:rsidRPr="00E00CFF" w:rsidRDefault="00E00CFF" w:rsidP="00E00CFF">
      <w:pPr>
        <w:spacing w:before="100" w:beforeAutospacing="1" w:after="100" w:afterAutospacing="1"/>
        <w:outlineLvl w:val="2"/>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t>6.2 Real Verified Systems</w:t>
      </w:r>
    </w:p>
    <w:p w14:paraId="7FABBAE2" w14:textId="28B2093E"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proofErr w:type="spellStart"/>
      <w:r w:rsidRPr="00E00CFF">
        <w:rPr>
          <w:rFonts w:ascii="Cambria" w:eastAsia="Times New Roman" w:hAnsi="Cambria" w:cstheme="majorHAnsi"/>
          <w:color w:val="000000" w:themeColor="text1"/>
          <w:lang w:eastAsia="en-GB"/>
        </w:rPr>
        <w:t>CompCert</w:t>
      </w:r>
      <w:proofErr w:type="spellEnd"/>
      <w:r w:rsidRPr="00E00CFF">
        <w:rPr>
          <w:rFonts w:ascii="Cambria" w:eastAsia="Times New Roman" w:hAnsi="Cambria" w:cstheme="majorHAnsi"/>
          <w:color w:val="000000" w:themeColor="text1"/>
          <w:lang w:eastAsia="en-GB"/>
        </w:rPr>
        <w:t xml:space="preserve"> - Verified C compiler </w:t>
      </w:r>
    </w:p>
    <w:p w14:paraId="7A2D7E9D" w14:textId="77777777" w:rsidR="00E00CFF" w:rsidRPr="00E00CFF" w:rsidRDefault="00E00CFF" w:rsidP="00E00CFF">
      <w:pPr>
        <w:numPr>
          <w:ilvl w:val="0"/>
          <w:numId w:val="7"/>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Proven to never introduce compilation bugs</w:t>
      </w:r>
    </w:p>
    <w:p w14:paraId="3E5F3975" w14:textId="77777777" w:rsidR="00E00CFF" w:rsidRPr="00E00CFF" w:rsidRDefault="00E00CFF" w:rsidP="00E00CFF">
      <w:pPr>
        <w:numPr>
          <w:ilvl w:val="0"/>
          <w:numId w:val="7"/>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Used in safety-critical aerospace systems</w:t>
      </w:r>
    </w:p>
    <w:p w14:paraId="0FC41F4A"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proofErr w:type="spellStart"/>
      <w:r w:rsidRPr="00E00CFF">
        <w:rPr>
          <w:rFonts w:ascii="Cambria" w:eastAsia="Times New Roman" w:hAnsi="Cambria" w:cstheme="majorHAnsi"/>
          <w:color w:val="000000" w:themeColor="text1"/>
          <w:lang w:eastAsia="en-GB"/>
        </w:rPr>
        <w:t>CertiKOS</w:t>
      </w:r>
      <w:proofErr w:type="spellEnd"/>
      <w:r w:rsidRPr="00E00CFF">
        <w:rPr>
          <w:rFonts w:ascii="Cambria" w:eastAsia="Times New Roman" w:hAnsi="Cambria" w:cstheme="majorHAnsi"/>
          <w:color w:val="000000" w:themeColor="text1"/>
          <w:lang w:eastAsia="en-GB"/>
        </w:rPr>
        <w:t xml:space="preserve"> - Verified OS kernel (Yale University)</w:t>
      </w:r>
    </w:p>
    <w:p w14:paraId="71F11A8B" w14:textId="77777777" w:rsidR="00E00CFF" w:rsidRPr="00E00CFF" w:rsidRDefault="00E00CFF" w:rsidP="00E00CFF">
      <w:pPr>
        <w:numPr>
          <w:ilvl w:val="0"/>
          <w:numId w:val="9"/>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Proven process isolation</w:t>
      </w:r>
    </w:p>
    <w:p w14:paraId="49943D55" w14:textId="77777777" w:rsidR="00E00CFF" w:rsidRPr="00E00CFF" w:rsidRDefault="00E00CFF" w:rsidP="00E00CFF">
      <w:pPr>
        <w:numPr>
          <w:ilvl w:val="0"/>
          <w:numId w:val="9"/>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Prevents entire classes of vulnerabilities</w:t>
      </w:r>
    </w:p>
    <w:p w14:paraId="5701C304" w14:textId="77777777" w:rsidR="00E00CFF" w:rsidRPr="00E00CFF" w:rsidRDefault="00E00CFF" w:rsidP="00E00CFF">
      <w:pPr>
        <w:spacing w:before="100" w:beforeAutospacing="1" w:after="100" w:afterAutospacing="1"/>
        <w:outlineLvl w:val="2"/>
        <w:rPr>
          <w:rFonts w:ascii="Cambria" w:eastAsia="Times New Roman" w:hAnsi="Cambria" w:cstheme="majorHAnsi"/>
          <w:color w:val="000000" w:themeColor="text1"/>
          <w:u w:val="single"/>
          <w:lang w:eastAsia="en-GB"/>
        </w:rPr>
      </w:pPr>
      <w:r w:rsidRPr="00E00CFF">
        <w:rPr>
          <w:rFonts w:ascii="Cambria" w:eastAsia="Times New Roman" w:hAnsi="Cambria" w:cstheme="majorHAnsi"/>
          <w:color w:val="000000" w:themeColor="text1"/>
          <w:u w:val="single"/>
          <w:lang w:eastAsia="en-GB"/>
        </w:rPr>
        <w:t>6.3 Foundational Computer Science</w:t>
      </w:r>
    </w:p>
    <w:p w14:paraId="79A341D2" w14:textId="0F56E899"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Formalizing TMs in Coq enables computer-verified proofs of fundamental theorems</w:t>
      </w:r>
      <w:r w:rsidR="00065274" w:rsidRPr="003308D4">
        <w:rPr>
          <w:rFonts w:ascii="Cambria" w:eastAsia="Times New Roman" w:hAnsi="Cambria" w:cstheme="majorHAnsi"/>
          <w:color w:val="000000" w:themeColor="text1"/>
          <w:lang w:eastAsia="en-GB"/>
        </w:rPr>
        <w:t xml:space="preserve">, not only improving the </w:t>
      </w:r>
      <w:proofErr w:type="spellStart"/>
      <w:r w:rsidR="00065274" w:rsidRPr="003308D4">
        <w:rPr>
          <w:rFonts w:ascii="Cambria" w:eastAsia="Times New Roman" w:hAnsi="Cambria" w:cstheme="majorHAnsi"/>
          <w:color w:val="000000" w:themeColor="text1"/>
          <w:lang w:eastAsia="en-GB"/>
        </w:rPr>
        <w:t>certainity</w:t>
      </w:r>
      <w:proofErr w:type="spellEnd"/>
      <w:r w:rsidR="00065274" w:rsidRPr="003308D4">
        <w:rPr>
          <w:rFonts w:ascii="Cambria" w:eastAsia="Times New Roman" w:hAnsi="Cambria" w:cstheme="majorHAnsi"/>
          <w:color w:val="000000" w:themeColor="text1"/>
          <w:lang w:eastAsia="en-GB"/>
        </w:rPr>
        <w:t xml:space="preserve"> but also the reliability.</w:t>
      </w:r>
    </w:p>
    <w:p w14:paraId="07211F89" w14:textId="77777777" w:rsidR="00E00CFF" w:rsidRPr="00E00CFF" w:rsidRDefault="00E00CFF" w:rsidP="00E00CFF">
      <w:pPr>
        <w:numPr>
          <w:ilvl w:val="0"/>
          <w:numId w:val="10"/>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Halting Problem undecidability (Forster et al., 2020)</w:t>
      </w:r>
    </w:p>
    <w:p w14:paraId="6B7F5313" w14:textId="23C726A2" w:rsidR="00E00CFF" w:rsidRPr="00E00CFF" w:rsidRDefault="00E00CFF" w:rsidP="00065274">
      <w:pPr>
        <w:numPr>
          <w:ilvl w:val="0"/>
          <w:numId w:val="10"/>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Church-Turing thesis (equivalence of computational models)</w:t>
      </w:r>
    </w:p>
    <w:p w14:paraId="3A691F8E" w14:textId="77777777" w:rsidR="00065274" w:rsidRPr="003308D4" w:rsidRDefault="00065274" w:rsidP="00E00CFF">
      <w:pPr>
        <w:spacing w:before="100" w:beforeAutospacing="1" w:after="100" w:afterAutospacing="1"/>
        <w:rPr>
          <w:rFonts w:ascii="Cambria" w:eastAsia="Times New Roman" w:hAnsi="Cambria" w:cstheme="majorHAnsi"/>
          <w:color w:val="000000" w:themeColor="text1"/>
          <w:lang w:eastAsia="en-GB"/>
        </w:rPr>
      </w:pPr>
    </w:p>
    <w:p w14:paraId="21AD1192" w14:textId="77777777" w:rsidR="00065274" w:rsidRPr="003308D4" w:rsidRDefault="00065274" w:rsidP="00E00CFF">
      <w:pPr>
        <w:spacing w:before="100" w:beforeAutospacing="1" w:after="100" w:afterAutospacing="1"/>
        <w:rPr>
          <w:rFonts w:ascii="Cambria" w:eastAsia="Times New Roman" w:hAnsi="Cambria" w:cstheme="majorHAnsi"/>
          <w:color w:val="000000" w:themeColor="text1"/>
          <w:lang w:eastAsia="en-GB"/>
        </w:rPr>
      </w:pPr>
    </w:p>
    <w:p w14:paraId="0375B8D0" w14:textId="77777777" w:rsidR="00065274" w:rsidRPr="003308D4" w:rsidRDefault="00065274" w:rsidP="00E00CFF">
      <w:pPr>
        <w:spacing w:before="100" w:beforeAutospacing="1" w:after="100" w:afterAutospacing="1"/>
        <w:rPr>
          <w:rFonts w:ascii="Cambria" w:eastAsia="Times New Roman" w:hAnsi="Cambria" w:cstheme="majorHAnsi"/>
          <w:color w:val="000000" w:themeColor="text1"/>
          <w:lang w:eastAsia="en-GB"/>
        </w:rPr>
      </w:pPr>
    </w:p>
    <w:p w14:paraId="3BB493E6" w14:textId="77777777" w:rsidR="003308D4" w:rsidRDefault="003308D4" w:rsidP="00E00CFF">
      <w:pPr>
        <w:spacing w:before="100" w:beforeAutospacing="1" w:after="100" w:afterAutospacing="1"/>
        <w:rPr>
          <w:rFonts w:ascii="Cambria" w:eastAsia="Times New Roman" w:hAnsi="Cambria" w:cstheme="majorHAnsi"/>
          <w:color w:val="000000" w:themeColor="text1"/>
          <w:lang w:eastAsia="en-GB"/>
        </w:rPr>
      </w:pPr>
    </w:p>
    <w:p w14:paraId="5E8B68E1" w14:textId="77777777" w:rsidR="003308D4" w:rsidRDefault="003308D4" w:rsidP="00E00CFF">
      <w:pPr>
        <w:spacing w:before="100" w:beforeAutospacing="1" w:after="100" w:afterAutospacing="1"/>
        <w:rPr>
          <w:rFonts w:ascii="Cambria" w:eastAsia="Times New Roman" w:hAnsi="Cambria" w:cstheme="majorHAnsi"/>
          <w:color w:val="000000" w:themeColor="text1"/>
          <w:lang w:eastAsia="en-GB"/>
        </w:rPr>
      </w:pPr>
    </w:p>
    <w:p w14:paraId="265FB6F4" w14:textId="77777777" w:rsidR="003308D4" w:rsidRDefault="003308D4" w:rsidP="00E00CFF">
      <w:pPr>
        <w:spacing w:before="100" w:beforeAutospacing="1" w:after="100" w:afterAutospacing="1"/>
        <w:rPr>
          <w:rFonts w:ascii="Cambria" w:eastAsia="Times New Roman" w:hAnsi="Cambria" w:cstheme="majorHAnsi"/>
          <w:color w:val="000000" w:themeColor="text1"/>
          <w:lang w:eastAsia="en-GB"/>
        </w:rPr>
      </w:pPr>
    </w:p>
    <w:p w14:paraId="636D09B8" w14:textId="77777777" w:rsidR="003308D4" w:rsidRDefault="003308D4" w:rsidP="00E00CFF">
      <w:pPr>
        <w:spacing w:before="100" w:beforeAutospacing="1" w:after="100" w:afterAutospacing="1"/>
        <w:rPr>
          <w:rFonts w:ascii="Cambria" w:eastAsia="Times New Roman" w:hAnsi="Cambria" w:cstheme="majorHAnsi"/>
          <w:color w:val="000000" w:themeColor="text1"/>
          <w:lang w:eastAsia="en-GB"/>
        </w:rPr>
      </w:pPr>
    </w:p>
    <w:p w14:paraId="722AF557" w14:textId="610E5B50" w:rsidR="003308D4" w:rsidRPr="003308D4" w:rsidRDefault="003308D4" w:rsidP="00E00CFF">
      <w:pPr>
        <w:spacing w:before="100" w:beforeAutospacing="1" w:after="100" w:afterAutospacing="1"/>
        <w:rPr>
          <w:rFonts w:ascii="Cambria" w:eastAsia="Times New Roman" w:hAnsi="Cambria" w:cstheme="majorHAnsi"/>
          <w:color w:val="000000" w:themeColor="text1"/>
          <w:u w:val="single"/>
          <w:lang w:eastAsia="en-GB"/>
        </w:rPr>
      </w:pPr>
      <w:r w:rsidRPr="003308D4">
        <w:rPr>
          <w:rFonts w:ascii="Cambria" w:eastAsia="Times New Roman" w:hAnsi="Cambria" w:cstheme="majorHAnsi"/>
          <w:color w:val="000000" w:themeColor="text1"/>
          <w:u w:val="single"/>
          <w:lang w:eastAsia="en-GB"/>
        </w:rPr>
        <w:lastRenderedPageBreak/>
        <w:t>REFERENCES</w:t>
      </w:r>
    </w:p>
    <w:p w14:paraId="0EA2FCE3" w14:textId="2A21EA6C"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Primary Research:</w:t>
      </w:r>
    </w:p>
    <w:p w14:paraId="1DCC430B" w14:textId="77777777" w:rsidR="00E00CFF" w:rsidRPr="00E00CFF" w:rsidRDefault="00E00CFF" w:rsidP="00E00CFF">
      <w:pPr>
        <w:numPr>
          <w:ilvl w:val="0"/>
          <w:numId w:val="16"/>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Forster, Y., Kunze, F., &amp; </w:t>
      </w:r>
      <w:proofErr w:type="spellStart"/>
      <w:r w:rsidRPr="00E00CFF">
        <w:rPr>
          <w:rFonts w:ascii="Cambria" w:eastAsia="Times New Roman" w:hAnsi="Cambria" w:cstheme="majorHAnsi"/>
          <w:color w:val="000000" w:themeColor="text1"/>
          <w:lang w:eastAsia="en-GB"/>
        </w:rPr>
        <w:t>Wuttke</w:t>
      </w:r>
      <w:proofErr w:type="spellEnd"/>
      <w:r w:rsidRPr="00E00CFF">
        <w:rPr>
          <w:rFonts w:ascii="Cambria" w:eastAsia="Times New Roman" w:hAnsi="Cambria" w:cstheme="majorHAnsi"/>
          <w:color w:val="000000" w:themeColor="text1"/>
          <w:lang w:eastAsia="en-GB"/>
        </w:rPr>
        <w:t>, M. (2019). Verified Programming of Turing Machines in Coq. CPP 2020, 213-228.</w:t>
      </w:r>
    </w:p>
    <w:p w14:paraId="4034C7C6" w14:textId="77777777" w:rsidR="00E00CFF" w:rsidRPr="00E00CFF" w:rsidRDefault="00E00CFF" w:rsidP="00E00CFF">
      <w:pPr>
        <w:numPr>
          <w:ilvl w:val="0"/>
          <w:numId w:val="16"/>
        </w:numPr>
        <w:spacing w:before="100" w:beforeAutospacing="1" w:after="100" w:afterAutospacing="1"/>
        <w:rPr>
          <w:rFonts w:ascii="Cambria" w:eastAsia="Times New Roman" w:hAnsi="Cambria" w:cstheme="majorHAnsi"/>
          <w:color w:val="000000" w:themeColor="text1"/>
          <w:lang w:eastAsia="en-GB"/>
        </w:rPr>
      </w:pPr>
      <w:proofErr w:type="spellStart"/>
      <w:r w:rsidRPr="00E00CFF">
        <w:rPr>
          <w:rFonts w:ascii="Cambria" w:eastAsia="Times New Roman" w:hAnsi="Cambria" w:cstheme="majorHAnsi"/>
          <w:color w:val="000000" w:themeColor="text1"/>
          <w:lang w:eastAsia="en-GB"/>
        </w:rPr>
        <w:t>Asperti</w:t>
      </w:r>
      <w:proofErr w:type="spellEnd"/>
      <w:r w:rsidRPr="00E00CFF">
        <w:rPr>
          <w:rFonts w:ascii="Cambria" w:eastAsia="Times New Roman" w:hAnsi="Cambria" w:cstheme="majorHAnsi"/>
          <w:color w:val="000000" w:themeColor="text1"/>
          <w:lang w:eastAsia="en-GB"/>
        </w:rPr>
        <w:t xml:space="preserve">, A., &amp; </w:t>
      </w:r>
      <w:proofErr w:type="spellStart"/>
      <w:r w:rsidRPr="00E00CFF">
        <w:rPr>
          <w:rFonts w:ascii="Cambria" w:eastAsia="Times New Roman" w:hAnsi="Cambria" w:cstheme="majorHAnsi"/>
          <w:color w:val="000000" w:themeColor="text1"/>
          <w:lang w:eastAsia="en-GB"/>
        </w:rPr>
        <w:t>Ricciotti</w:t>
      </w:r>
      <w:proofErr w:type="spellEnd"/>
      <w:r w:rsidRPr="00E00CFF">
        <w:rPr>
          <w:rFonts w:ascii="Cambria" w:eastAsia="Times New Roman" w:hAnsi="Cambria" w:cstheme="majorHAnsi"/>
          <w:color w:val="000000" w:themeColor="text1"/>
          <w:lang w:eastAsia="en-GB"/>
        </w:rPr>
        <w:t>, W. (2015). A formalization of multi-tape Turing machines. Theoretical Computer Science, 603, 23-42.</w:t>
      </w:r>
    </w:p>
    <w:p w14:paraId="43E0DB69" w14:textId="77777777" w:rsidR="00E00CFF" w:rsidRPr="00E00CFF" w:rsidRDefault="00E00CFF" w:rsidP="00E00CFF">
      <w:pPr>
        <w:numPr>
          <w:ilvl w:val="0"/>
          <w:numId w:val="16"/>
        </w:numPr>
        <w:spacing w:before="100" w:beforeAutospacing="1" w:after="100" w:afterAutospacing="1"/>
        <w:rPr>
          <w:rFonts w:ascii="Cambria" w:eastAsia="Times New Roman" w:hAnsi="Cambria" w:cstheme="majorHAnsi"/>
          <w:color w:val="000000" w:themeColor="text1"/>
          <w:lang w:eastAsia="en-GB"/>
        </w:rPr>
      </w:pPr>
      <w:proofErr w:type="spellStart"/>
      <w:r w:rsidRPr="00E00CFF">
        <w:rPr>
          <w:rFonts w:ascii="Cambria" w:eastAsia="Times New Roman" w:hAnsi="Cambria" w:cstheme="majorHAnsi"/>
          <w:color w:val="000000" w:themeColor="text1"/>
          <w:lang w:eastAsia="en-GB"/>
        </w:rPr>
        <w:t>Asperti</w:t>
      </w:r>
      <w:proofErr w:type="spellEnd"/>
      <w:r w:rsidRPr="00E00CFF">
        <w:rPr>
          <w:rFonts w:ascii="Cambria" w:eastAsia="Times New Roman" w:hAnsi="Cambria" w:cstheme="majorHAnsi"/>
          <w:color w:val="000000" w:themeColor="text1"/>
          <w:lang w:eastAsia="en-GB"/>
        </w:rPr>
        <w:t xml:space="preserve">, A., &amp; </w:t>
      </w:r>
      <w:proofErr w:type="spellStart"/>
      <w:r w:rsidRPr="00E00CFF">
        <w:rPr>
          <w:rFonts w:ascii="Cambria" w:eastAsia="Times New Roman" w:hAnsi="Cambria" w:cstheme="majorHAnsi"/>
          <w:color w:val="000000" w:themeColor="text1"/>
          <w:lang w:eastAsia="en-GB"/>
        </w:rPr>
        <w:t>Ricciotti</w:t>
      </w:r>
      <w:proofErr w:type="spellEnd"/>
      <w:r w:rsidRPr="00E00CFF">
        <w:rPr>
          <w:rFonts w:ascii="Cambria" w:eastAsia="Times New Roman" w:hAnsi="Cambria" w:cstheme="majorHAnsi"/>
          <w:color w:val="000000" w:themeColor="text1"/>
          <w:lang w:eastAsia="en-GB"/>
        </w:rPr>
        <w:t>, W. (2012). Formalizing Turing Machines. Interactive Theorem Proving.</w:t>
      </w:r>
    </w:p>
    <w:p w14:paraId="244E14E0"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Documentation:</w:t>
      </w:r>
    </w:p>
    <w:p w14:paraId="6283A506" w14:textId="77777777" w:rsidR="00E00CFF" w:rsidRPr="00E00CFF" w:rsidRDefault="00E00CFF" w:rsidP="00E00CFF">
      <w:pPr>
        <w:numPr>
          <w:ilvl w:val="0"/>
          <w:numId w:val="17"/>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The </w:t>
      </w:r>
      <w:proofErr w:type="spellStart"/>
      <w:r w:rsidRPr="00E00CFF">
        <w:rPr>
          <w:rFonts w:ascii="Cambria" w:eastAsia="Times New Roman" w:hAnsi="Cambria" w:cstheme="majorHAnsi"/>
          <w:color w:val="000000" w:themeColor="text1"/>
          <w:lang w:eastAsia="en-GB"/>
        </w:rPr>
        <w:t>Rocq</w:t>
      </w:r>
      <w:proofErr w:type="spellEnd"/>
      <w:r w:rsidRPr="00E00CFF">
        <w:rPr>
          <w:rFonts w:ascii="Cambria" w:eastAsia="Times New Roman" w:hAnsi="Cambria" w:cstheme="majorHAnsi"/>
          <w:color w:val="000000" w:themeColor="text1"/>
          <w:lang w:eastAsia="en-GB"/>
        </w:rPr>
        <w:t xml:space="preserve"> Prover (Coq) Team. </w:t>
      </w:r>
      <w:hyperlink r:id="rId5" w:history="1">
        <w:r w:rsidRPr="00E00CFF">
          <w:rPr>
            <w:rFonts w:ascii="Cambria" w:eastAsia="Times New Roman" w:hAnsi="Cambria" w:cstheme="majorHAnsi"/>
            <w:color w:val="000000" w:themeColor="text1"/>
            <w:u w:val="single"/>
            <w:lang w:eastAsia="en-GB"/>
          </w:rPr>
          <w:t>https://rocq-prover.org/</w:t>
        </w:r>
      </w:hyperlink>
    </w:p>
    <w:p w14:paraId="6F5EB43D" w14:textId="77777777" w:rsidR="00E00CFF" w:rsidRPr="00E00CFF" w:rsidRDefault="00E00CFF" w:rsidP="00E00CFF">
      <w:pPr>
        <w:numPr>
          <w:ilvl w:val="0"/>
          <w:numId w:val="17"/>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Pierce, B. C., et al. Software Foundations. </w:t>
      </w:r>
      <w:hyperlink r:id="rId6" w:history="1">
        <w:r w:rsidRPr="00E00CFF">
          <w:rPr>
            <w:rFonts w:ascii="Cambria" w:eastAsia="Times New Roman" w:hAnsi="Cambria" w:cstheme="majorHAnsi"/>
            <w:color w:val="000000" w:themeColor="text1"/>
            <w:u w:val="single"/>
            <w:lang w:eastAsia="en-GB"/>
          </w:rPr>
          <w:t>https://softwarefoundations.cis.upenn.edu/</w:t>
        </w:r>
      </w:hyperlink>
    </w:p>
    <w:p w14:paraId="1F3578EE"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Foundational:</w:t>
      </w:r>
    </w:p>
    <w:p w14:paraId="616D042C" w14:textId="77777777" w:rsidR="00E00CFF" w:rsidRPr="00E00CFF" w:rsidRDefault="00E00CFF" w:rsidP="00E00CFF">
      <w:pPr>
        <w:numPr>
          <w:ilvl w:val="0"/>
          <w:numId w:val="18"/>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Turing, A. M. (1936). On Computable Numbers. Proc. London Math Society, 42(1), 230-265.</w:t>
      </w:r>
    </w:p>
    <w:p w14:paraId="2E45F14A" w14:textId="77777777" w:rsidR="00E00CFF" w:rsidRPr="00E00CFF" w:rsidRDefault="00E00CFF" w:rsidP="00E00CFF">
      <w:pPr>
        <w:numPr>
          <w:ilvl w:val="0"/>
          <w:numId w:val="18"/>
        </w:numPr>
        <w:spacing w:before="100" w:beforeAutospacing="1" w:after="100" w:afterAutospacing="1"/>
        <w:rPr>
          <w:rFonts w:ascii="Cambria" w:eastAsia="Times New Roman" w:hAnsi="Cambria" w:cstheme="majorHAnsi"/>
          <w:color w:val="000000" w:themeColor="text1"/>
          <w:lang w:eastAsia="en-GB"/>
        </w:rPr>
      </w:pPr>
      <w:proofErr w:type="spellStart"/>
      <w:r w:rsidRPr="00E00CFF">
        <w:rPr>
          <w:rFonts w:ascii="Cambria" w:eastAsia="Times New Roman" w:hAnsi="Cambria" w:cstheme="majorHAnsi"/>
          <w:color w:val="000000" w:themeColor="text1"/>
          <w:lang w:eastAsia="en-GB"/>
        </w:rPr>
        <w:t>Sipser</w:t>
      </w:r>
      <w:proofErr w:type="spellEnd"/>
      <w:r w:rsidRPr="00E00CFF">
        <w:rPr>
          <w:rFonts w:ascii="Cambria" w:eastAsia="Times New Roman" w:hAnsi="Cambria" w:cstheme="majorHAnsi"/>
          <w:color w:val="000000" w:themeColor="text1"/>
          <w:lang w:eastAsia="en-GB"/>
        </w:rPr>
        <w:t>, M. (2013). Introduction to the Theory of Computation (3rd ed.). Cengage Learning.</w:t>
      </w:r>
    </w:p>
    <w:p w14:paraId="4C466D89"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Resources:</w:t>
      </w:r>
    </w:p>
    <w:p w14:paraId="44E50FD0" w14:textId="77777777" w:rsidR="00E00CFF" w:rsidRPr="00E00CFF" w:rsidRDefault="00E00CFF" w:rsidP="00E00CFF">
      <w:pPr>
        <w:numPr>
          <w:ilvl w:val="0"/>
          <w:numId w:val="19"/>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 xml:space="preserve">GitHub: </w:t>
      </w:r>
      <w:proofErr w:type="spellStart"/>
      <w:r w:rsidRPr="00E00CFF">
        <w:rPr>
          <w:rFonts w:ascii="Cambria" w:eastAsia="Times New Roman" w:hAnsi="Cambria" w:cstheme="majorHAnsi"/>
          <w:color w:val="000000" w:themeColor="text1"/>
          <w:lang w:eastAsia="en-GB"/>
        </w:rPr>
        <w:t>uds-psl</w:t>
      </w:r>
      <w:proofErr w:type="spellEnd"/>
      <w:r w:rsidRPr="00E00CFF">
        <w:rPr>
          <w:rFonts w:ascii="Cambria" w:eastAsia="Times New Roman" w:hAnsi="Cambria" w:cstheme="majorHAnsi"/>
          <w:color w:val="000000" w:themeColor="text1"/>
          <w:lang w:eastAsia="en-GB"/>
        </w:rPr>
        <w:t>/</w:t>
      </w:r>
      <w:proofErr w:type="spellStart"/>
      <w:r w:rsidRPr="00E00CFF">
        <w:rPr>
          <w:rFonts w:ascii="Cambria" w:eastAsia="Times New Roman" w:hAnsi="Cambria" w:cstheme="majorHAnsi"/>
          <w:color w:val="000000" w:themeColor="text1"/>
          <w:lang w:eastAsia="en-GB"/>
        </w:rPr>
        <w:t>CoqTM</w:t>
      </w:r>
      <w:proofErr w:type="spellEnd"/>
      <w:r w:rsidRPr="00E00CFF">
        <w:rPr>
          <w:rFonts w:ascii="Cambria" w:eastAsia="Times New Roman" w:hAnsi="Cambria" w:cstheme="majorHAnsi"/>
          <w:color w:val="000000" w:themeColor="text1"/>
          <w:lang w:eastAsia="en-GB"/>
        </w:rPr>
        <w:t xml:space="preserve"> (20,000+ lines open-source)</w:t>
      </w:r>
    </w:p>
    <w:p w14:paraId="229C7FBF" w14:textId="77777777" w:rsidR="00E00CFF" w:rsidRPr="00E00CFF" w:rsidRDefault="00E00CFF" w:rsidP="00E00CFF">
      <w:pPr>
        <w:numPr>
          <w:ilvl w:val="0"/>
          <w:numId w:val="19"/>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Coq Standard Library (TM modules included)</w:t>
      </w:r>
    </w:p>
    <w:p w14:paraId="68DD8C6A" w14:textId="77777777" w:rsidR="00E00CFF" w:rsidRPr="00E00CFF" w:rsidRDefault="00E00CFF" w:rsidP="00E00CFF">
      <w:p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Context:</w:t>
      </w:r>
    </w:p>
    <w:p w14:paraId="4649B7C0" w14:textId="1C7DF6D9" w:rsidR="00E00CFF" w:rsidRPr="003308D4" w:rsidRDefault="00E00CFF" w:rsidP="00764518">
      <w:pPr>
        <w:numPr>
          <w:ilvl w:val="0"/>
          <w:numId w:val="20"/>
        </w:numPr>
        <w:spacing w:before="100" w:beforeAutospacing="1" w:after="100" w:afterAutospacing="1"/>
        <w:rPr>
          <w:rFonts w:ascii="Cambria" w:eastAsia="Times New Roman" w:hAnsi="Cambria" w:cstheme="majorHAnsi"/>
          <w:color w:val="000000" w:themeColor="text1"/>
          <w:lang w:eastAsia="en-GB"/>
        </w:rPr>
      </w:pPr>
      <w:r w:rsidRPr="00E00CFF">
        <w:rPr>
          <w:rFonts w:ascii="Cambria" w:eastAsia="Times New Roman" w:hAnsi="Cambria" w:cstheme="majorHAnsi"/>
          <w:color w:val="000000" w:themeColor="text1"/>
          <w:lang w:eastAsia="en-GB"/>
        </w:rPr>
        <w:t>Leroy, X. (2009). Formal verification of a realistic compiler. CACM, 52(7), 107-115. (</w:t>
      </w:r>
      <w:proofErr w:type="spellStart"/>
      <w:r w:rsidRPr="00E00CFF">
        <w:rPr>
          <w:rFonts w:ascii="Cambria" w:eastAsia="Times New Roman" w:hAnsi="Cambria" w:cstheme="majorHAnsi"/>
          <w:color w:val="000000" w:themeColor="text1"/>
          <w:lang w:eastAsia="en-GB"/>
        </w:rPr>
        <w:t>CompCert</w:t>
      </w:r>
      <w:proofErr w:type="spellEnd"/>
      <w:r w:rsidRPr="00E00CFF">
        <w:rPr>
          <w:rFonts w:ascii="Cambria" w:eastAsia="Times New Roman" w:hAnsi="Cambria" w:cstheme="majorHAnsi"/>
          <w:color w:val="000000" w:themeColor="text1"/>
          <w:lang w:eastAsia="en-GB"/>
        </w:rPr>
        <w:t>)</w:t>
      </w:r>
    </w:p>
    <w:sectPr w:rsidR="00E00CFF" w:rsidRPr="00330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65F3"/>
    <w:multiLevelType w:val="multilevel"/>
    <w:tmpl w:val="B55619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F3805"/>
    <w:multiLevelType w:val="multilevel"/>
    <w:tmpl w:val="8F56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02070"/>
    <w:multiLevelType w:val="multilevel"/>
    <w:tmpl w:val="210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2A18"/>
    <w:multiLevelType w:val="multilevel"/>
    <w:tmpl w:val="34C49B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F2B4F"/>
    <w:multiLevelType w:val="multilevel"/>
    <w:tmpl w:val="76C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0792E"/>
    <w:multiLevelType w:val="multilevel"/>
    <w:tmpl w:val="392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34290"/>
    <w:multiLevelType w:val="multilevel"/>
    <w:tmpl w:val="A56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86898"/>
    <w:multiLevelType w:val="multilevel"/>
    <w:tmpl w:val="AB2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F4081"/>
    <w:multiLevelType w:val="multilevel"/>
    <w:tmpl w:val="B9A6B6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D12ED"/>
    <w:multiLevelType w:val="multilevel"/>
    <w:tmpl w:val="9E3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10961"/>
    <w:multiLevelType w:val="multilevel"/>
    <w:tmpl w:val="EC8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17779"/>
    <w:multiLevelType w:val="multilevel"/>
    <w:tmpl w:val="6B7C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C6165"/>
    <w:multiLevelType w:val="multilevel"/>
    <w:tmpl w:val="5D2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93811"/>
    <w:multiLevelType w:val="multilevel"/>
    <w:tmpl w:val="606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37ABB"/>
    <w:multiLevelType w:val="multilevel"/>
    <w:tmpl w:val="5C8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4393B"/>
    <w:multiLevelType w:val="multilevel"/>
    <w:tmpl w:val="BB3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8474B"/>
    <w:multiLevelType w:val="multilevel"/>
    <w:tmpl w:val="AFE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A155A"/>
    <w:multiLevelType w:val="multilevel"/>
    <w:tmpl w:val="7EB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D5030"/>
    <w:multiLevelType w:val="multilevel"/>
    <w:tmpl w:val="21F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B5ED1"/>
    <w:multiLevelType w:val="multilevel"/>
    <w:tmpl w:val="5F2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34560"/>
    <w:multiLevelType w:val="multilevel"/>
    <w:tmpl w:val="858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D41C0"/>
    <w:multiLevelType w:val="multilevel"/>
    <w:tmpl w:val="48D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750CA"/>
    <w:multiLevelType w:val="multilevel"/>
    <w:tmpl w:val="3B6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95878"/>
    <w:multiLevelType w:val="multilevel"/>
    <w:tmpl w:val="555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93C58"/>
    <w:multiLevelType w:val="multilevel"/>
    <w:tmpl w:val="83E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D6ECF"/>
    <w:multiLevelType w:val="multilevel"/>
    <w:tmpl w:val="B5367A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654092">
    <w:abstractNumId w:val="19"/>
  </w:num>
  <w:num w:numId="2" w16cid:durableId="1848208045">
    <w:abstractNumId w:val="13"/>
  </w:num>
  <w:num w:numId="3" w16cid:durableId="792677839">
    <w:abstractNumId w:val="21"/>
  </w:num>
  <w:num w:numId="4" w16cid:durableId="1236279357">
    <w:abstractNumId w:val="18"/>
  </w:num>
  <w:num w:numId="5" w16cid:durableId="1964145694">
    <w:abstractNumId w:val="16"/>
  </w:num>
  <w:num w:numId="6" w16cid:durableId="1534222413">
    <w:abstractNumId w:val="15"/>
  </w:num>
  <w:num w:numId="7" w16cid:durableId="1133206764">
    <w:abstractNumId w:val="5"/>
  </w:num>
  <w:num w:numId="8" w16cid:durableId="300305494">
    <w:abstractNumId w:val="10"/>
  </w:num>
  <w:num w:numId="9" w16cid:durableId="1338923622">
    <w:abstractNumId w:val="2"/>
  </w:num>
  <w:num w:numId="10" w16cid:durableId="873074621">
    <w:abstractNumId w:val="24"/>
  </w:num>
  <w:num w:numId="11" w16cid:durableId="66079018">
    <w:abstractNumId w:val="4"/>
  </w:num>
  <w:num w:numId="12" w16cid:durableId="473765240">
    <w:abstractNumId w:val="9"/>
  </w:num>
  <w:num w:numId="13" w16cid:durableId="1428579882">
    <w:abstractNumId w:val="23"/>
  </w:num>
  <w:num w:numId="14" w16cid:durableId="615871420">
    <w:abstractNumId w:val="22"/>
  </w:num>
  <w:num w:numId="15" w16cid:durableId="1041444832">
    <w:abstractNumId w:val="14"/>
  </w:num>
  <w:num w:numId="16" w16cid:durableId="1773042789">
    <w:abstractNumId w:val="11"/>
  </w:num>
  <w:num w:numId="17" w16cid:durableId="2071074050">
    <w:abstractNumId w:val="25"/>
  </w:num>
  <w:num w:numId="18" w16cid:durableId="800078309">
    <w:abstractNumId w:val="8"/>
  </w:num>
  <w:num w:numId="19" w16cid:durableId="1199975852">
    <w:abstractNumId w:val="0"/>
  </w:num>
  <w:num w:numId="20" w16cid:durableId="1829437647">
    <w:abstractNumId w:val="3"/>
  </w:num>
  <w:num w:numId="21" w16cid:durableId="2085880294">
    <w:abstractNumId w:val="17"/>
  </w:num>
  <w:num w:numId="22" w16cid:durableId="864753156">
    <w:abstractNumId w:val="12"/>
  </w:num>
  <w:num w:numId="23" w16cid:durableId="1051854126">
    <w:abstractNumId w:val="6"/>
  </w:num>
  <w:num w:numId="24" w16cid:durableId="551312429">
    <w:abstractNumId w:val="7"/>
  </w:num>
  <w:num w:numId="25" w16cid:durableId="1960837949">
    <w:abstractNumId w:val="1"/>
  </w:num>
  <w:num w:numId="26" w16cid:durableId="20448620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FF"/>
    <w:rsid w:val="00065274"/>
    <w:rsid w:val="003308D4"/>
    <w:rsid w:val="0039402D"/>
    <w:rsid w:val="003F01E1"/>
    <w:rsid w:val="00764518"/>
    <w:rsid w:val="00C00C5C"/>
    <w:rsid w:val="00E00C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E478"/>
  <w15:chartTrackingRefBased/>
  <w15:docId w15:val="{51FFA3EB-D6A9-3A46-897B-45D989CE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0CFF"/>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00CFF"/>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00CFF"/>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F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00CF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00CFF"/>
    <w:rPr>
      <w:rFonts w:ascii="Times New Roman" w:eastAsia="Times New Roman" w:hAnsi="Times New Roman" w:cs="Times New Roman"/>
      <w:b/>
      <w:bCs/>
      <w:sz w:val="27"/>
      <w:szCs w:val="27"/>
      <w:lang w:eastAsia="en-GB"/>
    </w:rPr>
  </w:style>
  <w:style w:type="paragraph" w:customStyle="1" w:styleId="font-claude-response-body">
    <w:name w:val="font-claude-response-body"/>
    <w:basedOn w:val="Normal"/>
    <w:rsid w:val="00E00CFF"/>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E00CFF"/>
    <w:rPr>
      <w:b/>
      <w:bCs/>
    </w:rPr>
  </w:style>
  <w:style w:type="paragraph" w:styleId="HTMLPreformatted">
    <w:name w:val="HTML Preformatted"/>
    <w:basedOn w:val="Normal"/>
    <w:link w:val="HTMLPreformattedChar"/>
    <w:uiPriority w:val="99"/>
    <w:semiHidden/>
    <w:unhideWhenUsed/>
    <w:rsid w:val="00E00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00CF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E00CFF"/>
    <w:rPr>
      <w:rFonts w:ascii="Courier New" w:eastAsia="Times New Roman" w:hAnsi="Courier New" w:cs="Courier New"/>
      <w:sz w:val="20"/>
      <w:szCs w:val="20"/>
    </w:rPr>
  </w:style>
  <w:style w:type="paragraph" w:customStyle="1" w:styleId="whitespace-normal">
    <w:name w:val="whitespace-normal"/>
    <w:basedOn w:val="Normal"/>
    <w:rsid w:val="00E00CFF"/>
    <w:pPr>
      <w:spacing w:before="100" w:beforeAutospacing="1" w:after="100" w:afterAutospacing="1"/>
    </w:pPr>
    <w:rPr>
      <w:rFonts w:ascii="Times New Roman" w:eastAsia="Times New Roman" w:hAnsi="Times New Roman" w:cs="Times New Roman"/>
      <w:lang w:eastAsia="en-GB"/>
    </w:rPr>
  </w:style>
  <w:style w:type="character" w:customStyle="1" w:styleId="token">
    <w:name w:val="token"/>
    <w:basedOn w:val="DefaultParagraphFont"/>
    <w:rsid w:val="00E00CFF"/>
  </w:style>
  <w:style w:type="character" w:styleId="Emphasis">
    <w:name w:val="Emphasis"/>
    <w:basedOn w:val="DefaultParagraphFont"/>
    <w:uiPriority w:val="20"/>
    <w:qFormat/>
    <w:rsid w:val="00E00CFF"/>
    <w:rPr>
      <w:i/>
      <w:iCs/>
    </w:rPr>
  </w:style>
  <w:style w:type="character" w:styleId="Hyperlink">
    <w:name w:val="Hyperlink"/>
    <w:basedOn w:val="DefaultParagraphFont"/>
    <w:uiPriority w:val="99"/>
    <w:semiHidden/>
    <w:unhideWhenUsed/>
    <w:rsid w:val="00E00CFF"/>
    <w:rPr>
      <w:color w:val="0000FF"/>
      <w:u w:val="single"/>
    </w:rPr>
  </w:style>
  <w:style w:type="character" w:customStyle="1" w:styleId="hovertext-text-300">
    <w:name w:val="hover:text-text-300"/>
    <w:basedOn w:val="DefaultParagraphFont"/>
    <w:rsid w:val="00E00CFF"/>
  </w:style>
  <w:style w:type="paragraph" w:customStyle="1" w:styleId="is-empty">
    <w:name w:val="is-empty"/>
    <w:basedOn w:val="Normal"/>
    <w:rsid w:val="00E00CFF"/>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unhideWhenUsed/>
    <w:rsid w:val="00065274"/>
    <w:pPr>
      <w:spacing w:before="100" w:beforeAutospacing="1" w:after="100" w:afterAutospacing="1"/>
    </w:pPr>
    <w:rPr>
      <w:rFonts w:ascii="Times New Roman" w:eastAsia="Times New Roman" w:hAnsi="Times New Roman" w:cs="Times New Roman"/>
      <w:lang w:eastAsia="en-GB"/>
    </w:rPr>
  </w:style>
  <w:style w:type="character" w:customStyle="1" w:styleId="katex-mathml">
    <w:name w:val="katex-mathml"/>
    <w:basedOn w:val="DefaultParagraphFont"/>
    <w:rsid w:val="00065274"/>
  </w:style>
  <w:style w:type="character" w:customStyle="1" w:styleId="mord">
    <w:name w:val="mord"/>
    <w:basedOn w:val="DefaultParagraphFont"/>
    <w:rsid w:val="00065274"/>
  </w:style>
  <w:style w:type="character" w:customStyle="1" w:styleId="hljs-string">
    <w:name w:val="hljs-string"/>
    <w:basedOn w:val="DefaultParagraphFont"/>
    <w:rsid w:val="00065274"/>
  </w:style>
  <w:style w:type="character" w:customStyle="1" w:styleId="hljs-attr">
    <w:name w:val="hljs-attr"/>
    <w:basedOn w:val="DefaultParagraphFont"/>
    <w:rsid w:val="00065274"/>
  </w:style>
  <w:style w:type="character" w:customStyle="1" w:styleId="hljs-number">
    <w:name w:val="hljs-number"/>
    <w:basedOn w:val="DefaultParagraphFont"/>
    <w:rsid w:val="00065274"/>
  </w:style>
  <w:style w:type="character" w:customStyle="1" w:styleId="hljs-keyword">
    <w:name w:val="hljs-keyword"/>
    <w:basedOn w:val="DefaultParagraphFont"/>
    <w:rsid w:val="00065274"/>
  </w:style>
  <w:style w:type="character" w:customStyle="1" w:styleId="hljs-title">
    <w:name w:val="hljs-title"/>
    <w:basedOn w:val="DefaultParagraphFont"/>
    <w:rsid w:val="00065274"/>
  </w:style>
  <w:style w:type="character" w:customStyle="1" w:styleId="hljs-type">
    <w:name w:val="hljs-type"/>
    <w:basedOn w:val="DefaultParagraphFont"/>
    <w:rsid w:val="00065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71797">
      <w:bodyDiv w:val="1"/>
      <w:marLeft w:val="0"/>
      <w:marRight w:val="0"/>
      <w:marTop w:val="0"/>
      <w:marBottom w:val="0"/>
      <w:divBdr>
        <w:top w:val="none" w:sz="0" w:space="0" w:color="auto"/>
        <w:left w:val="none" w:sz="0" w:space="0" w:color="auto"/>
        <w:bottom w:val="none" w:sz="0" w:space="0" w:color="auto"/>
        <w:right w:val="none" w:sz="0" w:space="0" w:color="auto"/>
      </w:divBdr>
    </w:div>
    <w:div w:id="517694580">
      <w:bodyDiv w:val="1"/>
      <w:marLeft w:val="0"/>
      <w:marRight w:val="0"/>
      <w:marTop w:val="0"/>
      <w:marBottom w:val="0"/>
      <w:divBdr>
        <w:top w:val="none" w:sz="0" w:space="0" w:color="auto"/>
        <w:left w:val="none" w:sz="0" w:space="0" w:color="auto"/>
        <w:bottom w:val="none" w:sz="0" w:space="0" w:color="auto"/>
        <w:right w:val="none" w:sz="0" w:space="0" w:color="auto"/>
      </w:divBdr>
      <w:divsChild>
        <w:div w:id="306012067">
          <w:marLeft w:val="0"/>
          <w:marRight w:val="0"/>
          <w:marTop w:val="0"/>
          <w:marBottom w:val="0"/>
          <w:divBdr>
            <w:top w:val="none" w:sz="0" w:space="0" w:color="auto"/>
            <w:left w:val="none" w:sz="0" w:space="0" w:color="auto"/>
            <w:bottom w:val="none" w:sz="0" w:space="0" w:color="auto"/>
            <w:right w:val="none" w:sz="0" w:space="0" w:color="auto"/>
          </w:divBdr>
          <w:divsChild>
            <w:div w:id="2029912580">
              <w:marLeft w:val="0"/>
              <w:marRight w:val="0"/>
              <w:marTop w:val="0"/>
              <w:marBottom w:val="0"/>
              <w:divBdr>
                <w:top w:val="none" w:sz="0" w:space="0" w:color="auto"/>
                <w:left w:val="none" w:sz="0" w:space="0" w:color="auto"/>
                <w:bottom w:val="none" w:sz="0" w:space="0" w:color="auto"/>
                <w:right w:val="none" w:sz="0" w:space="0" w:color="auto"/>
              </w:divBdr>
              <w:divsChild>
                <w:div w:id="911811576">
                  <w:marLeft w:val="0"/>
                  <w:marRight w:val="0"/>
                  <w:marTop w:val="0"/>
                  <w:marBottom w:val="0"/>
                  <w:divBdr>
                    <w:top w:val="none" w:sz="0" w:space="0" w:color="auto"/>
                    <w:left w:val="none" w:sz="0" w:space="0" w:color="auto"/>
                    <w:bottom w:val="none" w:sz="0" w:space="0" w:color="auto"/>
                    <w:right w:val="none" w:sz="0" w:space="0" w:color="auto"/>
                  </w:divBdr>
                  <w:divsChild>
                    <w:div w:id="1125343373">
                      <w:marLeft w:val="0"/>
                      <w:marRight w:val="0"/>
                      <w:marTop w:val="0"/>
                      <w:marBottom w:val="0"/>
                      <w:divBdr>
                        <w:top w:val="none" w:sz="0" w:space="0" w:color="auto"/>
                        <w:left w:val="none" w:sz="0" w:space="0" w:color="auto"/>
                        <w:bottom w:val="none" w:sz="0" w:space="0" w:color="auto"/>
                        <w:right w:val="none" w:sz="0" w:space="0" w:color="auto"/>
                      </w:divBdr>
                      <w:divsChild>
                        <w:div w:id="1913078867">
                          <w:marLeft w:val="0"/>
                          <w:marRight w:val="0"/>
                          <w:marTop w:val="0"/>
                          <w:marBottom w:val="0"/>
                          <w:divBdr>
                            <w:top w:val="none" w:sz="0" w:space="0" w:color="auto"/>
                            <w:left w:val="none" w:sz="0" w:space="0" w:color="auto"/>
                            <w:bottom w:val="none" w:sz="0" w:space="0" w:color="auto"/>
                            <w:right w:val="none" w:sz="0" w:space="0" w:color="auto"/>
                          </w:divBdr>
                          <w:divsChild>
                            <w:div w:id="821431126">
                              <w:marLeft w:val="0"/>
                              <w:marRight w:val="0"/>
                              <w:marTop w:val="0"/>
                              <w:marBottom w:val="0"/>
                              <w:divBdr>
                                <w:top w:val="none" w:sz="0" w:space="0" w:color="auto"/>
                                <w:left w:val="none" w:sz="0" w:space="0" w:color="auto"/>
                                <w:bottom w:val="none" w:sz="0" w:space="0" w:color="auto"/>
                                <w:right w:val="none" w:sz="0" w:space="0" w:color="auto"/>
                              </w:divBdr>
                              <w:divsChild>
                                <w:div w:id="53164464">
                                  <w:marLeft w:val="0"/>
                                  <w:marRight w:val="0"/>
                                  <w:marTop w:val="0"/>
                                  <w:marBottom w:val="0"/>
                                  <w:divBdr>
                                    <w:top w:val="none" w:sz="0" w:space="0" w:color="auto"/>
                                    <w:left w:val="none" w:sz="0" w:space="0" w:color="auto"/>
                                    <w:bottom w:val="none" w:sz="0" w:space="0" w:color="auto"/>
                                    <w:right w:val="none" w:sz="0" w:space="0" w:color="auto"/>
                                  </w:divBdr>
                                  <w:divsChild>
                                    <w:div w:id="409087951">
                                      <w:marLeft w:val="0"/>
                                      <w:marRight w:val="0"/>
                                      <w:marTop w:val="0"/>
                                      <w:marBottom w:val="0"/>
                                      <w:divBdr>
                                        <w:top w:val="none" w:sz="0" w:space="0" w:color="auto"/>
                                        <w:left w:val="none" w:sz="0" w:space="0" w:color="auto"/>
                                        <w:bottom w:val="none" w:sz="0" w:space="0" w:color="auto"/>
                                        <w:right w:val="none" w:sz="0" w:space="0" w:color="auto"/>
                                      </w:divBdr>
                                      <w:divsChild>
                                        <w:div w:id="612368575">
                                          <w:marLeft w:val="0"/>
                                          <w:marRight w:val="0"/>
                                          <w:marTop w:val="0"/>
                                          <w:marBottom w:val="0"/>
                                          <w:divBdr>
                                            <w:top w:val="none" w:sz="0" w:space="0" w:color="auto"/>
                                            <w:left w:val="none" w:sz="0" w:space="0" w:color="auto"/>
                                            <w:bottom w:val="none" w:sz="0" w:space="0" w:color="auto"/>
                                            <w:right w:val="none" w:sz="0" w:space="0" w:color="auto"/>
                                          </w:divBdr>
                                        </w:div>
                                      </w:divsChild>
                                    </w:div>
                                    <w:div w:id="584145188">
                                      <w:marLeft w:val="0"/>
                                      <w:marRight w:val="0"/>
                                      <w:marTop w:val="0"/>
                                      <w:marBottom w:val="0"/>
                                      <w:divBdr>
                                        <w:top w:val="none" w:sz="0" w:space="0" w:color="auto"/>
                                        <w:left w:val="none" w:sz="0" w:space="0" w:color="auto"/>
                                        <w:bottom w:val="none" w:sz="0" w:space="0" w:color="auto"/>
                                        <w:right w:val="none" w:sz="0" w:space="0" w:color="auto"/>
                                      </w:divBdr>
                                      <w:divsChild>
                                        <w:div w:id="656108709">
                                          <w:marLeft w:val="0"/>
                                          <w:marRight w:val="0"/>
                                          <w:marTop w:val="0"/>
                                          <w:marBottom w:val="0"/>
                                          <w:divBdr>
                                            <w:top w:val="none" w:sz="0" w:space="0" w:color="auto"/>
                                            <w:left w:val="none" w:sz="0" w:space="0" w:color="auto"/>
                                            <w:bottom w:val="none" w:sz="0" w:space="0" w:color="auto"/>
                                            <w:right w:val="none" w:sz="0" w:space="0" w:color="auto"/>
                                          </w:divBdr>
                                        </w:div>
                                      </w:divsChild>
                                    </w:div>
                                    <w:div w:id="630480273">
                                      <w:marLeft w:val="0"/>
                                      <w:marRight w:val="0"/>
                                      <w:marTop w:val="0"/>
                                      <w:marBottom w:val="0"/>
                                      <w:divBdr>
                                        <w:top w:val="none" w:sz="0" w:space="0" w:color="auto"/>
                                        <w:left w:val="none" w:sz="0" w:space="0" w:color="auto"/>
                                        <w:bottom w:val="none" w:sz="0" w:space="0" w:color="auto"/>
                                        <w:right w:val="none" w:sz="0" w:space="0" w:color="auto"/>
                                      </w:divBdr>
                                      <w:divsChild>
                                        <w:div w:id="167017421">
                                          <w:marLeft w:val="0"/>
                                          <w:marRight w:val="0"/>
                                          <w:marTop w:val="0"/>
                                          <w:marBottom w:val="0"/>
                                          <w:divBdr>
                                            <w:top w:val="none" w:sz="0" w:space="0" w:color="auto"/>
                                            <w:left w:val="none" w:sz="0" w:space="0" w:color="auto"/>
                                            <w:bottom w:val="none" w:sz="0" w:space="0" w:color="auto"/>
                                            <w:right w:val="none" w:sz="0" w:space="0" w:color="auto"/>
                                          </w:divBdr>
                                        </w:div>
                                        <w:div w:id="205333170">
                                          <w:marLeft w:val="0"/>
                                          <w:marRight w:val="0"/>
                                          <w:marTop w:val="0"/>
                                          <w:marBottom w:val="0"/>
                                          <w:divBdr>
                                            <w:top w:val="none" w:sz="0" w:space="0" w:color="auto"/>
                                            <w:left w:val="none" w:sz="0" w:space="0" w:color="auto"/>
                                            <w:bottom w:val="none" w:sz="0" w:space="0" w:color="auto"/>
                                            <w:right w:val="none" w:sz="0" w:space="0" w:color="auto"/>
                                          </w:divBdr>
                                        </w:div>
                                      </w:divsChild>
                                    </w:div>
                                    <w:div w:id="99491327">
                                      <w:marLeft w:val="0"/>
                                      <w:marRight w:val="0"/>
                                      <w:marTop w:val="0"/>
                                      <w:marBottom w:val="0"/>
                                      <w:divBdr>
                                        <w:top w:val="none" w:sz="0" w:space="0" w:color="auto"/>
                                        <w:left w:val="none" w:sz="0" w:space="0" w:color="auto"/>
                                        <w:bottom w:val="none" w:sz="0" w:space="0" w:color="auto"/>
                                        <w:right w:val="none" w:sz="0" w:space="0" w:color="auto"/>
                                      </w:divBdr>
                                      <w:divsChild>
                                        <w:div w:id="592780345">
                                          <w:marLeft w:val="0"/>
                                          <w:marRight w:val="0"/>
                                          <w:marTop w:val="0"/>
                                          <w:marBottom w:val="0"/>
                                          <w:divBdr>
                                            <w:top w:val="none" w:sz="0" w:space="0" w:color="auto"/>
                                            <w:left w:val="none" w:sz="0" w:space="0" w:color="auto"/>
                                            <w:bottom w:val="none" w:sz="0" w:space="0" w:color="auto"/>
                                            <w:right w:val="none" w:sz="0" w:space="0" w:color="auto"/>
                                          </w:divBdr>
                                        </w:div>
                                        <w:div w:id="1333874460">
                                          <w:marLeft w:val="0"/>
                                          <w:marRight w:val="0"/>
                                          <w:marTop w:val="0"/>
                                          <w:marBottom w:val="0"/>
                                          <w:divBdr>
                                            <w:top w:val="none" w:sz="0" w:space="0" w:color="auto"/>
                                            <w:left w:val="none" w:sz="0" w:space="0" w:color="auto"/>
                                            <w:bottom w:val="none" w:sz="0" w:space="0" w:color="auto"/>
                                            <w:right w:val="none" w:sz="0" w:space="0" w:color="auto"/>
                                          </w:divBdr>
                                        </w:div>
                                      </w:divsChild>
                                    </w:div>
                                    <w:div w:id="302538231">
                                      <w:marLeft w:val="0"/>
                                      <w:marRight w:val="0"/>
                                      <w:marTop w:val="0"/>
                                      <w:marBottom w:val="0"/>
                                      <w:divBdr>
                                        <w:top w:val="none" w:sz="0" w:space="0" w:color="auto"/>
                                        <w:left w:val="none" w:sz="0" w:space="0" w:color="auto"/>
                                        <w:bottom w:val="none" w:sz="0" w:space="0" w:color="auto"/>
                                        <w:right w:val="none" w:sz="0" w:space="0" w:color="auto"/>
                                      </w:divBdr>
                                      <w:divsChild>
                                        <w:div w:id="1503427840">
                                          <w:marLeft w:val="0"/>
                                          <w:marRight w:val="0"/>
                                          <w:marTop w:val="0"/>
                                          <w:marBottom w:val="0"/>
                                          <w:divBdr>
                                            <w:top w:val="none" w:sz="0" w:space="0" w:color="auto"/>
                                            <w:left w:val="none" w:sz="0" w:space="0" w:color="auto"/>
                                            <w:bottom w:val="none" w:sz="0" w:space="0" w:color="auto"/>
                                            <w:right w:val="none" w:sz="0" w:space="0" w:color="auto"/>
                                          </w:divBdr>
                                        </w:div>
                                        <w:div w:id="145513636">
                                          <w:marLeft w:val="0"/>
                                          <w:marRight w:val="0"/>
                                          <w:marTop w:val="0"/>
                                          <w:marBottom w:val="0"/>
                                          <w:divBdr>
                                            <w:top w:val="none" w:sz="0" w:space="0" w:color="auto"/>
                                            <w:left w:val="none" w:sz="0" w:space="0" w:color="auto"/>
                                            <w:bottom w:val="none" w:sz="0" w:space="0" w:color="auto"/>
                                            <w:right w:val="none" w:sz="0" w:space="0" w:color="auto"/>
                                          </w:divBdr>
                                        </w:div>
                                      </w:divsChild>
                                    </w:div>
                                    <w:div w:id="1897859448">
                                      <w:marLeft w:val="0"/>
                                      <w:marRight w:val="0"/>
                                      <w:marTop w:val="0"/>
                                      <w:marBottom w:val="0"/>
                                      <w:divBdr>
                                        <w:top w:val="none" w:sz="0" w:space="0" w:color="auto"/>
                                        <w:left w:val="none" w:sz="0" w:space="0" w:color="auto"/>
                                        <w:bottom w:val="none" w:sz="0" w:space="0" w:color="auto"/>
                                        <w:right w:val="none" w:sz="0" w:space="0" w:color="auto"/>
                                      </w:divBdr>
                                      <w:divsChild>
                                        <w:div w:id="2088188956">
                                          <w:marLeft w:val="0"/>
                                          <w:marRight w:val="0"/>
                                          <w:marTop w:val="0"/>
                                          <w:marBottom w:val="0"/>
                                          <w:divBdr>
                                            <w:top w:val="none" w:sz="0" w:space="0" w:color="auto"/>
                                            <w:left w:val="none" w:sz="0" w:space="0" w:color="auto"/>
                                            <w:bottom w:val="none" w:sz="0" w:space="0" w:color="auto"/>
                                            <w:right w:val="none" w:sz="0" w:space="0" w:color="auto"/>
                                          </w:divBdr>
                                        </w:div>
                                        <w:div w:id="326516400">
                                          <w:marLeft w:val="0"/>
                                          <w:marRight w:val="0"/>
                                          <w:marTop w:val="0"/>
                                          <w:marBottom w:val="0"/>
                                          <w:divBdr>
                                            <w:top w:val="none" w:sz="0" w:space="0" w:color="auto"/>
                                            <w:left w:val="none" w:sz="0" w:space="0" w:color="auto"/>
                                            <w:bottom w:val="none" w:sz="0" w:space="0" w:color="auto"/>
                                            <w:right w:val="none" w:sz="0" w:space="0" w:color="auto"/>
                                          </w:divBdr>
                                        </w:div>
                                      </w:divsChild>
                                    </w:div>
                                    <w:div w:id="2057510860">
                                      <w:marLeft w:val="0"/>
                                      <w:marRight w:val="0"/>
                                      <w:marTop w:val="0"/>
                                      <w:marBottom w:val="0"/>
                                      <w:divBdr>
                                        <w:top w:val="none" w:sz="0" w:space="0" w:color="auto"/>
                                        <w:left w:val="none" w:sz="0" w:space="0" w:color="auto"/>
                                        <w:bottom w:val="none" w:sz="0" w:space="0" w:color="auto"/>
                                        <w:right w:val="none" w:sz="0" w:space="0" w:color="auto"/>
                                      </w:divBdr>
                                      <w:divsChild>
                                        <w:div w:id="1150950019">
                                          <w:marLeft w:val="0"/>
                                          <w:marRight w:val="0"/>
                                          <w:marTop w:val="0"/>
                                          <w:marBottom w:val="0"/>
                                          <w:divBdr>
                                            <w:top w:val="none" w:sz="0" w:space="0" w:color="auto"/>
                                            <w:left w:val="none" w:sz="0" w:space="0" w:color="auto"/>
                                            <w:bottom w:val="none" w:sz="0" w:space="0" w:color="auto"/>
                                            <w:right w:val="none" w:sz="0" w:space="0" w:color="auto"/>
                                          </w:divBdr>
                                        </w:div>
                                        <w:div w:id="62901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709938">
              <w:marLeft w:val="0"/>
              <w:marRight w:val="0"/>
              <w:marTop w:val="0"/>
              <w:marBottom w:val="0"/>
              <w:divBdr>
                <w:top w:val="none" w:sz="0" w:space="0" w:color="auto"/>
                <w:left w:val="none" w:sz="0" w:space="0" w:color="auto"/>
                <w:bottom w:val="none" w:sz="0" w:space="0" w:color="auto"/>
                <w:right w:val="none" w:sz="0" w:space="0" w:color="auto"/>
              </w:divBdr>
              <w:divsChild>
                <w:div w:id="404571391">
                  <w:marLeft w:val="0"/>
                  <w:marRight w:val="0"/>
                  <w:marTop w:val="0"/>
                  <w:marBottom w:val="0"/>
                  <w:divBdr>
                    <w:top w:val="none" w:sz="0" w:space="0" w:color="auto"/>
                    <w:left w:val="none" w:sz="0" w:space="0" w:color="auto"/>
                    <w:bottom w:val="none" w:sz="0" w:space="0" w:color="auto"/>
                    <w:right w:val="none" w:sz="0" w:space="0" w:color="auto"/>
                  </w:divBdr>
                  <w:divsChild>
                    <w:div w:id="16418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061939">
          <w:marLeft w:val="0"/>
          <w:marRight w:val="0"/>
          <w:marTop w:val="0"/>
          <w:marBottom w:val="0"/>
          <w:divBdr>
            <w:top w:val="none" w:sz="0" w:space="0" w:color="auto"/>
            <w:left w:val="none" w:sz="0" w:space="0" w:color="auto"/>
            <w:bottom w:val="none" w:sz="0" w:space="0" w:color="auto"/>
            <w:right w:val="none" w:sz="0" w:space="0" w:color="auto"/>
          </w:divBdr>
          <w:divsChild>
            <w:div w:id="1461261996">
              <w:marLeft w:val="0"/>
              <w:marRight w:val="0"/>
              <w:marTop w:val="0"/>
              <w:marBottom w:val="0"/>
              <w:divBdr>
                <w:top w:val="none" w:sz="0" w:space="0" w:color="auto"/>
                <w:left w:val="none" w:sz="0" w:space="0" w:color="auto"/>
                <w:bottom w:val="none" w:sz="0" w:space="0" w:color="auto"/>
                <w:right w:val="none" w:sz="0" w:space="0" w:color="auto"/>
              </w:divBdr>
              <w:divsChild>
                <w:div w:id="1172643017">
                  <w:marLeft w:val="0"/>
                  <w:marRight w:val="0"/>
                  <w:marTop w:val="0"/>
                  <w:marBottom w:val="0"/>
                  <w:divBdr>
                    <w:top w:val="none" w:sz="0" w:space="0" w:color="auto"/>
                    <w:left w:val="none" w:sz="0" w:space="0" w:color="auto"/>
                    <w:bottom w:val="none" w:sz="0" w:space="0" w:color="auto"/>
                    <w:right w:val="none" w:sz="0" w:space="0" w:color="auto"/>
                  </w:divBdr>
                  <w:divsChild>
                    <w:div w:id="1354460953">
                      <w:marLeft w:val="0"/>
                      <w:marRight w:val="0"/>
                      <w:marTop w:val="0"/>
                      <w:marBottom w:val="0"/>
                      <w:divBdr>
                        <w:top w:val="none" w:sz="0" w:space="0" w:color="auto"/>
                        <w:left w:val="none" w:sz="0" w:space="0" w:color="auto"/>
                        <w:bottom w:val="none" w:sz="0" w:space="0" w:color="auto"/>
                        <w:right w:val="none" w:sz="0" w:space="0" w:color="auto"/>
                      </w:divBdr>
                      <w:divsChild>
                        <w:div w:id="1266772344">
                          <w:marLeft w:val="0"/>
                          <w:marRight w:val="0"/>
                          <w:marTop w:val="0"/>
                          <w:marBottom w:val="0"/>
                          <w:divBdr>
                            <w:top w:val="none" w:sz="0" w:space="0" w:color="auto"/>
                            <w:left w:val="none" w:sz="0" w:space="0" w:color="auto"/>
                            <w:bottom w:val="none" w:sz="0" w:space="0" w:color="auto"/>
                            <w:right w:val="none" w:sz="0" w:space="0" w:color="auto"/>
                          </w:divBdr>
                          <w:divsChild>
                            <w:div w:id="709378832">
                              <w:marLeft w:val="0"/>
                              <w:marRight w:val="0"/>
                              <w:marTop w:val="0"/>
                              <w:marBottom w:val="0"/>
                              <w:divBdr>
                                <w:top w:val="none" w:sz="0" w:space="0" w:color="auto"/>
                                <w:left w:val="none" w:sz="0" w:space="0" w:color="auto"/>
                                <w:bottom w:val="none" w:sz="0" w:space="0" w:color="auto"/>
                                <w:right w:val="none" w:sz="0" w:space="0" w:color="auto"/>
                              </w:divBdr>
                              <w:divsChild>
                                <w:div w:id="231811780">
                                  <w:marLeft w:val="0"/>
                                  <w:marRight w:val="0"/>
                                  <w:marTop w:val="0"/>
                                  <w:marBottom w:val="0"/>
                                  <w:divBdr>
                                    <w:top w:val="none" w:sz="0" w:space="0" w:color="auto"/>
                                    <w:left w:val="none" w:sz="0" w:space="0" w:color="auto"/>
                                    <w:bottom w:val="none" w:sz="0" w:space="0" w:color="auto"/>
                                    <w:right w:val="none" w:sz="0" w:space="0" w:color="auto"/>
                                  </w:divBdr>
                                  <w:divsChild>
                                    <w:div w:id="708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3749">
                              <w:marLeft w:val="0"/>
                              <w:marRight w:val="0"/>
                              <w:marTop w:val="0"/>
                              <w:marBottom w:val="0"/>
                              <w:divBdr>
                                <w:top w:val="none" w:sz="0" w:space="0" w:color="auto"/>
                                <w:left w:val="none" w:sz="0" w:space="0" w:color="auto"/>
                                <w:bottom w:val="none" w:sz="0" w:space="0" w:color="auto"/>
                                <w:right w:val="none" w:sz="0" w:space="0" w:color="auto"/>
                              </w:divBdr>
                              <w:divsChild>
                                <w:div w:id="1287858563">
                                  <w:marLeft w:val="0"/>
                                  <w:marRight w:val="0"/>
                                  <w:marTop w:val="0"/>
                                  <w:marBottom w:val="0"/>
                                  <w:divBdr>
                                    <w:top w:val="none" w:sz="0" w:space="0" w:color="auto"/>
                                    <w:left w:val="none" w:sz="0" w:space="0" w:color="auto"/>
                                    <w:bottom w:val="none" w:sz="0" w:space="0" w:color="auto"/>
                                    <w:right w:val="none" w:sz="0" w:space="0" w:color="auto"/>
                                  </w:divBdr>
                                  <w:divsChild>
                                    <w:div w:id="1601643818">
                                      <w:marLeft w:val="0"/>
                                      <w:marRight w:val="0"/>
                                      <w:marTop w:val="0"/>
                                      <w:marBottom w:val="0"/>
                                      <w:divBdr>
                                        <w:top w:val="none" w:sz="0" w:space="0" w:color="auto"/>
                                        <w:left w:val="none" w:sz="0" w:space="0" w:color="auto"/>
                                        <w:bottom w:val="none" w:sz="0" w:space="0" w:color="auto"/>
                                        <w:right w:val="none" w:sz="0" w:space="0" w:color="auto"/>
                                      </w:divBdr>
                                      <w:divsChild>
                                        <w:div w:id="758059352">
                                          <w:marLeft w:val="0"/>
                                          <w:marRight w:val="0"/>
                                          <w:marTop w:val="0"/>
                                          <w:marBottom w:val="0"/>
                                          <w:divBdr>
                                            <w:top w:val="none" w:sz="0" w:space="0" w:color="auto"/>
                                            <w:left w:val="none" w:sz="0" w:space="0" w:color="auto"/>
                                            <w:bottom w:val="none" w:sz="0" w:space="0" w:color="auto"/>
                                            <w:right w:val="none" w:sz="0" w:space="0" w:color="auto"/>
                                          </w:divBdr>
                                          <w:divsChild>
                                            <w:div w:id="15796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0921288">
      <w:bodyDiv w:val="1"/>
      <w:marLeft w:val="0"/>
      <w:marRight w:val="0"/>
      <w:marTop w:val="0"/>
      <w:marBottom w:val="0"/>
      <w:divBdr>
        <w:top w:val="none" w:sz="0" w:space="0" w:color="auto"/>
        <w:left w:val="none" w:sz="0" w:space="0" w:color="auto"/>
        <w:bottom w:val="none" w:sz="0" w:space="0" w:color="auto"/>
        <w:right w:val="none" w:sz="0" w:space="0" w:color="auto"/>
      </w:divBdr>
    </w:div>
    <w:div w:id="569458841">
      <w:bodyDiv w:val="1"/>
      <w:marLeft w:val="0"/>
      <w:marRight w:val="0"/>
      <w:marTop w:val="0"/>
      <w:marBottom w:val="0"/>
      <w:divBdr>
        <w:top w:val="none" w:sz="0" w:space="0" w:color="auto"/>
        <w:left w:val="none" w:sz="0" w:space="0" w:color="auto"/>
        <w:bottom w:val="none" w:sz="0" w:space="0" w:color="auto"/>
        <w:right w:val="none" w:sz="0" w:space="0" w:color="auto"/>
      </w:divBdr>
    </w:div>
    <w:div w:id="1129476531">
      <w:bodyDiv w:val="1"/>
      <w:marLeft w:val="0"/>
      <w:marRight w:val="0"/>
      <w:marTop w:val="0"/>
      <w:marBottom w:val="0"/>
      <w:divBdr>
        <w:top w:val="none" w:sz="0" w:space="0" w:color="auto"/>
        <w:left w:val="none" w:sz="0" w:space="0" w:color="auto"/>
        <w:bottom w:val="none" w:sz="0" w:space="0" w:color="auto"/>
        <w:right w:val="none" w:sz="0" w:space="0" w:color="auto"/>
      </w:divBdr>
      <w:divsChild>
        <w:div w:id="1899901004">
          <w:marLeft w:val="0"/>
          <w:marRight w:val="0"/>
          <w:marTop w:val="0"/>
          <w:marBottom w:val="0"/>
          <w:divBdr>
            <w:top w:val="none" w:sz="0" w:space="0" w:color="auto"/>
            <w:left w:val="none" w:sz="0" w:space="0" w:color="auto"/>
            <w:bottom w:val="none" w:sz="0" w:space="0" w:color="auto"/>
            <w:right w:val="none" w:sz="0" w:space="0" w:color="auto"/>
          </w:divBdr>
          <w:divsChild>
            <w:div w:id="1552112346">
              <w:marLeft w:val="0"/>
              <w:marRight w:val="0"/>
              <w:marTop w:val="0"/>
              <w:marBottom w:val="0"/>
              <w:divBdr>
                <w:top w:val="none" w:sz="0" w:space="0" w:color="auto"/>
                <w:left w:val="none" w:sz="0" w:space="0" w:color="auto"/>
                <w:bottom w:val="none" w:sz="0" w:space="0" w:color="auto"/>
                <w:right w:val="none" w:sz="0" w:space="0" w:color="auto"/>
              </w:divBdr>
            </w:div>
          </w:divsChild>
        </w:div>
        <w:div w:id="34820602">
          <w:marLeft w:val="0"/>
          <w:marRight w:val="0"/>
          <w:marTop w:val="0"/>
          <w:marBottom w:val="0"/>
          <w:divBdr>
            <w:top w:val="none" w:sz="0" w:space="0" w:color="auto"/>
            <w:left w:val="none" w:sz="0" w:space="0" w:color="auto"/>
            <w:bottom w:val="none" w:sz="0" w:space="0" w:color="auto"/>
            <w:right w:val="none" w:sz="0" w:space="0" w:color="auto"/>
          </w:divBdr>
          <w:divsChild>
            <w:div w:id="20467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ftwarefoundations.cis.upenn.edu/" TargetMode="External"/><Relationship Id="rId5" Type="http://schemas.openxmlformats.org/officeDocument/2006/relationships/hyperlink" Target="https://rocq-prover.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Maundu</dc:creator>
  <cp:keywords/>
  <dc:description/>
  <cp:lastModifiedBy>Natasha Maundu</cp:lastModifiedBy>
  <cp:revision>2</cp:revision>
  <dcterms:created xsi:type="dcterms:W3CDTF">2025-12-08T01:27:00Z</dcterms:created>
  <dcterms:modified xsi:type="dcterms:W3CDTF">2025-12-08T01:27:00Z</dcterms:modified>
</cp:coreProperties>
</file>