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а также освоение инструкций языка ассемблера mov и int.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запустил Midnight Commander и, используя стрелочные клавиши и клавишу Enter, перешел в каталог ~/work/arch-pc. Затем нажал F7 для создания нового каталога lab05.</w:t>
      </w:r>
    </w:p>
    <w:p>
      <w:pPr>
        <w:pStyle w:val="CaptionedFigure"/>
      </w:pPr>
      <w:bookmarkStart w:id="24" w:name="fig:001"/>
      <w:r>
        <w:drawing>
          <wp:inline>
            <wp:extent cx="5334000" cy="3208858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386494"/>
            <wp:effectExtent b="0" l="0" r="0" t="0"/>
            <wp:docPr descr="Рис. 2: Создание каталога lab05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 lab05</w:t>
      </w:r>
    </w:p>
    <w:p>
      <w:pPr>
        <w:pStyle w:val="BodyText"/>
      </w:pPr>
      <w:r>
        <w:t xml:space="preserve">С помощью команды touch я создал файл lab05-1.asm.</w:t>
      </w:r>
    </w:p>
    <w:p>
      <w:pPr>
        <w:pStyle w:val="CaptionedFigure"/>
      </w:pPr>
      <w:bookmarkStart w:id="32" w:name="fig:003"/>
      <w:r>
        <w:drawing>
          <wp:inline>
            <wp:extent cx="5334000" cy="3136096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Я открыл файл для редактирования, нажав F4, выбрал редактор mceditor и написал код программы в соответствии с заданием.</w:t>
      </w:r>
    </w:p>
    <w:p>
      <w:pPr>
        <w:pStyle w:val="CaptionedFigure"/>
      </w:pPr>
      <w:bookmarkStart w:id="36" w:name="fig:004"/>
      <w:r>
        <w:drawing>
          <wp:inline>
            <wp:extent cx="4947385" cy="5139890"/>
            <wp:effectExtent b="0" l="0" r="0" t="0"/>
            <wp:docPr descr="Рис. 4: Редактирование программы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программы в файле lab05-1.asm</w:t>
      </w:r>
    </w:p>
    <w:p>
      <w:pPr>
        <w:pStyle w:val="BodyText"/>
      </w:pPr>
      <w:r>
        <w:t xml:space="preserve">Для проверки я открыл файл на просмотр, нажав F3, и убедился, что он содержит правильный код.</w:t>
      </w:r>
    </w:p>
    <w:p>
      <w:pPr>
        <w:pStyle w:val="CaptionedFigure"/>
      </w:pPr>
      <w:bookmarkStart w:id="40" w:name="fig:005"/>
      <w:r>
        <w:drawing>
          <wp:inline>
            <wp:extent cx="3955983" cy="4976261"/>
            <wp:effectExtent b="0" l="0" r="0" t="0"/>
            <wp:docPr descr="Рис. 5: Просмотр содержимого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содержимого файла lab05-1.asm</w:t>
      </w:r>
    </w:p>
    <w:p>
      <w:pPr>
        <w:pStyle w:val="BodyText"/>
      </w:pPr>
      <w:r>
        <w:t xml:space="preserve">Я скомпилировал программу, сгенерировал объектный файл, произвел компоновку и запустил исполняемый файл, чтобы убедиться в корректности работы.</w:t>
      </w:r>
    </w:p>
    <w:p>
      <w:pPr>
        <w:pStyle w:val="CaptionedFigure"/>
      </w:pPr>
      <w:bookmarkStart w:id="44" w:name="fig:006"/>
      <w:r>
        <w:drawing>
          <wp:inline>
            <wp:extent cx="5334000" cy="1129467"/>
            <wp:effectExtent b="0" l="0" r="0" t="0"/>
            <wp:docPr descr="Рис. 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lab05-1.asm</w:t>
      </w:r>
    </w:p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Я скачал файл in_out.asm и разместил его в рабочем каталоге. Для копирования использовал клавишу F5, а для перемещения — клавишу F6.</w:t>
      </w:r>
    </w:p>
    <w:p>
      <w:pPr>
        <w:pStyle w:val="CaptionedFigure"/>
      </w:pPr>
      <w:bookmarkStart w:id="49" w:name="fig:007"/>
      <w:r>
        <w:drawing>
          <wp:inline>
            <wp:extent cx="5334000" cy="2311753"/>
            <wp:effectExtent b="0" l="0" r="0" t="0"/>
            <wp:docPr descr="Рис. 7: Копирование файла in_out.asm в рабочий каталог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 в рабочий каталог</w:t>
      </w:r>
    </w:p>
    <w:p>
      <w:pPr>
        <w:pStyle w:val="BodyText"/>
      </w:pPr>
      <w:r>
        <w:t xml:space="preserve">Я также скопировал файл lab05-1.asm в новый файл lab05-2.asm.</w:t>
      </w:r>
    </w:p>
    <w:p>
      <w:pPr>
        <w:pStyle w:val="CaptionedFigure"/>
      </w:pPr>
      <w:bookmarkStart w:id="53" w:name="fig:008"/>
      <w:r>
        <w:drawing>
          <wp:inline>
            <wp:extent cx="5334000" cy="2650933"/>
            <wp:effectExtent b="0" l="0" r="0" t="0"/>
            <wp:docPr descr="Рис. 8: Копирование файла lab05-1.asm в lab05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lab05-1.asm в lab05-2.asm</w:t>
      </w:r>
    </w:p>
    <w:p>
      <w:pPr>
        <w:pStyle w:val="BodyText"/>
      </w:pPr>
      <w:r>
        <w:t xml:space="preserve">В файле lab05-2.asm я написал код программы, используя подпрограммы из внешнего файла in_out.asm. Программа была успешно скомпилирована и протестирована.</w:t>
      </w:r>
    </w:p>
    <w:p>
      <w:pPr>
        <w:pStyle w:val="CaptionedFigure"/>
      </w:pPr>
      <w:bookmarkStart w:id="57" w:name="fig:009"/>
      <w:r>
        <w:drawing>
          <wp:inline>
            <wp:extent cx="4475747" cy="3965608"/>
            <wp:effectExtent b="0" l="0" r="0" t="0"/>
            <wp:docPr descr="Рис. 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1" w:name="fig:010"/>
      <w:r>
        <w:drawing>
          <wp:inline>
            <wp:extent cx="5334000" cy="1132561"/>
            <wp:effectExtent b="0" l="0" r="0" t="0"/>
            <wp:docPr descr="Рис. 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lab05-2.asm я заменил подпрограмму sprintLF на sprint. После пересборки исполняемого файла вывод строки больше не завершается символом новой строки.</w:t>
      </w:r>
    </w:p>
    <w:p>
      <w:pPr>
        <w:pStyle w:val="CaptionedFigure"/>
      </w:pPr>
      <w:bookmarkStart w:id="65" w:name="fig:011"/>
      <w:r>
        <w:drawing>
          <wp:inline>
            <wp:extent cx="5082138" cy="4263991"/>
            <wp:effectExtent b="0" l="0" r="0" t="0"/>
            <wp:docPr descr="Рис. 11: Обновленная программа в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Обновленная программа в lab05-2.asm</w:t>
      </w:r>
    </w:p>
    <w:p>
      <w:pPr>
        <w:pStyle w:val="CaptionedFigure"/>
      </w:pPr>
      <w:bookmarkStart w:id="69" w:name="fig:012"/>
      <w:r>
        <w:drawing>
          <wp:inline>
            <wp:extent cx="5334000" cy="919156"/>
            <wp:effectExtent b="0" l="0" r="0" t="0"/>
            <wp:docPr descr="Рис. 12: Запуск обновленной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обновленной программы lab05-2.asm</w:t>
      </w:r>
    </w:p>
    <w:bookmarkEnd w:id="70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 работал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вывести приглашение с текстом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считать строку с клавиатуры;</w:t>
      </w:r>
    </w:p>
    <w:p>
      <w:pPr>
        <w:numPr>
          <w:ilvl w:val="0"/>
          <w:numId w:val="1001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bookmarkStart w:id="74" w:name="fig:013"/>
      <w:r>
        <w:drawing>
          <wp:inline>
            <wp:extent cx="5334000" cy="2424545"/>
            <wp:effectExtent b="0" l="0" r="0" t="0"/>
            <wp:docPr descr="Рис. 13: Копирование файла lab05-1.asm для нового задания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Копирование файла lab05-1.asm для нового задания</w:t>
      </w:r>
    </w:p>
    <w:p>
      <w:pPr>
        <w:pStyle w:val="CaptionedFigure"/>
      </w:pPr>
      <w:bookmarkStart w:id="78" w:name="fig:014"/>
      <w:r>
        <w:drawing>
          <wp:inline>
            <wp:extent cx="4889633" cy="5948412"/>
            <wp:effectExtent b="0" l="0" r="0" t="0"/>
            <wp:docPr descr="Рис. 14: Код программы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Код программы в файле lab05-3.asm</w:t>
      </w:r>
    </w:p>
    <w:p>
      <w:pPr>
        <w:pStyle w:val="CaptionedFigure"/>
      </w:pPr>
      <w:bookmarkStart w:id="82" w:name="fig:015"/>
      <w:r>
        <w:drawing>
          <wp:inline>
            <wp:extent cx="5334000" cy="973666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я скопировал программу lab05-2.asm и внес изменения в код, теперь используя подпрограммы из файла in_out.asm.</w:t>
      </w:r>
    </w:p>
    <w:p>
      <w:pPr>
        <w:pStyle w:val="CaptionedFigure"/>
      </w:pPr>
      <w:bookmarkStart w:id="86" w:name="fig:016"/>
      <w:r>
        <w:drawing>
          <wp:inline>
            <wp:extent cx="5334000" cy="2108790"/>
            <wp:effectExtent b="0" l="0" r="0" t="0"/>
            <wp:docPr descr="Рис. 16: Копирование файла lab05-2.asm для модификации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lab05-2.asm для модификации</w:t>
      </w:r>
    </w:p>
    <w:p>
      <w:pPr>
        <w:pStyle w:val="CaptionedFigure"/>
      </w:pPr>
      <w:bookmarkStart w:id="90" w:name="fig:017"/>
      <w:r>
        <w:drawing>
          <wp:inline>
            <wp:extent cx="4572000" cy="4081111"/>
            <wp:effectExtent b="0" l="0" r="0" t="0"/>
            <wp:docPr descr="Рис. 17: Код программы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Код программы в файле lab05-4.asm</w:t>
      </w:r>
    </w:p>
    <w:p>
      <w:pPr>
        <w:pStyle w:val="CaptionedFigure"/>
      </w:pPr>
      <w:bookmarkStart w:id="94" w:name="fig:018"/>
      <w:r>
        <w:drawing>
          <wp:inline>
            <wp:extent cx="5334000" cy="907914"/>
            <wp:effectExtent b="0" l="0" r="0" t="0"/>
            <wp:docPr descr="Рис. 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 lab05-4.asm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базовые ассемблерные программы и освоил ассемблерные инструкции mov и int.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Окафор Чуквуемезуго Келвин</dc:creator>
  <dc:language>ru-RU</dc:language>
  <cp:keywords/>
  <dcterms:created xsi:type="dcterms:W3CDTF">2024-10-31T12:04:49Z</dcterms:created>
  <dcterms:modified xsi:type="dcterms:W3CDTF">2024-10-31T12:04:49Z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