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6D01BD" w:rsidP="006D01BD">
      <w:pPr>
        <w:pStyle w:val="Title"/>
      </w:pPr>
      <w:r>
        <w:t>Java Codding Guidelines for OOP Course</w:t>
      </w:r>
    </w:p>
    <w:p w:rsidR="006D01BD" w:rsidRDefault="006D01BD" w:rsidP="006D01BD">
      <w:r>
        <w:t>This document describes the coding style guidelines that will be used in OOP course for better readability and maintainability of the code.</w:t>
      </w:r>
    </w:p>
    <w:p w:rsidR="006D01BD" w:rsidRDefault="006D01BD" w:rsidP="006D01BD">
      <w:pPr>
        <w:pStyle w:val="Heading1"/>
      </w:pPr>
      <w:r>
        <w:t>Naming Conventions</w:t>
      </w:r>
    </w:p>
    <w:p w:rsidR="00251279" w:rsidRPr="00251279" w:rsidRDefault="00251279" w:rsidP="00251279">
      <w:pPr>
        <w:pStyle w:val="Heading2"/>
      </w:pPr>
      <w:r>
        <w:t>Casing and Word Separation</w:t>
      </w:r>
    </w:p>
    <w:p w:rsidR="006D01BD" w:rsidRDefault="00C74279" w:rsidP="00251279">
      <w:pPr>
        <w:pStyle w:val="Heading3"/>
      </w:pPr>
      <w:r>
        <w:t>Package</w:t>
      </w:r>
      <w:r w:rsidR="004A3D7D">
        <w:t>s</w:t>
      </w:r>
    </w:p>
    <w:p w:rsidR="00C74279" w:rsidRDefault="004A3D7D" w:rsidP="00C74279">
      <w:r w:rsidRPr="004A3D7D">
        <w:t>Names representing packages should be in all lower case.</w:t>
      </w:r>
    </w:p>
    <w:p w:rsidR="004A3D7D" w:rsidRDefault="004A3D7D" w:rsidP="00C74279">
      <w:r>
        <w:t xml:space="preserve">Example: </w:t>
      </w:r>
      <w:proofErr w:type="spellStart"/>
      <w:r w:rsidRPr="004A3D7D">
        <w:rPr>
          <w:rFonts w:ascii="Courier New" w:hAnsi="Courier New" w:cs="Courier New"/>
        </w:rPr>
        <w:t>mypackage</w:t>
      </w:r>
      <w:proofErr w:type="spellEnd"/>
    </w:p>
    <w:p w:rsidR="004A3D7D" w:rsidRDefault="004A3D7D" w:rsidP="00251279">
      <w:pPr>
        <w:pStyle w:val="Heading3"/>
      </w:pPr>
      <w:r>
        <w:t>Classes and Types</w:t>
      </w:r>
    </w:p>
    <w:p w:rsidR="004A3D7D" w:rsidRDefault="004A3D7D" w:rsidP="004A3D7D">
      <w:r w:rsidRPr="004A3D7D">
        <w:t xml:space="preserve">Names representing </w:t>
      </w:r>
      <w:r>
        <w:t xml:space="preserve">classes and </w:t>
      </w:r>
      <w:r w:rsidRPr="004A3D7D">
        <w:t xml:space="preserve">types </w:t>
      </w:r>
      <w:r>
        <w:t>should</w:t>
      </w:r>
      <w:r w:rsidRPr="004A3D7D">
        <w:t xml:space="preserve"> be written in mixed case starting with upper case</w:t>
      </w:r>
      <w:r w:rsidR="00251279">
        <w:t xml:space="preserve"> (except for primitive types)</w:t>
      </w:r>
      <w:r w:rsidRPr="004A3D7D">
        <w:t>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Examples: </w:t>
      </w:r>
      <w:r>
        <w:rPr>
          <w:rFonts w:ascii="Courier New" w:hAnsi="Courier New" w:cs="Courier New"/>
        </w:rPr>
        <w:t xml:space="preserve">Coin, </w:t>
      </w:r>
      <w:proofErr w:type="spellStart"/>
      <w:r>
        <w:rPr>
          <w:rFonts w:ascii="Courier New" w:hAnsi="Courier New" w:cs="Courier New"/>
        </w:rPr>
        <w:t>BookShelf</w:t>
      </w:r>
      <w:proofErr w:type="spellEnd"/>
    </w:p>
    <w:p w:rsidR="004A3D7D" w:rsidRDefault="004A3D7D" w:rsidP="004A3D7D">
      <w:r w:rsidRPr="004A3D7D">
        <w:t xml:space="preserve">Note: </w:t>
      </w:r>
      <w:r>
        <w:t>If type or class name contains an acronym, it should still obey the rule of mixed case.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Example: </w:t>
      </w:r>
      <w:proofErr w:type="spellStart"/>
      <w:r>
        <w:rPr>
          <w:rFonts w:ascii="Courier New" w:hAnsi="Courier New" w:cs="Courier New"/>
        </w:rPr>
        <w:t>IdfSoldier</w:t>
      </w:r>
      <w:proofErr w:type="spellEnd"/>
    </w:p>
    <w:p w:rsidR="004A3D7D" w:rsidRDefault="004A3D7D" w:rsidP="00251279">
      <w:pPr>
        <w:pStyle w:val="Heading3"/>
      </w:pPr>
      <w:r>
        <w:t>Variables</w:t>
      </w:r>
    </w:p>
    <w:p w:rsidR="004A3D7D" w:rsidRDefault="004A3D7D" w:rsidP="004A3D7D">
      <w:r w:rsidRPr="004A3D7D">
        <w:t xml:space="preserve">Variable names </w:t>
      </w:r>
      <w:r>
        <w:t>should</w:t>
      </w:r>
      <w:r w:rsidRPr="004A3D7D">
        <w:t xml:space="preserve"> be in mixed case starting with lower case.</w:t>
      </w:r>
    </w:p>
    <w:p w:rsidR="004A3D7D" w:rsidRPr="004A3D7D" w:rsidRDefault="004A3D7D" w:rsidP="004A3D7D">
      <w:pPr>
        <w:rPr>
          <w:rFonts w:ascii="Courier New" w:hAnsi="Courier New" w:cs="Courier New"/>
        </w:rPr>
      </w:pPr>
      <w:r>
        <w:t xml:space="preserve">Examples: </w:t>
      </w:r>
      <w:r>
        <w:rPr>
          <w:rFonts w:ascii="Courier New" w:hAnsi="Courier New" w:cs="Courier New"/>
        </w:rPr>
        <w:t xml:space="preserve">book, student, </w:t>
      </w:r>
      <w:proofErr w:type="spellStart"/>
      <w:r>
        <w:rPr>
          <w:rFonts w:ascii="Courier New" w:hAnsi="Courier New" w:cs="Courier New"/>
        </w:rPr>
        <w:t>guitarString</w:t>
      </w:r>
      <w:proofErr w:type="spellEnd"/>
    </w:p>
    <w:p w:rsidR="004A3D7D" w:rsidRDefault="004A3D7D" w:rsidP="004A3D7D">
      <w:r w:rsidRPr="004A3D7D">
        <w:t xml:space="preserve">Note: </w:t>
      </w:r>
      <w:r>
        <w:t xml:space="preserve">If </w:t>
      </w:r>
      <w:r>
        <w:t>a variable name</w:t>
      </w:r>
      <w:r>
        <w:t xml:space="preserve"> contains an acronym, it should still obey the rule of mixed case.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Example: </w:t>
      </w:r>
      <w:proofErr w:type="spellStart"/>
      <w:r w:rsidR="00251279">
        <w:rPr>
          <w:rFonts w:ascii="Courier New" w:hAnsi="Courier New" w:cs="Courier New"/>
        </w:rPr>
        <w:t>oopCourse</w:t>
      </w:r>
      <w:proofErr w:type="spellEnd"/>
    </w:p>
    <w:p w:rsidR="00251279" w:rsidRDefault="00251279" w:rsidP="00251279">
      <w:pPr>
        <w:pStyle w:val="Heading3"/>
      </w:pPr>
      <w:r>
        <w:t>Methods</w:t>
      </w:r>
    </w:p>
    <w:p w:rsidR="00251279" w:rsidRDefault="00251279" w:rsidP="00251279">
      <w:r w:rsidRPr="004A3D7D">
        <w:t xml:space="preserve">Variable names </w:t>
      </w:r>
      <w:r>
        <w:t>should</w:t>
      </w:r>
      <w:r w:rsidRPr="004A3D7D">
        <w:t xml:space="preserve"> be in mixed case starting with lower case.</w:t>
      </w:r>
    </w:p>
    <w:p w:rsidR="00251279" w:rsidRDefault="00251279" w:rsidP="00251279">
      <w:pPr>
        <w:rPr>
          <w:rFonts w:ascii="Courier New" w:hAnsi="Courier New" w:cs="Courier New"/>
        </w:rPr>
      </w:pPr>
      <w:r>
        <w:t xml:space="preserve">Examples: </w:t>
      </w:r>
      <w:proofErr w:type="spellStart"/>
      <w:proofErr w:type="gramStart"/>
      <w:r>
        <w:rPr>
          <w:rFonts w:ascii="Courier New" w:hAnsi="Courier New" w:cs="Courier New"/>
        </w:rPr>
        <w:t>addBook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getValue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playGame</w:t>
      </w:r>
      <w:proofErr w:type="spellEnd"/>
      <w:r>
        <w:rPr>
          <w:rFonts w:ascii="Courier New" w:hAnsi="Courier New" w:cs="Courier New"/>
        </w:rPr>
        <w:t>()</w:t>
      </w:r>
    </w:p>
    <w:p w:rsidR="00251279" w:rsidRPr="004A3D7D" w:rsidRDefault="00251279" w:rsidP="00251279">
      <w:pPr>
        <w:pStyle w:val="Heading2"/>
      </w:pPr>
      <w:r>
        <w:t>Comprehension of Names</w:t>
      </w:r>
    </w:p>
    <w:p w:rsidR="00251279" w:rsidRDefault="00251279" w:rsidP="00251279">
      <w:r>
        <w:t>The names of java constructs should be understandable. The names like “</w:t>
      </w:r>
      <w:proofErr w:type="spellStart"/>
      <w:r>
        <w:t>tmp</w:t>
      </w:r>
      <w:proofErr w:type="spellEnd"/>
      <w:r>
        <w:t>”, “temp”, “</w:t>
      </w:r>
      <w:proofErr w:type="spellStart"/>
      <w:r w:rsidR="00EF23C4">
        <w:t>var</w:t>
      </w:r>
      <w:proofErr w:type="spellEnd"/>
      <w:r w:rsidR="00AA709E">
        <w:t>”, “</w:t>
      </w:r>
      <w:proofErr w:type="spellStart"/>
      <w:r w:rsidR="00AA709E">
        <w:t>str</w:t>
      </w:r>
      <w:proofErr w:type="spellEnd"/>
      <w:r w:rsidR="00AA709E">
        <w:t>” should be avoided.</w:t>
      </w:r>
    </w:p>
    <w:p w:rsidR="00AA709E" w:rsidRDefault="00AA709E" w:rsidP="00AA709E">
      <w:pPr>
        <w:pStyle w:val="Heading1"/>
      </w:pPr>
      <w:r>
        <w:t>Formatting</w:t>
      </w:r>
    </w:p>
    <w:p w:rsidR="00AA709E" w:rsidRDefault="00AA709E" w:rsidP="00AA709E">
      <w:pPr>
        <w:pStyle w:val="Heading2"/>
      </w:pPr>
      <w:r>
        <w:t>Length of Lines</w:t>
      </w:r>
    </w:p>
    <w:p w:rsidR="00AA709E" w:rsidRDefault="00AA709E" w:rsidP="00AA709E">
      <w:r>
        <w:t>The length of lines should not exceed 120 characters.</w:t>
      </w:r>
    </w:p>
    <w:p w:rsidR="00AA709E" w:rsidRDefault="00AA709E" w:rsidP="00AA709E">
      <w:pPr>
        <w:pStyle w:val="Heading2"/>
      </w:pPr>
      <w:r>
        <w:t>Indentation</w:t>
      </w:r>
    </w:p>
    <w:p w:rsidR="00AA709E" w:rsidRDefault="00AA709E" w:rsidP="00AA709E">
      <w:r>
        <w:t>The indentation size will be 4 spaces.</w:t>
      </w:r>
    </w:p>
    <w:p w:rsidR="001B715D" w:rsidRDefault="001B715D" w:rsidP="001B715D">
      <w:pPr>
        <w:pStyle w:val="Heading2"/>
      </w:pPr>
      <w:r>
        <w:lastRenderedPageBreak/>
        <w:t>Blocks</w:t>
      </w:r>
    </w:p>
    <w:p w:rsidR="00AA709E" w:rsidRDefault="00AA709E" w:rsidP="00AA709E">
      <w:r>
        <w:t>All the nested blocks should be indented.</w:t>
      </w:r>
    </w:p>
    <w:p w:rsidR="00AA709E" w:rsidRDefault="00AA709E" w:rsidP="00AA709E">
      <w:r>
        <w:t>The blocks will begin from a header (if applicable) and an opening parenthesis.</w:t>
      </w:r>
    </w:p>
    <w:p w:rsidR="00AA709E" w:rsidRDefault="00AA709E" w:rsidP="00AA709E">
      <w:r>
        <w:t>The blocks will end with a closing parenthesis on a separate line.</w:t>
      </w:r>
    </w:p>
    <w:p w:rsidR="00AA709E" w:rsidRDefault="00AA709E" w:rsidP="00AA709E">
      <w:r>
        <w:t>Example:</w:t>
      </w:r>
    </w:p>
    <w:p w:rsidR="00AA709E" w:rsidRPr="00AA709E" w:rsidRDefault="00AA709E" w:rsidP="00AA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public </w:t>
      </w:r>
      <w:proofErr w:type="spell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int</w:t>
      </w:r>
      <w:proofErr w:type="spellEnd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getWalletSize</w:t>
      </w:r>
      <w:proofErr w:type="spell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proofErr w:type="gram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 {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</w:t>
      </w:r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proofErr w:type="spell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this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</w:t>
      </w:r>
      <w:r w:rsidRPr="00AA70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n-GB"/>
        </w:rPr>
        <w:t>coinList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.size</w:t>
      </w:r>
      <w:proofErr w:type="spell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();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}</w:t>
      </w:r>
    </w:p>
    <w:p w:rsidR="00AA709E" w:rsidRDefault="00AA709E" w:rsidP="00AA709E">
      <w:r>
        <w:t xml:space="preserve">If block has </w:t>
      </w:r>
      <w:r w:rsidR="00951E83">
        <w:t>a tail, it should follow the closing parenthesis:</w:t>
      </w:r>
    </w:p>
    <w:p w:rsid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951E8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do {</w:t>
      </w:r>
    </w:p>
    <w:p w:rsidR="00951E83" w:rsidRP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    ...</w:t>
      </w:r>
    </w:p>
    <w:p w:rsidR="00951E83" w:rsidRP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951E8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} while(condition);</w:t>
      </w:r>
    </w:p>
    <w:p w:rsidR="00AA709E" w:rsidRDefault="00951E83" w:rsidP="00AA709E">
      <w:r>
        <w:t>The “if…else” block should be formatted as in the following example:</w:t>
      </w:r>
    </w:p>
    <w:p w:rsidR="00951E83" w:rsidRDefault="00951E83" w:rsidP="00951E8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proofErr w:type="gramEnd"/>
      <w:r>
        <w:rPr>
          <w:color w:val="000000"/>
          <w:sz w:val="18"/>
          <w:szCs w:val="18"/>
        </w:rPr>
        <w:t>(value)){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951E83" w:rsidRPr="00951E83" w:rsidRDefault="00951E83" w:rsidP="00AA709E">
      <w:pPr>
        <w:rPr>
          <w:lang w:val="en-GB"/>
        </w:rPr>
      </w:pPr>
      <w:r>
        <w:rPr>
          <w:lang w:val="en-GB"/>
        </w:rPr>
        <w:t xml:space="preserve">All the body of the loops and of if…else statements will be </w:t>
      </w:r>
      <w:r w:rsidR="001B715D">
        <w:rPr>
          <w:lang w:val="en-GB"/>
        </w:rPr>
        <w:t>surrounded</w:t>
      </w:r>
      <w:r>
        <w:rPr>
          <w:lang w:val="en-GB"/>
        </w:rPr>
        <w:t xml:space="preserve"> </w:t>
      </w:r>
      <w:r w:rsidR="001B715D">
        <w:rPr>
          <w:lang w:val="en-GB"/>
        </w:rPr>
        <w:t>by</w:t>
      </w:r>
      <w:r>
        <w:rPr>
          <w:lang w:val="en-GB"/>
        </w:rPr>
        <w:t xml:space="preserve"> parentheses, even if the body contains only one expression.</w:t>
      </w:r>
    </w:p>
    <w:p w:rsidR="004A3D7D" w:rsidRDefault="001B715D" w:rsidP="004A3D7D">
      <w:r>
        <w:t>Example: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proofErr w:type="gramEnd"/>
      <w:r>
        <w:rPr>
          <w:color w:val="000000"/>
          <w:sz w:val="18"/>
          <w:szCs w:val="18"/>
        </w:rPr>
        <w:t>(value)){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1B715D" w:rsidRDefault="001B715D" w:rsidP="004A3D7D">
      <w:pPr>
        <w:rPr>
          <w:lang w:val="en-GB"/>
        </w:rPr>
      </w:pPr>
      <w:r>
        <w:rPr>
          <w:lang w:val="en-GB"/>
        </w:rPr>
        <w:t>Wrong Example: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proofErr w:type="gramEnd"/>
      <w:r>
        <w:rPr>
          <w:color w:val="000000"/>
          <w:sz w:val="18"/>
          <w:szCs w:val="18"/>
        </w:rPr>
        <w:t>(value))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1B715D" w:rsidRDefault="001B715D" w:rsidP="001B715D">
      <w:pPr>
        <w:pStyle w:val="Heading2"/>
        <w:rPr>
          <w:lang w:val="en-GB"/>
        </w:rPr>
      </w:pPr>
      <w:r>
        <w:rPr>
          <w:lang w:val="en-GB"/>
        </w:rPr>
        <w:t>Spaces</w:t>
      </w:r>
    </w:p>
    <w:p w:rsidR="001B715D" w:rsidRDefault="001B715D" w:rsidP="001B715D">
      <w:pPr>
        <w:rPr>
          <w:lang w:val="en-GB"/>
        </w:rPr>
      </w:pPr>
      <w:r>
        <w:rPr>
          <w:lang w:val="en-GB"/>
        </w:rPr>
        <w:t>All the binary and ternary operators should be surrounded by spaces.</w:t>
      </w:r>
    </w:p>
    <w:p w:rsidR="001B715D" w:rsidRDefault="001B715D" w:rsidP="001B715D">
      <w:pPr>
        <w:rPr>
          <w:lang w:val="en-GB"/>
        </w:rPr>
      </w:pPr>
      <w:r>
        <w:rPr>
          <w:lang w:val="en-GB"/>
        </w:rPr>
        <w:t>Examples: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foundSyllable</w:t>
      </w:r>
      <w:proofErr w:type="spellEnd"/>
      <w:r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&amp;&amp;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proofErr w:type="spellStart"/>
      <w:proofErr w:type="gramStart"/>
      <w:r>
        <w:rPr>
          <w:color w:val="000000"/>
          <w:sz w:val="18"/>
          <w:szCs w:val="18"/>
        </w:rPr>
        <w:t>word.charAt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>()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-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!=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==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1B715D" w:rsidRDefault="00FC693D" w:rsidP="00FC693D">
      <w:pPr>
        <w:pStyle w:val="Heading2"/>
        <w:rPr>
          <w:lang w:val="en-GB"/>
        </w:rPr>
      </w:pPr>
      <w:r>
        <w:rPr>
          <w:lang w:val="en-GB"/>
        </w:rPr>
        <w:t>Empty Lines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>There should be at least one empty line between the methods and the classes.</w:t>
      </w:r>
    </w:p>
    <w:p w:rsidR="00FC693D" w:rsidRDefault="00FC693D" w:rsidP="00FC693D">
      <w:pPr>
        <w:pStyle w:val="Heading1"/>
        <w:rPr>
          <w:lang w:val="en-GB"/>
        </w:rPr>
      </w:pPr>
      <w:r>
        <w:rPr>
          <w:lang w:val="en-GB"/>
        </w:rPr>
        <w:lastRenderedPageBreak/>
        <w:t>Comments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 xml:space="preserve">Each method should contain a leading comment describing its purpose, behaviour and validity ranges of the parameters. The comments before the method should be formatted to fit the </w:t>
      </w:r>
      <w:r w:rsidR="00BE4942">
        <w:rPr>
          <w:lang w:val="en-GB"/>
        </w:rPr>
        <w:t>specification format of Javadoc.</w:t>
      </w:r>
      <w:bookmarkStart w:id="0" w:name="_GoBack"/>
      <w:bookmarkEnd w:id="0"/>
      <w:r>
        <w:rPr>
          <w:lang w:val="en-GB"/>
        </w:rPr>
        <w:t xml:space="preserve"> The specification will contain @effects, @mo</w:t>
      </w:r>
      <w:r w:rsidR="00AE3844">
        <w:rPr>
          <w:lang w:val="en-GB"/>
        </w:rPr>
        <w:t>difies and @requires statements, unless s</w:t>
      </w:r>
      <w:r w:rsidR="00537E6E">
        <w:rPr>
          <w:lang w:val="en-GB"/>
        </w:rPr>
        <w:t>pecified</w:t>
      </w:r>
      <w:r w:rsidR="00AE3844">
        <w:rPr>
          <w:lang w:val="en-GB"/>
        </w:rPr>
        <w:t xml:space="preserve"> differently in the exercise, or the started file uses different statements.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 xml:space="preserve">The comments inside the code should add additional information about the reasoning of </w:t>
      </w:r>
      <w:r w:rsidR="00EF23C4">
        <w:rPr>
          <w:lang w:val="en-GB"/>
        </w:rPr>
        <w:t>the coded behaviour, but not the translation of the code to English.</w:t>
      </w:r>
    </w:p>
    <w:p w:rsidR="00EF23C4" w:rsidRDefault="00EF23C4" w:rsidP="00FC693D">
      <w:pPr>
        <w:rPr>
          <w:lang w:val="en-GB"/>
        </w:rPr>
      </w:pPr>
      <w:r>
        <w:rPr>
          <w:lang w:val="en-GB"/>
        </w:rPr>
        <w:t xml:space="preserve">Wrong </w:t>
      </w:r>
      <w:r w:rsidR="00EA19FF">
        <w:rPr>
          <w:lang w:val="en-GB"/>
        </w:rPr>
        <w:t>e</w:t>
      </w:r>
      <w:r>
        <w:rPr>
          <w:lang w:val="en-GB"/>
        </w:rPr>
        <w:t>xample:</w:t>
      </w:r>
    </w:p>
    <w:p w:rsidR="00EA19FF" w:rsidRDefault="00EA19FF" w:rsidP="00EA1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getSumOfDigits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Add to </w:t>
      </w:r>
      <w:proofErr w:type="spellStart"/>
      <w:r>
        <w:rPr>
          <w:i/>
          <w:iCs/>
          <w:color w:val="808080"/>
          <w:sz w:val="18"/>
          <w:szCs w:val="18"/>
        </w:rPr>
        <w:t>sumOfDidgits</w:t>
      </w:r>
      <w:proofErr w:type="spellEnd"/>
      <w:r>
        <w:rPr>
          <w:i/>
          <w:iCs/>
          <w:color w:val="808080"/>
          <w:sz w:val="18"/>
          <w:szCs w:val="18"/>
        </w:rPr>
        <w:t xml:space="preserve"> the remainder of the division of number by 10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+= number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Divide number by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number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EA19FF" w:rsidRDefault="00EA19FF" w:rsidP="00FC693D">
      <w:pPr>
        <w:rPr>
          <w:lang w:val="en-GB"/>
        </w:rPr>
      </w:pPr>
      <w:r>
        <w:rPr>
          <w:lang w:val="en-GB"/>
        </w:rPr>
        <w:t>Correct example:</w:t>
      </w:r>
    </w:p>
    <w:p w:rsidR="00EA19FF" w:rsidRDefault="00EA19FF" w:rsidP="00EA1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getSumOfDigits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Add the least significant digit to </w:t>
      </w:r>
      <w:proofErr w:type="spellStart"/>
      <w:r>
        <w:rPr>
          <w:i/>
          <w:iCs/>
          <w:color w:val="808080"/>
          <w:sz w:val="18"/>
          <w:szCs w:val="18"/>
        </w:rPr>
        <w:t>sumOfDidgits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+= number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Remove the least significant digit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number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B310AA" w:rsidRPr="00EA19FF" w:rsidRDefault="00B310AA" w:rsidP="00EA19FF">
      <w:pPr>
        <w:rPr>
          <w:lang w:val="en-GB"/>
        </w:rPr>
      </w:pPr>
    </w:p>
    <w:sectPr w:rsidR="00B310AA" w:rsidRPr="00EA1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74"/>
    <w:rsid w:val="001B715D"/>
    <w:rsid w:val="00251279"/>
    <w:rsid w:val="004A3D7D"/>
    <w:rsid w:val="004E7364"/>
    <w:rsid w:val="00537E6E"/>
    <w:rsid w:val="006B6752"/>
    <w:rsid w:val="006D01BD"/>
    <w:rsid w:val="00951E83"/>
    <w:rsid w:val="00992374"/>
    <w:rsid w:val="00AA709E"/>
    <w:rsid w:val="00AC3434"/>
    <w:rsid w:val="00AE3844"/>
    <w:rsid w:val="00B0326A"/>
    <w:rsid w:val="00B310AA"/>
    <w:rsid w:val="00B4247C"/>
    <w:rsid w:val="00BE4942"/>
    <w:rsid w:val="00C74279"/>
    <w:rsid w:val="00EA19FF"/>
    <w:rsid w:val="00EF23C4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7368"/>
  <w15:chartTrackingRefBased/>
  <w15:docId w15:val="{ADF558DB-1621-44B9-AC7E-800CA887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09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7</cp:revision>
  <dcterms:created xsi:type="dcterms:W3CDTF">2017-11-09T23:04:00Z</dcterms:created>
  <dcterms:modified xsi:type="dcterms:W3CDTF">2017-11-10T01:33:00Z</dcterms:modified>
</cp:coreProperties>
</file>