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YaHei" w:hAnsi="Microsoft YaHei" w:eastAsia="Microsoft YaHei"/>
        </w:rPr>
        <w:t xml:space="preserve">企业消防小程序 + 管理后台</w:t>
      </w:r>
    </w:p>
    <w:p>
      <w:pPr>
        <w:pStyle w:val="Subtitle"/>
      </w:pPr>
      <w:r>
        <w:rPr>
          <w:rFonts w:ascii="Microsoft YaHei" w:hAnsi="Microsoft YaHei" w:eastAsia="Microsoft YaHei"/>
        </w:rPr>
        <w:t xml:space="preserve">甲方一次性交付需求确认与费用清单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文档用途：供甲方一次性确认本次交付哪些需求需要做、哪些不需要做，并明确对应开发成本、甲方需提供资料及额外付费成本。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费用口径：1 人/天 = 1,200 元；标准方案 84 人天，开发费用 100,800 元，约 10.1 万元。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填写说明：本项目为一次性交付，请甲方在“甲方选择”列中勾选做/不做/待定；选择做的需求纳入本次交付范围，选择不做的需求不包含在本次交付中。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甲方单位：____________________    确认日期：________年____月____日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一、本次标准需求清单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下表为标准方案内的开发需求。标准方案全部选择“做”时，合计 84 人天 / 100,800 元。部分基础项不建议取消，如甲方选择不做，需要重新确认项目范围。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需求模块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需求说明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甲方选择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人天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开发费用（元）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项目基础平台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系统架构、服务端基础、数据库、文件上传、微信登录基础对接、基础部署。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基础能力，不建议取消；取消需重新定义项目范围。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组织管理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总部、子公司、员工三级组织；企业新增/编辑/启用/停用；员工归属。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8,400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支撑数据权限和培训/报修范围。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权限开通工单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企业管理员发起子公司/员工开通申请；后台通过/驳回并备注；审批结果可查。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需甲方确认首个企业管理员如何开通。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消息通知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站内消息 + 微信订阅消息；审批结果、工单状态变更、培训任务发布提醒。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如仅做站内消息，可减少 2 人天/2,400 元。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消防报修-小程序端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提交报修、故障分类、紧急程度、位置、联系人、电话、最多 6 张现场照片、列表与详情。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核心业务，建议保留。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消防报修-管理后台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工单受理、派单、处理备注、状态流转、完结/关闭、后台查询。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8,400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需确认派单对象、已完成与已关闭的区别。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消防培训-题库管理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单选、多选、判断题维护；题干、选项、答案、分值、分类；Excel 批量导入。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需甲方提供题库内容和导入模板确认。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消防培训-在线答题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培训任务发布、参训对象设置、在线答题、自动判分、最多 3 次、取最高分。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默认 60 分及格；需确认多选题计分规则。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员工通过培训后生成 PDF/图片证书；包含姓名、企业、任务、日期、证书编号。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如不做，可减少 4 人天/4,800 元；需甲方确认模板。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数据看板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简易看板：报修总量、状态分布、培训完成率、培训通过率。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如不做，可减少 5 人天/6,000 元；完整看板另加价。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管理后台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后台登录、菜单、权限控制、企业/用户/报修/培训/看板/日志等页面。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基础后台能力，不建议取消。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数据导出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报修数据、培训记录、答题明细等 Excel 导出。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建议保留，方便验收和日常统计。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操作日志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基础记录：管理员登录、权限审批、工单状态变更等关键操作。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2,400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增强日志另加 3 人天/3,600 元。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小程序通用能力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首页、个人中心、我的消息、我的培训记录、通用页面框架和企业风格。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标准企业风格；全套 UI 定制另加价。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联调测试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前后端联调、微信真机测试、核心流程测试、缺陷修复。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上线前必须执行。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项目管理与交付文档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需求对接、进度协调、验收支持、管理员操作手册、测试报告。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保障交付和验收闭环。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合计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以上标准范围全部选择“做”时。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100,800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约 10.1 万元。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二、可选增减项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以下为标准方案基础上的可选增减项，请甲方按实际需要确认。负数表示从标准方案中扣减，正数表示额外增加开发成本。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可选项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甲方选择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增减人天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增减费用（元）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不做培训证书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从标准方案中删除培训证书功能，仅保留培训记录。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选择后标准总价约 96,000 元。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不做数据看板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删除首页统计看板，仅保留列表查询。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-6,000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选择后标准总价约 94,800 元。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仅站内消息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不做微信订阅消息，仅保留系统内消息列表。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-2,400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微信订阅消息受用户授权影响，站内消息可兜底。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全套 UI 定制设计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按甲方品牌单独设计小程序主要页面，不只替换 Logo 和主色。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+12,000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若甲方提供完整设计稿，可重新评估。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管理后台手机端适配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后台除电脑端外，适配手机浏览器访问。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标准方案只含电脑端 Web。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审批、工单、培训等关键节点增加短信提醒。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+3,600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短信服务费、短信签名、模板审核由甲方另行承担。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增强操作日志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增加敏感数据查看、导出等操作记录。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+3,600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适合对审计要求较高的场景。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完整数据看板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多维度图表、自定义筛选、企业/时间/类型等统计维度。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在标准简易看板基础上增加。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 SLA 超时提醒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 24 小时未受理/未处理时自动提醒相关人员。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需甲方确认响应时效规则。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维保单位第三方角色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第三方维保公司登录处理工单、更新进度。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+9,600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标准方案默认由平台运营在后台处理。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三、明确不包含范围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以下内容默认不在标准方案范围内。若甲方希望本次纳入，请在表中勾选“本次做”，承建方将按对应增项或另行评估费用与周期。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不包含内容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甲方选择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参考费用/说明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外部消防维保系统对接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需另行评估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维保单位第三方账号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若本次做，参考 A10：+9,600 元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视频/文档课件培训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参考 E-05：2.0~3.5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报修超时自动提醒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若本次做，参考 A9：+4,800 元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HR/OA 系统对接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参考 E-01：1.0~2.0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在线支付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参考 E-03：0.8~1.5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支付宝/钉钉小程序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参考 E-04：2.0~4.0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等保测评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第三方测评费用另计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短信/企业微信通知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短信参考 A6；企业微信需另评估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全套 UI 定制设计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若本次做，参考 A4：+12,000 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四、一次性交付可选扩展需求确认表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以下为标准方案外的可选扩展需求。甲方需在本次一次性交付前确认是否纳入；选择“不做”的内容不包含在本次交付范围。参考费用为粗略估算，最终以详细方案为准。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扩展需求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需求说明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甲方选择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参考开发成本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HR/OA/单点登录对接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员工、组织自动同步，离职停用，SSO 登录。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1.0~2.0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外部消防维保系统对接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报修工单推送外部系统，维修进度回传。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1.5~3.0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在线支付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培训收费、维保付费等支付场景。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0.8~1.5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支付宝/钉钉小程序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除微信外增加其他小程序端。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2.0~4.0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视频课程培训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先学习视频/文档课件，再答题，记录学时。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2.0~3.5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消防巡检管理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定期巡检任务、扫码/GPS 打卡、巡检台账。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2.5~4.0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消防设备台账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灭火器/消防栓档案、二维码、有效期和年检提醒。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2.0~3.5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应急演练管理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演练计划、扫码签到、总结报告、参与率统计。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隐患随手拍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消防通道堵塞、安全出口锁闭等隐患上报与整改。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1.0~2.0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消防知识库/公告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制度文档、图文公告、政策传达。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1.0~1.8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监管报表导出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按监管部门格式导出统计报表。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1.0~2.0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IoT 设备告警接入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烟感、温感等告警自动建单。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3.0~5.0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电子签章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证书、整改通知书加盖电子章。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部门/车间下级组织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从三级组织扩展到总部→子公司→部门/车间→员工。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地图/GPS 定位报修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自动定位或地图选点。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0.8~1.5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工单评价满意度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报修完成后用户评价服务质量。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0.5~1.0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数据可视化大屏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大屏展示报修、培训、巡检综合态势。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2.0~3.5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开放 API 接口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供第三方系统调用或同步数据。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企业微信深度集成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企业微信内使用、身份打通、消息推送。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多语言支持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中英文切换。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1.0~2.0 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五、甲方需提供资料与配合事项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以下资料和事项会影响开发、备案、小程序审核和上线周期。建议立项后立即启动域名、服务器、备案和小程序认证。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需提供/确认内容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责任方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建议时间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营业执照扫描件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小程序注册、企业认证、ICP 备案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立项后尽快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法人身份证、管理员身份证、管理员手机号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备案核验、小程序管理员实名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立项后尽快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公司全称、统一社会信用代码、备案主体信息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小程序主体、备案主体一致性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立项后尽快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小程序名称、简介、Logo、服务类目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小程序注册、提审发布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甲方提供/确认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开发提审前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微信小程序 AppID、管理员授权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微信登录、订阅消息、提审配置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开发联调前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域名、云服务器、云账号权限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部署、备案、HTTPS 访问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甲方购买，可由承建方协助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立项后尽快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隐私政策、用户协议文本或审核意见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微信审核、个人信息合规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甲方法务确认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提审前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组织架构和初始员工清单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企业、子公司、员工初始化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开发/测试前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培训题库内容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题库导入、培训任务测试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 Excel/Word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立项后约定工作日内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证书模板信息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证书样式、Logo、落款、编号规则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证书开发前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消息通知场景确认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站内消息、微信订阅消息、短信模板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联调前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测试账号、验收人员、验收时间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UAT 验收和问题确认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甲方安排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测试阶段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六、额外付费成本说明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下列费用不属于开发费用，通常由甲方直接支付给微信、云服务商或第三方服务商。金额可能随服务商政策变化，以实际账单为准。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费用项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参考费用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承担方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微信小程序企业认证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约 300 元/年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甲方支付给微信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每年认证费用，以微信官方实际收取为准。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域名注册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约 50~80 元/年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甲方支付给域名服务商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域名持有人建议与备案主体一致。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云服务器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约 800~2,000 元/年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甲方支付给云服务商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具体规格按访问量、图片存储和预算确认。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ICP 备案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通常免费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甲方配合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备案审核周期通常 7~20 个工作日。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短信服务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按短信平台实际计费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仅在选择短信通知时产生。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对象存储/图片存储/CDN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按实际用量计费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如现场照片较多，建议单独开通对象存储。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SSL/HTTPS 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可选免费或付费证书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甲方支付或使用免费证书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全站 HTTPS 为上线要求。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等保测评/渗透测试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第三方报价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甲方支付给测评机构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标准方案不包含测评费用。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电子签章、地图、企业微信等第三方服务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按第三方实际收费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仅在选择相关扩展能力时产生。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七、甲方最终确认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确认项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甲方填写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本次选择方案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精简方案    ☐ 标准方案    ☐ 增强方案    ☐ 其他：________________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本次确认增减项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____________________________________________________________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确认开发人天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 人天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确认开发费用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 元（________ 万元）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计划启动日期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________年____月____日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目标上线日期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________年____月____日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甲方项目负责人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姓名：____________    签字：____________    日期：____________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甲方业务负责人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姓名：____________    签字：____________    日期：____________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承建方项目负责人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姓名：____________    签字：____________    日期：____________</w:t>
            </w:r>
          </w:p>
        </w:tc>
      </w:tr>
    </w:tbl>
    <w:p>
      <w:r>
        <w:rPr>
          <w:rFonts w:ascii="Microsoft YaHei" w:hAnsi="Microsoft YaHei" w:eastAsia="Microsoft YaHei"/>
          <w:sz w:val="20"/>
          <w:szCs w:val="20"/>
        </w:rPr>
        <w:t xml:space="preserve">备注：本表确认后新增或变更的需求须书面确认，并按 1,200 元/人天或双方确认的单项报价另行计费；新增或变更需求可能影响项目周期和上线时间。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icrosoft YaHei" w:hAnsi="Microsoft YaHei" w:eastAsia="Microsoft YaHei"/>
      <w:sz w:val="21"/>
      <w:szCs w:val="21"/>
    </w:rPr>
  </w:style>
  <w:style w:type="paragraph" w:styleId="Title">
    <w:name w:val="Title"/>
    <w:basedOn w:val="Normal"/>
    <w:qFormat/>
    <w:pPr>
      <w:spacing w:after="180"/>
    </w:pPr>
    <w:rPr>
      <w:rFonts w:ascii="Microsoft YaHei" w:hAnsi="Microsoft YaHei" w:eastAsia="Microsoft YaHei"/>
      <w:b/>
      <w:bCs/>
      <w:sz w:val="38"/>
      <w:szCs w:val="38"/>
    </w:rPr>
  </w:style>
  <w:style w:type="paragraph" w:styleId="Subtitle">
    <w:name w:val="Subtitle"/>
    <w:basedOn w:val="Normal"/>
    <w:qFormat/>
    <w:pPr>
      <w:spacing w:after="240"/>
    </w:pPr>
    <w:rPr>
      <w:rFonts w:ascii="Microsoft YaHei" w:hAnsi="Microsoft YaHei" w:eastAsia="Microsoft YaHei"/>
      <w:color w:val="55555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60" w:after="120"/>
    </w:pPr>
    <w:rPr>
      <w:rFonts w:ascii="Microsoft YaHei" w:hAnsi="Microsoft YaHei" w:eastAsia="Microsoft YaHei"/>
      <w:b/>
      <w:bCs/>
      <w:color w:val="1F4E79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/Relationships>
</file>