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981" w:rsidRPr="00766A7E" w:rsidRDefault="00553975" w:rsidP="00F1683A">
      <w:pPr>
        <w:pStyle w:val="Heading2"/>
      </w:pPr>
      <w:r>
        <w:t xml:space="preserve">Data </w:t>
      </w:r>
      <w:r w:rsidR="006D43FD">
        <w:t>Set #10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6B565A" w:rsidTr="006B565A">
        <w:tc>
          <w:tcPr>
            <w:tcW w:w="3528" w:type="dxa"/>
          </w:tcPr>
          <w:p w:rsidR="006B565A" w:rsidRDefault="00B571DD" w:rsidP="003B490F">
            <w:r>
              <w:t xml:space="preserve">Type of </w:t>
            </w:r>
            <w:r w:rsidR="003B490F">
              <w:t>response</w:t>
            </w:r>
            <w:r w:rsidR="00F851B6">
              <w:t>:</w:t>
            </w:r>
          </w:p>
        </w:tc>
        <w:tc>
          <w:tcPr>
            <w:tcW w:w="6048" w:type="dxa"/>
          </w:tcPr>
          <w:p w:rsidR="006B565A" w:rsidRDefault="00DE119F" w:rsidP="00B12981">
            <w:r>
              <w:t>Source Dependent Response</w:t>
            </w:r>
          </w:p>
        </w:tc>
      </w:tr>
      <w:tr w:rsidR="006B565A" w:rsidTr="006B565A">
        <w:tc>
          <w:tcPr>
            <w:tcW w:w="3528" w:type="dxa"/>
          </w:tcPr>
          <w:p w:rsidR="006B565A" w:rsidRDefault="00F851B6" w:rsidP="00B12981">
            <w:r>
              <w:t>Grade level:</w:t>
            </w:r>
          </w:p>
        </w:tc>
        <w:tc>
          <w:tcPr>
            <w:tcW w:w="6048" w:type="dxa"/>
          </w:tcPr>
          <w:p w:rsidR="006B565A" w:rsidRDefault="0095236E" w:rsidP="00B12981">
            <w:r>
              <w:t>8</w:t>
            </w:r>
          </w:p>
        </w:tc>
      </w:tr>
      <w:tr w:rsidR="003B490F" w:rsidTr="006B565A">
        <w:tc>
          <w:tcPr>
            <w:tcW w:w="3528" w:type="dxa"/>
          </w:tcPr>
          <w:p w:rsidR="003B490F" w:rsidRDefault="003B490F" w:rsidP="00F851B6">
            <w:r>
              <w:t>Subject:</w:t>
            </w:r>
          </w:p>
        </w:tc>
        <w:tc>
          <w:tcPr>
            <w:tcW w:w="6048" w:type="dxa"/>
          </w:tcPr>
          <w:p w:rsidR="003B490F" w:rsidRDefault="0095236E" w:rsidP="005E32BA">
            <w:r>
              <w:t>Science</w:t>
            </w:r>
          </w:p>
        </w:tc>
      </w:tr>
      <w:tr w:rsidR="00B571DD" w:rsidTr="006B565A">
        <w:tc>
          <w:tcPr>
            <w:tcW w:w="3528" w:type="dxa"/>
          </w:tcPr>
          <w:p w:rsidR="00B571DD" w:rsidRDefault="00B571DD" w:rsidP="00F851B6">
            <w:r>
              <w:t xml:space="preserve">Training </w:t>
            </w:r>
            <w:r w:rsidR="00F851B6">
              <w:t>s</w:t>
            </w:r>
            <w:r>
              <w:t>e</w:t>
            </w:r>
            <w:r w:rsidR="00F851B6">
              <w:t>t</w:t>
            </w:r>
            <w:r>
              <w:t xml:space="preserve"> </w:t>
            </w:r>
            <w:r w:rsidR="00F851B6">
              <w:t>s</w:t>
            </w:r>
            <w:r>
              <w:t>ize</w:t>
            </w:r>
            <w:r w:rsidR="00F851B6">
              <w:t>:</w:t>
            </w:r>
          </w:p>
        </w:tc>
        <w:tc>
          <w:tcPr>
            <w:tcW w:w="6048" w:type="dxa"/>
          </w:tcPr>
          <w:p w:rsidR="00B571DD" w:rsidRDefault="007E00E5" w:rsidP="005E32BA">
            <w:r>
              <w:t>1640</w:t>
            </w:r>
          </w:p>
        </w:tc>
      </w:tr>
      <w:tr w:rsidR="00B571DD" w:rsidTr="006B565A">
        <w:tc>
          <w:tcPr>
            <w:tcW w:w="3528" w:type="dxa"/>
          </w:tcPr>
          <w:p w:rsidR="00B571DD" w:rsidRDefault="00B571DD" w:rsidP="00F851B6">
            <w:r>
              <w:t xml:space="preserve">Final </w:t>
            </w:r>
            <w:r w:rsidR="00F851B6">
              <w:t>e</w:t>
            </w:r>
            <w:r>
              <w:t xml:space="preserve">valuation </w:t>
            </w:r>
            <w:r w:rsidR="00F851B6">
              <w:t>s</w:t>
            </w:r>
            <w:r>
              <w:t xml:space="preserve">et </w:t>
            </w:r>
            <w:r w:rsidR="00F851B6">
              <w:t>s</w:t>
            </w:r>
            <w:r>
              <w:t>ize</w:t>
            </w:r>
            <w:r w:rsidR="00F851B6">
              <w:t>:</w:t>
            </w:r>
          </w:p>
        </w:tc>
        <w:tc>
          <w:tcPr>
            <w:tcW w:w="6048" w:type="dxa"/>
          </w:tcPr>
          <w:p w:rsidR="00B571DD" w:rsidRDefault="00DE3617" w:rsidP="005E32BA">
            <w:r>
              <w:t>548</w:t>
            </w:r>
            <w:bookmarkStart w:id="0" w:name="_GoBack"/>
            <w:bookmarkEnd w:id="0"/>
          </w:p>
        </w:tc>
      </w:tr>
      <w:tr w:rsidR="00B571DD" w:rsidTr="006B565A">
        <w:tc>
          <w:tcPr>
            <w:tcW w:w="3528" w:type="dxa"/>
          </w:tcPr>
          <w:p w:rsidR="00B571DD" w:rsidRDefault="00B571DD" w:rsidP="003B490F">
            <w:r>
              <w:t xml:space="preserve">Average length of </w:t>
            </w:r>
            <w:r w:rsidR="003B490F">
              <w:t>responses</w:t>
            </w:r>
            <w:r w:rsidR="00F851B6">
              <w:t>:</w:t>
            </w:r>
          </w:p>
        </w:tc>
        <w:tc>
          <w:tcPr>
            <w:tcW w:w="6048" w:type="dxa"/>
          </w:tcPr>
          <w:p w:rsidR="00B571DD" w:rsidRDefault="006D467B" w:rsidP="004869B6">
            <w:r>
              <w:t>60</w:t>
            </w:r>
            <w:r w:rsidR="00B571DD">
              <w:t xml:space="preserve"> words</w:t>
            </w:r>
          </w:p>
        </w:tc>
      </w:tr>
      <w:tr w:rsidR="00B571DD" w:rsidTr="006B565A">
        <w:tc>
          <w:tcPr>
            <w:tcW w:w="3528" w:type="dxa"/>
          </w:tcPr>
          <w:p w:rsidR="00B571DD" w:rsidRDefault="00B571DD" w:rsidP="00CB10A4">
            <w:r>
              <w:t>Scoring</w:t>
            </w:r>
            <w:r w:rsidR="00F851B6">
              <w:t>:</w:t>
            </w:r>
          </w:p>
        </w:tc>
        <w:tc>
          <w:tcPr>
            <w:tcW w:w="6048" w:type="dxa"/>
          </w:tcPr>
          <w:p w:rsidR="00B571DD" w:rsidRDefault="009178FE" w:rsidP="00DB64B6">
            <w:r>
              <w:t>Score</w:t>
            </w:r>
            <w:r w:rsidR="003B490F">
              <w:t>1, Score2</w:t>
            </w:r>
          </w:p>
        </w:tc>
      </w:tr>
      <w:tr w:rsidR="00CF4482" w:rsidTr="005B0216">
        <w:tc>
          <w:tcPr>
            <w:tcW w:w="3528" w:type="dxa"/>
          </w:tcPr>
          <w:p w:rsidR="00CF4482" w:rsidRDefault="00CF4482" w:rsidP="005B0216">
            <w:r>
              <w:t>Final score:</w:t>
            </w:r>
          </w:p>
        </w:tc>
        <w:tc>
          <w:tcPr>
            <w:tcW w:w="6048" w:type="dxa"/>
          </w:tcPr>
          <w:p w:rsidR="00CF4482" w:rsidRDefault="00CF4482" w:rsidP="005B0216">
            <w:r>
              <w:t>Final score is score 1. Score 2 is for inter-rater reliability purposes.</w:t>
            </w:r>
          </w:p>
        </w:tc>
      </w:tr>
      <w:tr w:rsidR="00DB64B6" w:rsidTr="006B565A">
        <w:tc>
          <w:tcPr>
            <w:tcW w:w="3528" w:type="dxa"/>
          </w:tcPr>
          <w:p w:rsidR="00DB64B6" w:rsidRDefault="00DB64B6" w:rsidP="00B12981">
            <w:r>
              <w:t>Rubric range:</w:t>
            </w:r>
          </w:p>
        </w:tc>
        <w:tc>
          <w:tcPr>
            <w:tcW w:w="6048" w:type="dxa"/>
          </w:tcPr>
          <w:p w:rsidR="00DB64B6" w:rsidRDefault="00CC5D2F" w:rsidP="009178FE">
            <w:r>
              <w:t>0-2</w:t>
            </w:r>
          </w:p>
        </w:tc>
      </w:tr>
    </w:tbl>
    <w:p w:rsidR="009178FE" w:rsidRDefault="009178FE" w:rsidP="00406D29">
      <w:pPr>
        <w:pStyle w:val="Heading4"/>
      </w:pPr>
      <w:r>
        <w:t>Prompt</w:t>
      </w:r>
      <w:r w:rsidR="00DC40D0">
        <w:t>—</w:t>
      </w:r>
      <w:r w:rsidR="00325912">
        <w:t xml:space="preserve">Doghouse </w:t>
      </w:r>
      <w:r w:rsidR="00C453A7">
        <w:t>Item</w:t>
      </w:r>
    </w:p>
    <w:p w:rsidR="00832CEF" w:rsidRDefault="00832CEF" w:rsidP="005D3844">
      <w:pPr>
        <w:spacing w:after="0" w:line="240" w:lineRule="auto"/>
      </w:pPr>
      <w:r>
        <w:t>Brandi and Jerry did the following controlled experiment to find out how the color of an object affects its temperature.</w:t>
      </w:r>
    </w:p>
    <w:p w:rsidR="00832CEF" w:rsidRDefault="00832CEF" w:rsidP="005D3844">
      <w:pPr>
        <w:spacing w:after="0" w:line="240" w:lineRule="auto"/>
      </w:pPr>
    </w:p>
    <w:p w:rsidR="00832CEF" w:rsidRDefault="00832CEF" w:rsidP="005D3844">
      <w:pPr>
        <w:spacing w:after="0" w:line="240" w:lineRule="auto"/>
      </w:pPr>
      <w:r>
        <w:rPr>
          <w:b/>
        </w:rPr>
        <w:t>Question:</w:t>
      </w:r>
      <w:r>
        <w:t xml:space="preserve"> What is the effect of different lid colors on the air temperature inside a glass jar exposed to a lamp?</w:t>
      </w:r>
    </w:p>
    <w:p w:rsidR="00832CEF" w:rsidRDefault="00832CEF" w:rsidP="005D3844">
      <w:pPr>
        <w:spacing w:after="0" w:line="240" w:lineRule="auto"/>
      </w:pPr>
    </w:p>
    <w:p w:rsidR="00832CEF" w:rsidRDefault="00832CEF" w:rsidP="005D3844">
      <w:pPr>
        <w:spacing w:after="0" w:line="240" w:lineRule="auto"/>
      </w:pPr>
      <w:r>
        <w:rPr>
          <w:b/>
        </w:rPr>
        <w:t>Hypothesis:</w:t>
      </w:r>
      <w:r>
        <w:t xml:space="preserve"> The darker the lid color, the greater the increase in air temperature in the glass jar, because darker colors absorb more energy.</w:t>
      </w:r>
    </w:p>
    <w:p w:rsidR="00832CEF" w:rsidRDefault="00832CEF" w:rsidP="005D3844">
      <w:pPr>
        <w:spacing w:after="0" w:line="240" w:lineRule="auto"/>
      </w:pPr>
    </w:p>
    <w:p w:rsidR="00832CEF" w:rsidRDefault="00832CEF" w:rsidP="005D3844">
      <w:pPr>
        <w:spacing w:after="0" w:line="240" w:lineRule="auto"/>
      </w:pPr>
      <w:r>
        <w:rPr>
          <w:b/>
        </w:rPr>
        <w:t>Materials:</w:t>
      </w:r>
    </w:p>
    <w:p w:rsidR="00832CEF" w:rsidRDefault="00832CEF" w:rsidP="005D3844">
      <w:pPr>
        <w:spacing w:after="0" w:line="240" w:lineRule="auto"/>
      </w:pPr>
      <w:r>
        <w:t>glass jar</w:t>
      </w:r>
    </w:p>
    <w:p w:rsidR="00832CEF" w:rsidRDefault="00832CEF" w:rsidP="005D3844">
      <w:pPr>
        <w:spacing w:after="0" w:line="240" w:lineRule="auto"/>
      </w:pPr>
      <w:r>
        <w:t>lamp</w:t>
      </w:r>
    </w:p>
    <w:p w:rsidR="00832CEF" w:rsidRDefault="00832CEF" w:rsidP="005D3844">
      <w:pPr>
        <w:spacing w:after="0" w:line="240" w:lineRule="auto"/>
      </w:pPr>
      <w:r>
        <w:t>four colored lids: black, dark gray, light gray, and white</w:t>
      </w:r>
    </w:p>
    <w:p w:rsidR="00832CEF" w:rsidRDefault="00832CEF" w:rsidP="005D3844">
      <w:pPr>
        <w:spacing w:after="0" w:line="240" w:lineRule="auto"/>
      </w:pPr>
      <w:r>
        <w:t>thermometer</w:t>
      </w:r>
    </w:p>
    <w:p w:rsidR="00832CEF" w:rsidRDefault="00832CEF" w:rsidP="005D3844">
      <w:pPr>
        <w:spacing w:after="0" w:line="240" w:lineRule="auto"/>
      </w:pPr>
      <w:r>
        <w:t>meterstick</w:t>
      </w:r>
    </w:p>
    <w:p w:rsidR="00832CEF" w:rsidRDefault="00832CEF" w:rsidP="005D3844">
      <w:pPr>
        <w:spacing w:after="0" w:line="240" w:lineRule="auto"/>
      </w:pPr>
      <w:r>
        <w:t>stopwatch</w:t>
      </w:r>
    </w:p>
    <w:p w:rsidR="00832CEF" w:rsidRPr="00832CEF" w:rsidRDefault="00832CEF" w:rsidP="005D3844">
      <w:pPr>
        <w:spacing w:after="0" w:line="240" w:lineRule="auto"/>
      </w:pPr>
    </w:p>
    <w:p w:rsidR="00832CEF" w:rsidRPr="00643625" w:rsidRDefault="00643625" w:rsidP="005D3844">
      <w:pPr>
        <w:spacing w:after="0" w:line="240" w:lineRule="auto"/>
        <w:rPr>
          <w:b/>
        </w:rPr>
      </w:pPr>
      <w:r w:rsidRPr="00643625">
        <w:rPr>
          <w:b/>
        </w:rPr>
        <w:t>Controlled Experiment Setup</w:t>
      </w:r>
    </w:p>
    <w:p w:rsidR="00643625" w:rsidRDefault="00643625" w:rsidP="005D3844">
      <w:pPr>
        <w:spacing w:after="0" w:line="240" w:lineRule="auto"/>
      </w:pPr>
      <w:r>
        <w:rPr>
          <w:noProof/>
        </w:rPr>
        <w:drawing>
          <wp:inline distT="0" distB="0" distL="0" distR="0">
            <wp:extent cx="4953000" cy="2428875"/>
            <wp:effectExtent l="0" t="0" r="0" b="9525"/>
            <wp:docPr id="1" name="Picture 1" descr="C:\Users\Lynn\Desktop\Item 8 Doghouse Anchor_Task pg. 1 (2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nn\Desktop\Item 8 Doghouse Anchor_Task pg. 1 (2)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CEF" w:rsidRPr="00643625" w:rsidRDefault="00643625" w:rsidP="00643625">
      <w:pPr>
        <w:keepNext/>
        <w:spacing w:after="0" w:line="240" w:lineRule="auto"/>
        <w:rPr>
          <w:b/>
        </w:rPr>
      </w:pPr>
      <w:r w:rsidRPr="00643625">
        <w:rPr>
          <w:b/>
        </w:rPr>
        <w:lastRenderedPageBreak/>
        <w:t>Procedure:</w:t>
      </w:r>
    </w:p>
    <w:p w:rsidR="00643625" w:rsidRDefault="00643625" w:rsidP="00643625">
      <w:pPr>
        <w:pStyle w:val="ListParagraph"/>
        <w:numPr>
          <w:ilvl w:val="0"/>
          <w:numId w:val="27"/>
        </w:numPr>
        <w:spacing w:after="0" w:line="240" w:lineRule="auto"/>
      </w:pPr>
      <w:r>
        <w:t>Put the black lid with the attached thermometer on the glass jar.</w:t>
      </w:r>
    </w:p>
    <w:p w:rsidR="00643625" w:rsidRDefault="00643625" w:rsidP="00643625">
      <w:pPr>
        <w:pStyle w:val="ListParagraph"/>
        <w:numPr>
          <w:ilvl w:val="0"/>
          <w:numId w:val="27"/>
        </w:numPr>
        <w:spacing w:after="0" w:line="240" w:lineRule="auto"/>
      </w:pPr>
      <w:r>
        <w:t>Make sure the starting temperature inside the jar is 24</w:t>
      </w:r>
      <w:r>
        <w:rPr>
          <w:rFonts w:cstheme="minorHAnsi"/>
        </w:rPr>
        <w:t>°</w:t>
      </w:r>
      <w:r>
        <w:t xml:space="preserve"> C.</w:t>
      </w:r>
    </w:p>
    <w:p w:rsidR="00643625" w:rsidRDefault="00643625" w:rsidP="00643625">
      <w:pPr>
        <w:pStyle w:val="ListParagraph"/>
        <w:numPr>
          <w:ilvl w:val="0"/>
          <w:numId w:val="27"/>
        </w:numPr>
        <w:spacing w:after="0" w:line="240" w:lineRule="auto"/>
      </w:pPr>
      <w:r>
        <w:t>Place lamp 5 centimeters away from the lid and turn on the lamp.</w:t>
      </w:r>
    </w:p>
    <w:p w:rsidR="00643625" w:rsidRDefault="00643625" w:rsidP="00643625">
      <w:pPr>
        <w:pStyle w:val="ListParagraph"/>
        <w:numPr>
          <w:ilvl w:val="0"/>
          <w:numId w:val="27"/>
        </w:numPr>
        <w:spacing w:after="0" w:line="240" w:lineRule="auto"/>
      </w:pPr>
      <w:r>
        <w:t>After 10 minutes measure the air temperature inside the glass jar and record as Trial 1.</w:t>
      </w:r>
    </w:p>
    <w:p w:rsidR="00643625" w:rsidRDefault="00643625" w:rsidP="00643625">
      <w:pPr>
        <w:pStyle w:val="ListParagraph"/>
        <w:numPr>
          <w:ilvl w:val="0"/>
          <w:numId w:val="27"/>
        </w:numPr>
        <w:spacing w:after="0" w:line="240" w:lineRule="auto"/>
      </w:pPr>
      <w:r>
        <w:t>Turn off lamp and wait until the air in the jar returns to the starting temperature.</w:t>
      </w:r>
    </w:p>
    <w:p w:rsidR="00643625" w:rsidRDefault="00643625" w:rsidP="00643625">
      <w:pPr>
        <w:pStyle w:val="ListParagraph"/>
        <w:numPr>
          <w:ilvl w:val="0"/>
          <w:numId w:val="27"/>
        </w:numPr>
        <w:spacing w:after="0" w:line="240" w:lineRule="auto"/>
      </w:pPr>
      <w:r>
        <w:t>Repeat steps 2 through 5 for Trials 2 and 3.</w:t>
      </w:r>
    </w:p>
    <w:p w:rsidR="00643625" w:rsidRDefault="00643625" w:rsidP="00643625">
      <w:pPr>
        <w:pStyle w:val="ListParagraph"/>
        <w:numPr>
          <w:ilvl w:val="0"/>
          <w:numId w:val="27"/>
        </w:numPr>
        <w:spacing w:after="0" w:line="240" w:lineRule="auto"/>
      </w:pPr>
      <w:r>
        <w:t>Repeat steps 1 through 6 for the dark gray, light gray, and white lids.</w:t>
      </w:r>
    </w:p>
    <w:p w:rsidR="00643625" w:rsidRDefault="00643625" w:rsidP="00643625">
      <w:pPr>
        <w:pStyle w:val="ListParagraph"/>
        <w:numPr>
          <w:ilvl w:val="0"/>
          <w:numId w:val="27"/>
        </w:numPr>
        <w:spacing w:after="0" w:line="240" w:lineRule="auto"/>
      </w:pPr>
      <w:r>
        <w:t>Calculate and record the average air temperature for each lid color.</w:t>
      </w:r>
    </w:p>
    <w:p w:rsidR="00643625" w:rsidRDefault="00643625" w:rsidP="00643625">
      <w:pPr>
        <w:spacing w:after="0" w:line="240" w:lineRule="auto"/>
      </w:pPr>
    </w:p>
    <w:p w:rsidR="00643625" w:rsidRDefault="00643625" w:rsidP="00643625">
      <w:pPr>
        <w:spacing w:after="0" w:line="240" w:lineRule="auto"/>
        <w:rPr>
          <w:b/>
        </w:rPr>
      </w:pPr>
      <w:r>
        <w:rPr>
          <w:b/>
        </w:rPr>
        <w:t xml:space="preserve">Data: </w:t>
      </w:r>
    </w:p>
    <w:p w:rsidR="00643625" w:rsidRPr="00643625" w:rsidRDefault="00643625" w:rsidP="00643625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128260" cy="3145790"/>
            <wp:effectExtent l="0" t="0" r="0" b="0"/>
            <wp:docPr id="2" name="Picture 2" descr="C:\Users\Lynn\Desktop\Item 8 Doghouse Anchor_Task pg. 2 (2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nn\Desktop\Item 8 Doghouse Anchor_Task pg. 2 (2)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0D0" w:rsidRDefault="00FD5BAD" w:rsidP="005D3844">
      <w:pPr>
        <w:spacing w:after="0" w:line="240" w:lineRule="auto"/>
      </w:pPr>
      <w:r>
        <w:t>Brandi and Jerry were designing a doghouse. Use the results from the experiment to describe the best paint color for the doghouse.</w:t>
      </w:r>
    </w:p>
    <w:p w:rsidR="00FD5BAD" w:rsidRDefault="00FD5BAD" w:rsidP="005D3844">
      <w:pPr>
        <w:spacing w:after="0" w:line="240" w:lineRule="auto"/>
      </w:pPr>
    </w:p>
    <w:p w:rsidR="00FD5BAD" w:rsidRDefault="00FD5BAD" w:rsidP="005D3844">
      <w:pPr>
        <w:spacing w:after="0" w:line="240" w:lineRule="auto"/>
      </w:pPr>
      <w:r>
        <w:t>In your description, be sure to:</w:t>
      </w:r>
    </w:p>
    <w:p w:rsidR="00FD5BAD" w:rsidRDefault="00FD5BAD" w:rsidP="00FD5BA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Choose a paint color. </w:t>
      </w:r>
    </w:p>
    <w:p w:rsidR="00FD5BAD" w:rsidRDefault="00FD5BAD" w:rsidP="00FD5BAD">
      <w:pPr>
        <w:pStyle w:val="ListParagraph"/>
        <w:numPr>
          <w:ilvl w:val="0"/>
          <w:numId w:val="23"/>
        </w:numPr>
        <w:spacing w:after="0" w:line="240" w:lineRule="auto"/>
      </w:pPr>
      <w:r>
        <w:t>Describe how that color might affect the inside of the doghouse.</w:t>
      </w:r>
    </w:p>
    <w:p w:rsidR="00FD5BAD" w:rsidRDefault="00FD5BAD" w:rsidP="00FD5BAD">
      <w:pPr>
        <w:pStyle w:val="ListParagraph"/>
        <w:numPr>
          <w:ilvl w:val="0"/>
          <w:numId w:val="23"/>
        </w:numPr>
        <w:spacing w:after="0" w:line="240" w:lineRule="auto"/>
      </w:pPr>
      <w:r>
        <w:t>Use results from the experiment to support your description.</w:t>
      </w:r>
    </w:p>
    <w:p w:rsidR="00FD5BAD" w:rsidRDefault="00FD5BAD" w:rsidP="00FD5BAD">
      <w:pPr>
        <w:spacing w:after="0" w:line="240" w:lineRule="auto"/>
      </w:pPr>
    </w:p>
    <w:p w:rsidR="00FD5BAD" w:rsidRDefault="00FD5BAD" w:rsidP="00FD5BAD">
      <w:pPr>
        <w:spacing w:after="0" w:line="240" w:lineRule="auto"/>
      </w:pPr>
      <w:r>
        <w:t>Choose a color: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D5BAD" w:rsidTr="00FD5BAD">
        <w:tc>
          <w:tcPr>
            <w:tcW w:w="2394" w:type="dxa"/>
          </w:tcPr>
          <w:p w:rsidR="00FD5BAD" w:rsidRDefault="00FD5BAD" w:rsidP="00FD5BAD">
            <w:pPr>
              <w:pStyle w:val="ListParagraph"/>
              <w:numPr>
                <w:ilvl w:val="0"/>
                <w:numId w:val="25"/>
              </w:numPr>
            </w:pPr>
            <w:r>
              <w:t>Black</w:t>
            </w:r>
          </w:p>
        </w:tc>
        <w:tc>
          <w:tcPr>
            <w:tcW w:w="2394" w:type="dxa"/>
          </w:tcPr>
          <w:p w:rsidR="00FD5BAD" w:rsidRDefault="00FD5BAD" w:rsidP="00FD5BAD">
            <w:pPr>
              <w:pStyle w:val="ListParagraph"/>
              <w:numPr>
                <w:ilvl w:val="0"/>
                <w:numId w:val="25"/>
              </w:numPr>
            </w:pPr>
            <w:r>
              <w:t>Dark gray</w:t>
            </w:r>
          </w:p>
        </w:tc>
        <w:tc>
          <w:tcPr>
            <w:tcW w:w="2394" w:type="dxa"/>
          </w:tcPr>
          <w:p w:rsidR="00FD5BAD" w:rsidRDefault="00FD5BAD" w:rsidP="00FD5BAD">
            <w:pPr>
              <w:pStyle w:val="ListParagraph"/>
              <w:numPr>
                <w:ilvl w:val="0"/>
                <w:numId w:val="25"/>
              </w:numPr>
            </w:pPr>
            <w:r>
              <w:t>Light gray</w:t>
            </w:r>
          </w:p>
        </w:tc>
        <w:tc>
          <w:tcPr>
            <w:tcW w:w="2394" w:type="dxa"/>
          </w:tcPr>
          <w:p w:rsidR="00FD5BAD" w:rsidRDefault="00FD5BAD" w:rsidP="00FD5BAD">
            <w:pPr>
              <w:pStyle w:val="ListParagraph"/>
              <w:numPr>
                <w:ilvl w:val="0"/>
                <w:numId w:val="25"/>
              </w:numPr>
            </w:pPr>
            <w:r>
              <w:t>White</w:t>
            </w:r>
          </w:p>
        </w:tc>
      </w:tr>
    </w:tbl>
    <w:p w:rsidR="00DD1366" w:rsidRDefault="00DD1366" w:rsidP="00DD1366">
      <w:pPr>
        <w:pStyle w:val="Heading4"/>
      </w:pPr>
      <w:r>
        <w:t xml:space="preserve">Rubric for </w:t>
      </w:r>
      <w:r w:rsidR="00325912">
        <w:t>Doghouse</w:t>
      </w:r>
    </w:p>
    <w:p w:rsidR="00CC5D2F" w:rsidRDefault="00CC5D2F" w:rsidP="00CC5D2F">
      <w:pPr>
        <w:pStyle w:val="Heading5"/>
      </w:pPr>
      <w:r>
        <w:t>2 points</w:t>
      </w:r>
    </w:p>
    <w:p w:rsidR="00D34830" w:rsidRDefault="00D34830" w:rsidP="00D34830">
      <w:pPr>
        <w:spacing w:after="0" w:line="240" w:lineRule="auto"/>
      </w:pPr>
      <w:r>
        <w:t>A 2-point response demonstrates the student understands the Content Standard APPE: Scientists and engineers often work together to generate creative solutions to problems and decide which ones are most promising. Item Specification 2: Describe a reason for choosing a solution given possible solution(s) and a problem that can be solved using a technological design process.</w:t>
      </w:r>
    </w:p>
    <w:p w:rsidR="00D34830" w:rsidRDefault="00D34830" w:rsidP="00D34830">
      <w:pPr>
        <w:spacing w:after="0" w:line="240" w:lineRule="auto"/>
      </w:pPr>
    </w:p>
    <w:p w:rsidR="00D34830" w:rsidRDefault="00D34830" w:rsidP="00D34830">
      <w:pPr>
        <w:spacing w:after="0" w:line="240" w:lineRule="auto"/>
      </w:pPr>
      <w:r>
        <w:t>The response uses the results from the experiment to describe the best paint color for the doghouse by choosing a color and:</w:t>
      </w:r>
    </w:p>
    <w:p w:rsidR="00D34830" w:rsidRDefault="00D34830" w:rsidP="00D34830">
      <w:pPr>
        <w:pStyle w:val="ListParagraph"/>
        <w:numPr>
          <w:ilvl w:val="0"/>
          <w:numId w:val="26"/>
        </w:numPr>
        <w:spacing w:after="0" w:line="240" w:lineRule="auto"/>
      </w:pPr>
      <w:r>
        <w:t>Describing how that color might affect the inside of the doghouse</w:t>
      </w:r>
    </w:p>
    <w:p w:rsidR="00D34830" w:rsidRDefault="00D34830" w:rsidP="00D34830">
      <w:pPr>
        <w:spacing w:after="0" w:line="240" w:lineRule="auto"/>
        <w:ind w:firstLine="720"/>
      </w:pPr>
      <w:r>
        <w:t>--</w:t>
      </w:r>
      <w:r w:rsidR="00D86D84">
        <w:t>AND</w:t>
      </w:r>
      <w:r>
        <w:t>--</w:t>
      </w:r>
    </w:p>
    <w:p w:rsidR="00D34830" w:rsidRDefault="00D34830" w:rsidP="00D34830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Using results from the experiment to support the description. </w:t>
      </w:r>
    </w:p>
    <w:p w:rsidR="00D34830" w:rsidRDefault="00D34830" w:rsidP="00D34830">
      <w:pPr>
        <w:spacing w:after="0" w:line="240" w:lineRule="auto"/>
      </w:pPr>
    </w:p>
    <w:p w:rsidR="00D34830" w:rsidRDefault="00D34830" w:rsidP="00D34830">
      <w:pPr>
        <w:spacing w:after="0" w:line="240" w:lineRule="auto"/>
      </w:pPr>
      <w:r>
        <w:t>Examples:</w:t>
      </w:r>
    </w:p>
    <w:p w:rsidR="00D34830" w:rsidRDefault="00D34830" w:rsidP="00D3483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4230"/>
        <w:gridCol w:w="3708"/>
      </w:tblGrid>
      <w:tr w:rsidR="00D34830" w:rsidTr="00D34830">
        <w:trPr>
          <w:tblHeader/>
        </w:trPr>
        <w:tc>
          <w:tcPr>
            <w:tcW w:w="1638" w:type="dxa"/>
          </w:tcPr>
          <w:p w:rsidR="00D34830" w:rsidRPr="00D34830" w:rsidRDefault="00D34830" w:rsidP="00D34830">
            <w:pPr>
              <w:rPr>
                <w:b/>
              </w:rPr>
            </w:pPr>
            <w:r w:rsidRPr="00D34830">
              <w:rPr>
                <w:b/>
              </w:rPr>
              <w:t>Choose a color</w:t>
            </w:r>
          </w:p>
        </w:tc>
        <w:tc>
          <w:tcPr>
            <w:tcW w:w="4230" w:type="dxa"/>
          </w:tcPr>
          <w:p w:rsidR="00D34830" w:rsidRPr="00D34830" w:rsidRDefault="00D34830" w:rsidP="00D34830">
            <w:pPr>
              <w:rPr>
                <w:b/>
              </w:rPr>
            </w:pPr>
            <w:r w:rsidRPr="00D34830">
              <w:rPr>
                <w:b/>
              </w:rPr>
              <w:t>Describes how that color might affect the inside of the doghouse</w:t>
            </w:r>
          </w:p>
        </w:tc>
        <w:tc>
          <w:tcPr>
            <w:tcW w:w="3708" w:type="dxa"/>
          </w:tcPr>
          <w:p w:rsidR="00D34830" w:rsidRPr="00D34830" w:rsidRDefault="00D34830" w:rsidP="00D34830">
            <w:pPr>
              <w:rPr>
                <w:b/>
              </w:rPr>
            </w:pPr>
            <w:r w:rsidRPr="00D34830">
              <w:rPr>
                <w:b/>
              </w:rPr>
              <w:t>Uses results from the experiment</w:t>
            </w:r>
          </w:p>
        </w:tc>
      </w:tr>
      <w:tr w:rsidR="00D34830" w:rsidTr="00D34830">
        <w:tc>
          <w:tcPr>
            <w:tcW w:w="1638" w:type="dxa"/>
          </w:tcPr>
          <w:p w:rsidR="00D34830" w:rsidRDefault="00D34830" w:rsidP="00D34830">
            <w:r>
              <w:t>Black</w:t>
            </w:r>
          </w:p>
        </w:tc>
        <w:tc>
          <w:tcPr>
            <w:tcW w:w="4230" w:type="dxa"/>
          </w:tcPr>
          <w:p w:rsidR="00D34830" w:rsidRDefault="00D34830" w:rsidP="00D34830">
            <w:r>
              <w:t>The doghouse will be warmer.</w:t>
            </w:r>
          </w:p>
        </w:tc>
        <w:tc>
          <w:tcPr>
            <w:tcW w:w="3708" w:type="dxa"/>
          </w:tcPr>
          <w:p w:rsidR="00D34830" w:rsidRDefault="00D34830" w:rsidP="00D34830">
            <w:r>
              <w:t>The black lid made the jar warmest.</w:t>
            </w:r>
          </w:p>
        </w:tc>
      </w:tr>
      <w:tr w:rsidR="00D34830" w:rsidTr="00D34830">
        <w:tc>
          <w:tcPr>
            <w:tcW w:w="1638" w:type="dxa"/>
          </w:tcPr>
          <w:p w:rsidR="00D34830" w:rsidRDefault="00D34830" w:rsidP="00D34830">
            <w:r>
              <w:t>Dark gray</w:t>
            </w:r>
          </w:p>
        </w:tc>
        <w:tc>
          <w:tcPr>
            <w:tcW w:w="4230" w:type="dxa"/>
          </w:tcPr>
          <w:p w:rsidR="00D34830" w:rsidRDefault="00D34830" w:rsidP="00D34830">
            <w:r>
              <w:t>The inside will be a little warmer, but not too hot.</w:t>
            </w:r>
          </w:p>
        </w:tc>
        <w:tc>
          <w:tcPr>
            <w:tcW w:w="3708" w:type="dxa"/>
          </w:tcPr>
          <w:p w:rsidR="00D34830" w:rsidRDefault="00D34830" w:rsidP="00D34830">
            <w:r>
              <w:t>The dark gray lid increased 6º C more than the white.</w:t>
            </w:r>
          </w:p>
        </w:tc>
      </w:tr>
      <w:tr w:rsidR="00D34830" w:rsidTr="00D34830">
        <w:tc>
          <w:tcPr>
            <w:tcW w:w="1638" w:type="dxa"/>
          </w:tcPr>
          <w:p w:rsidR="00D34830" w:rsidRDefault="00D34830" w:rsidP="004504F2">
            <w:pPr>
              <w:keepNext/>
            </w:pPr>
            <w:r>
              <w:t>Light gray</w:t>
            </w:r>
            <w:r>
              <w:tab/>
            </w:r>
          </w:p>
        </w:tc>
        <w:tc>
          <w:tcPr>
            <w:tcW w:w="4230" w:type="dxa"/>
          </w:tcPr>
          <w:p w:rsidR="00D34830" w:rsidRDefault="00D34830" w:rsidP="004504F2">
            <w:pPr>
              <w:keepNext/>
            </w:pPr>
            <w:r>
              <w:t>The inside will stay cooler, but not too cool.</w:t>
            </w:r>
          </w:p>
        </w:tc>
        <w:tc>
          <w:tcPr>
            <w:tcW w:w="3708" w:type="dxa"/>
          </w:tcPr>
          <w:p w:rsidR="00D34830" w:rsidRDefault="00D34830" w:rsidP="004504F2">
            <w:pPr>
              <w:keepNext/>
            </w:pPr>
            <w:r>
              <w:t>The light gray lid was 8º C cooler than the black.</w:t>
            </w:r>
          </w:p>
        </w:tc>
      </w:tr>
      <w:tr w:rsidR="00D34830" w:rsidTr="00D34830">
        <w:tc>
          <w:tcPr>
            <w:tcW w:w="1638" w:type="dxa"/>
          </w:tcPr>
          <w:p w:rsidR="00D34830" w:rsidRDefault="00D34830" w:rsidP="00D34830">
            <w:r>
              <w:t>White</w:t>
            </w:r>
          </w:p>
        </w:tc>
        <w:tc>
          <w:tcPr>
            <w:tcW w:w="4230" w:type="dxa"/>
          </w:tcPr>
          <w:p w:rsidR="00D34830" w:rsidRDefault="00D34830" w:rsidP="00D34830">
            <w:r>
              <w:t>The inside will be cooler.</w:t>
            </w:r>
          </w:p>
        </w:tc>
        <w:tc>
          <w:tcPr>
            <w:tcW w:w="3708" w:type="dxa"/>
          </w:tcPr>
          <w:p w:rsidR="00D34830" w:rsidRDefault="00D34830" w:rsidP="00D34830">
            <w:r>
              <w:t>The white lid only went up to 42º C.</w:t>
            </w:r>
          </w:p>
        </w:tc>
      </w:tr>
    </w:tbl>
    <w:p w:rsidR="00CC5D2F" w:rsidRDefault="00CC5D2F" w:rsidP="00CC5D2F">
      <w:pPr>
        <w:pStyle w:val="Heading5"/>
      </w:pPr>
      <w:r>
        <w:t>1 point</w:t>
      </w:r>
    </w:p>
    <w:p w:rsidR="009407E9" w:rsidRDefault="009407E9" w:rsidP="009407E9">
      <w:pPr>
        <w:spacing w:after="0" w:line="240" w:lineRule="auto"/>
      </w:pPr>
      <w:r>
        <w:t>A 1-point response demonstrates the student has partial understanding of the Content Standard.</w:t>
      </w:r>
    </w:p>
    <w:p w:rsidR="009407E9" w:rsidRDefault="009407E9" w:rsidP="009407E9">
      <w:pPr>
        <w:spacing w:after="0" w:line="240" w:lineRule="auto"/>
      </w:pPr>
      <w:r>
        <w:t xml:space="preserve">The response chooses a color and describes how that color might affect the inside of the doghouse BUT the results from the experiment are missing </w:t>
      </w:r>
    </w:p>
    <w:p w:rsidR="009407E9" w:rsidRDefault="009407E9" w:rsidP="009407E9">
      <w:pPr>
        <w:spacing w:after="0" w:line="240" w:lineRule="auto"/>
      </w:pPr>
      <w:r>
        <w:t>--OR--</w:t>
      </w:r>
    </w:p>
    <w:p w:rsidR="00CC5D2F" w:rsidRDefault="009407E9" w:rsidP="00CC5D2F">
      <w:pPr>
        <w:spacing w:after="0" w:line="240" w:lineRule="auto"/>
      </w:pPr>
      <w:r>
        <w:t>The response chooses a color and includes results from the experiment BUT the description of how that color might affect the ins</w:t>
      </w:r>
      <w:r w:rsidR="00D34830">
        <w:t>ide of the doghouse is missing.</w:t>
      </w:r>
    </w:p>
    <w:p w:rsidR="00CC5D2F" w:rsidRDefault="00CC5D2F" w:rsidP="00CC5D2F">
      <w:pPr>
        <w:pStyle w:val="Heading5"/>
      </w:pPr>
      <w:r>
        <w:t>0 points</w:t>
      </w:r>
    </w:p>
    <w:p w:rsidR="009407E9" w:rsidRDefault="009407E9" w:rsidP="009407E9">
      <w:pPr>
        <w:spacing w:after="0" w:line="240" w:lineRule="auto"/>
      </w:pPr>
      <w:r>
        <w:t>A 0-point response demonstrates the student has little or no understanding of the Content Standard.</w:t>
      </w:r>
    </w:p>
    <w:sectPr w:rsidR="009407E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870" w:rsidRDefault="00D22870" w:rsidP="007273BD">
      <w:pPr>
        <w:spacing w:after="0" w:line="240" w:lineRule="auto"/>
      </w:pPr>
      <w:r>
        <w:separator/>
      </w:r>
    </w:p>
  </w:endnote>
  <w:endnote w:type="continuationSeparator" w:id="0">
    <w:p w:rsidR="00D22870" w:rsidRDefault="00D22870" w:rsidP="0072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6921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73BD" w:rsidRDefault="007273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6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73BD" w:rsidRDefault="00727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870" w:rsidRDefault="00D22870" w:rsidP="007273BD">
      <w:pPr>
        <w:spacing w:after="0" w:line="240" w:lineRule="auto"/>
      </w:pPr>
      <w:r>
        <w:separator/>
      </w:r>
    </w:p>
  </w:footnote>
  <w:footnote w:type="continuationSeparator" w:id="0">
    <w:p w:rsidR="00D22870" w:rsidRDefault="00D22870" w:rsidP="00727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6593"/>
    <w:multiLevelType w:val="hybridMultilevel"/>
    <w:tmpl w:val="24F6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13148"/>
    <w:multiLevelType w:val="hybridMultilevel"/>
    <w:tmpl w:val="4EDCD370"/>
    <w:lvl w:ilvl="0" w:tplc="98D0E6C2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51282"/>
    <w:multiLevelType w:val="hybridMultilevel"/>
    <w:tmpl w:val="7B60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62671"/>
    <w:multiLevelType w:val="hybridMultilevel"/>
    <w:tmpl w:val="B198C3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C268A"/>
    <w:multiLevelType w:val="hybridMultilevel"/>
    <w:tmpl w:val="73B6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8228A"/>
    <w:multiLevelType w:val="hybridMultilevel"/>
    <w:tmpl w:val="6A46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F24B2"/>
    <w:multiLevelType w:val="hybridMultilevel"/>
    <w:tmpl w:val="DB3C1E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50E19"/>
    <w:multiLevelType w:val="hybridMultilevel"/>
    <w:tmpl w:val="F17A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A09F6"/>
    <w:multiLevelType w:val="hybridMultilevel"/>
    <w:tmpl w:val="C91A8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D6AD1"/>
    <w:multiLevelType w:val="hybridMultilevel"/>
    <w:tmpl w:val="62E8BC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392369"/>
    <w:multiLevelType w:val="hybridMultilevel"/>
    <w:tmpl w:val="4C9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D66ED9"/>
    <w:multiLevelType w:val="hybridMultilevel"/>
    <w:tmpl w:val="828A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D1C26"/>
    <w:multiLevelType w:val="hybridMultilevel"/>
    <w:tmpl w:val="24BA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55735B"/>
    <w:multiLevelType w:val="hybridMultilevel"/>
    <w:tmpl w:val="7988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DD6169"/>
    <w:multiLevelType w:val="hybridMultilevel"/>
    <w:tmpl w:val="7A72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641650"/>
    <w:multiLevelType w:val="hybridMultilevel"/>
    <w:tmpl w:val="78BA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24593"/>
    <w:multiLevelType w:val="hybridMultilevel"/>
    <w:tmpl w:val="28F2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CF377F"/>
    <w:multiLevelType w:val="hybridMultilevel"/>
    <w:tmpl w:val="9C1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0457E"/>
    <w:multiLevelType w:val="hybridMultilevel"/>
    <w:tmpl w:val="5DFE5B8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2C156C"/>
    <w:multiLevelType w:val="hybridMultilevel"/>
    <w:tmpl w:val="419A1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E82D36"/>
    <w:multiLevelType w:val="hybridMultilevel"/>
    <w:tmpl w:val="5BAA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ED6E27"/>
    <w:multiLevelType w:val="hybridMultilevel"/>
    <w:tmpl w:val="2472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947950"/>
    <w:multiLevelType w:val="hybridMultilevel"/>
    <w:tmpl w:val="7180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6A7A02"/>
    <w:multiLevelType w:val="hybridMultilevel"/>
    <w:tmpl w:val="A2725E70"/>
    <w:lvl w:ilvl="0" w:tplc="DE201EC4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8069C4"/>
    <w:multiLevelType w:val="hybridMultilevel"/>
    <w:tmpl w:val="9F9E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F43ACF"/>
    <w:multiLevelType w:val="hybridMultilevel"/>
    <w:tmpl w:val="C8EE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F123DE"/>
    <w:multiLevelType w:val="hybridMultilevel"/>
    <w:tmpl w:val="8F54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17"/>
  </w:num>
  <w:num w:numId="4">
    <w:abstractNumId w:val="15"/>
  </w:num>
  <w:num w:numId="5">
    <w:abstractNumId w:val="12"/>
  </w:num>
  <w:num w:numId="6">
    <w:abstractNumId w:val="22"/>
  </w:num>
  <w:num w:numId="7">
    <w:abstractNumId w:val="5"/>
  </w:num>
  <w:num w:numId="8">
    <w:abstractNumId w:val="2"/>
  </w:num>
  <w:num w:numId="9">
    <w:abstractNumId w:val="7"/>
  </w:num>
  <w:num w:numId="10">
    <w:abstractNumId w:val="13"/>
  </w:num>
  <w:num w:numId="11">
    <w:abstractNumId w:val="20"/>
  </w:num>
  <w:num w:numId="12">
    <w:abstractNumId w:val="8"/>
  </w:num>
  <w:num w:numId="13">
    <w:abstractNumId w:val="16"/>
  </w:num>
  <w:num w:numId="14">
    <w:abstractNumId w:val="6"/>
  </w:num>
  <w:num w:numId="15">
    <w:abstractNumId w:val="19"/>
  </w:num>
  <w:num w:numId="16">
    <w:abstractNumId w:val="21"/>
  </w:num>
  <w:num w:numId="17">
    <w:abstractNumId w:val="1"/>
  </w:num>
  <w:num w:numId="18">
    <w:abstractNumId w:val="4"/>
  </w:num>
  <w:num w:numId="19">
    <w:abstractNumId w:val="10"/>
  </w:num>
  <w:num w:numId="20">
    <w:abstractNumId w:val="23"/>
  </w:num>
  <w:num w:numId="21">
    <w:abstractNumId w:val="11"/>
  </w:num>
  <w:num w:numId="22">
    <w:abstractNumId w:val="14"/>
  </w:num>
  <w:num w:numId="23">
    <w:abstractNumId w:val="0"/>
  </w:num>
  <w:num w:numId="24">
    <w:abstractNumId w:val="9"/>
  </w:num>
  <w:num w:numId="25">
    <w:abstractNumId w:val="3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B86"/>
    <w:rsid w:val="00014A72"/>
    <w:rsid w:val="00031A11"/>
    <w:rsid w:val="0003202F"/>
    <w:rsid w:val="00063032"/>
    <w:rsid w:val="0007244F"/>
    <w:rsid w:val="000735C5"/>
    <w:rsid w:val="00074FCB"/>
    <w:rsid w:val="0008225B"/>
    <w:rsid w:val="00095CA6"/>
    <w:rsid w:val="000A379D"/>
    <w:rsid w:val="000B70E7"/>
    <w:rsid w:val="000C78CC"/>
    <w:rsid w:val="000D1954"/>
    <w:rsid w:val="000E183C"/>
    <w:rsid w:val="000F3F32"/>
    <w:rsid w:val="00122B16"/>
    <w:rsid w:val="001452A6"/>
    <w:rsid w:val="00150BD0"/>
    <w:rsid w:val="001541AE"/>
    <w:rsid w:val="00174177"/>
    <w:rsid w:val="00196F16"/>
    <w:rsid w:val="001E039B"/>
    <w:rsid w:val="001E522B"/>
    <w:rsid w:val="001E5501"/>
    <w:rsid w:val="00217028"/>
    <w:rsid w:val="00217A45"/>
    <w:rsid w:val="0023739A"/>
    <w:rsid w:val="00270CA2"/>
    <w:rsid w:val="00273F0D"/>
    <w:rsid w:val="002B04E5"/>
    <w:rsid w:val="002C7B82"/>
    <w:rsid w:val="002D497C"/>
    <w:rsid w:val="002E2CA5"/>
    <w:rsid w:val="002F2B86"/>
    <w:rsid w:val="002F70B7"/>
    <w:rsid w:val="00300EA8"/>
    <w:rsid w:val="00313761"/>
    <w:rsid w:val="00325912"/>
    <w:rsid w:val="00333A50"/>
    <w:rsid w:val="00354E7F"/>
    <w:rsid w:val="003A1154"/>
    <w:rsid w:val="003B0A7B"/>
    <w:rsid w:val="003B490F"/>
    <w:rsid w:val="00406D29"/>
    <w:rsid w:val="00410CA1"/>
    <w:rsid w:val="004504F2"/>
    <w:rsid w:val="00454401"/>
    <w:rsid w:val="00456688"/>
    <w:rsid w:val="00456D5E"/>
    <w:rsid w:val="00462C19"/>
    <w:rsid w:val="00485944"/>
    <w:rsid w:val="00492631"/>
    <w:rsid w:val="004A3AD0"/>
    <w:rsid w:val="004A4FE5"/>
    <w:rsid w:val="004C4E84"/>
    <w:rsid w:val="004D5277"/>
    <w:rsid w:val="004D58C8"/>
    <w:rsid w:val="004E16E7"/>
    <w:rsid w:val="004F04EA"/>
    <w:rsid w:val="0050478B"/>
    <w:rsid w:val="00504975"/>
    <w:rsid w:val="00510559"/>
    <w:rsid w:val="005354ED"/>
    <w:rsid w:val="00553975"/>
    <w:rsid w:val="00560250"/>
    <w:rsid w:val="0059765B"/>
    <w:rsid w:val="00597B55"/>
    <w:rsid w:val="005D3844"/>
    <w:rsid w:val="005D7D25"/>
    <w:rsid w:val="005E32BA"/>
    <w:rsid w:val="00612471"/>
    <w:rsid w:val="006207A5"/>
    <w:rsid w:val="006401EA"/>
    <w:rsid w:val="00643625"/>
    <w:rsid w:val="00647B60"/>
    <w:rsid w:val="0065221F"/>
    <w:rsid w:val="00681D58"/>
    <w:rsid w:val="006B1877"/>
    <w:rsid w:val="006B3486"/>
    <w:rsid w:val="006B565A"/>
    <w:rsid w:val="006B6BC2"/>
    <w:rsid w:val="006D0955"/>
    <w:rsid w:val="006D43FD"/>
    <w:rsid w:val="006D467B"/>
    <w:rsid w:val="006E0E47"/>
    <w:rsid w:val="006E3648"/>
    <w:rsid w:val="006E6174"/>
    <w:rsid w:val="006F617E"/>
    <w:rsid w:val="007273BD"/>
    <w:rsid w:val="00780257"/>
    <w:rsid w:val="0079493C"/>
    <w:rsid w:val="007A56A1"/>
    <w:rsid w:val="007B14AE"/>
    <w:rsid w:val="007B31E0"/>
    <w:rsid w:val="007B4136"/>
    <w:rsid w:val="007C5B7B"/>
    <w:rsid w:val="007D0DD9"/>
    <w:rsid w:val="007E00E5"/>
    <w:rsid w:val="00803402"/>
    <w:rsid w:val="00815F0A"/>
    <w:rsid w:val="00831E9D"/>
    <w:rsid w:val="00832CEF"/>
    <w:rsid w:val="00865991"/>
    <w:rsid w:val="00885E3D"/>
    <w:rsid w:val="00886772"/>
    <w:rsid w:val="00894F62"/>
    <w:rsid w:val="008A1A6A"/>
    <w:rsid w:val="008E1A98"/>
    <w:rsid w:val="008E3DBE"/>
    <w:rsid w:val="008F22BF"/>
    <w:rsid w:val="009172A3"/>
    <w:rsid w:val="009178FE"/>
    <w:rsid w:val="00925CDE"/>
    <w:rsid w:val="009407E9"/>
    <w:rsid w:val="00947BE7"/>
    <w:rsid w:val="0095236E"/>
    <w:rsid w:val="0096275B"/>
    <w:rsid w:val="0098611E"/>
    <w:rsid w:val="009C5E64"/>
    <w:rsid w:val="009C6091"/>
    <w:rsid w:val="009C7495"/>
    <w:rsid w:val="009E16B7"/>
    <w:rsid w:val="00A07268"/>
    <w:rsid w:val="00A1270B"/>
    <w:rsid w:val="00A40A50"/>
    <w:rsid w:val="00A45DF4"/>
    <w:rsid w:val="00A47F1A"/>
    <w:rsid w:val="00A658A7"/>
    <w:rsid w:val="00AB17CB"/>
    <w:rsid w:val="00AD0CA9"/>
    <w:rsid w:val="00AE1185"/>
    <w:rsid w:val="00AE646F"/>
    <w:rsid w:val="00AE7527"/>
    <w:rsid w:val="00AF2633"/>
    <w:rsid w:val="00B04E1D"/>
    <w:rsid w:val="00B12981"/>
    <w:rsid w:val="00B23EBD"/>
    <w:rsid w:val="00B571DD"/>
    <w:rsid w:val="00B71556"/>
    <w:rsid w:val="00B806F8"/>
    <w:rsid w:val="00B87B34"/>
    <w:rsid w:val="00BA1265"/>
    <w:rsid w:val="00BA1AB4"/>
    <w:rsid w:val="00C02148"/>
    <w:rsid w:val="00C07259"/>
    <w:rsid w:val="00C453A7"/>
    <w:rsid w:val="00C92C7B"/>
    <w:rsid w:val="00C95D1C"/>
    <w:rsid w:val="00C966FA"/>
    <w:rsid w:val="00CA2026"/>
    <w:rsid w:val="00CB10A4"/>
    <w:rsid w:val="00CB3302"/>
    <w:rsid w:val="00CC5D2F"/>
    <w:rsid w:val="00CD5014"/>
    <w:rsid w:val="00CF4482"/>
    <w:rsid w:val="00D15016"/>
    <w:rsid w:val="00D163CA"/>
    <w:rsid w:val="00D22870"/>
    <w:rsid w:val="00D34497"/>
    <w:rsid w:val="00D34830"/>
    <w:rsid w:val="00D35410"/>
    <w:rsid w:val="00D46B06"/>
    <w:rsid w:val="00D6777D"/>
    <w:rsid w:val="00D715EC"/>
    <w:rsid w:val="00D85DC9"/>
    <w:rsid w:val="00D86D84"/>
    <w:rsid w:val="00D8775D"/>
    <w:rsid w:val="00D9315F"/>
    <w:rsid w:val="00D94D20"/>
    <w:rsid w:val="00DA3734"/>
    <w:rsid w:val="00DA5755"/>
    <w:rsid w:val="00DB64B6"/>
    <w:rsid w:val="00DC40D0"/>
    <w:rsid w:val="00DC7415"/>
    <w:rsid w:val="00DD1366"/>
    <w:rsid w:val="00DE119F"/>
    <w:rsid w:val="00DE3617"/>
    <w:rsid w:val="00DE586E"/>
    <w:rsid w:val="00DE647A"/>
    <w:rsid w:val="00DF1077"/>
    <w:rsid w:val="00E12ECD"/>
    <w:rsid w:val="00E551EF"/>
    <w:rsid w:val="00E91DA7"/>
    <w:rsid w:val="00E960D2"/>
    <w:rsid w:val="00EA2891"/>
    <w:rsid w:val="00EA34C4"/>
    <w:rsid w:val="00EA56B8"/>
    <w:rsid w:val="00EB3F2F"/>
    <w:rsid w:val="00EB6314"/>
    <w:rsid w:val="00EC233C"/>
    <w:rsid w:val="00ED3C09"/>
    <w:rsid w:val="00F01ECD"/>
    <w:rsid w:val="00F1683A"/>
    <w:rsid w:val="00F27742"/>
    <w:rsid w:val="00F67009"/>
    <w:rsid w:val="00F851B6"/>
    <w:rsid w:val="00FB59DD"/>
    <w:rsid w:val="00FC2D68"/>
    <w:rsid w:val="00FC6915"/>
    <w:rsid w:val="00FD5BAD"/>
    <w:rsid w:val="00FD6796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04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20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F2B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B04E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2B0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A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0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7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52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BD"/>
  </w:style>
  <w:style w:type="paragraph" w:styleId="Footer">
    <w:name w:val="footer"/>
    <w:basedOn w:val="Normal"/>
    <w:link w:val="Foot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BD"/>
  </w:style>
  <w:style w:type="paragraph" w:styleId="BalloonText">
    <w:name w:val="Balloon Text"/>
    <w:basedOn w:val="Normal"/>
    <w:link w:val="BalloonTextChar"/>
    <w:uiPriority w:val="99"/>
    <w:semiHidden/>
    <w:unhideWhenUsed/>
    <w:rsid w:val="00D1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16"/>
    <w:rPr>
      <w:rFonts w:ascii="Tahoma" w:hAnsi="Tahoma" w:cs="Tahoma"/>
      <w:sz w:val="16"/>
      <w:szCs w:val="16"/>
    </w:rPr>
  </w:style>
  <w:style w:type="character" w:customStyle="1" w:styleId="headerbold">
    <w:name w:val="headerbold"/>
    <w:basedOn w:val="DefaultParagraphFont"/>
    <w:rsid w:val="006F617E"/>
  </w:style>
  <w:style w:type="character" w:customStyle="1" w:styleId="Heading6Char">
    <w:name w:val="Heading 6 Char"/>
    <w:basedOn w:val="DefaultParagraphFont"/>
    <w:link w:val="Heading6"/>
    <w:uiPriority w:val="9"/>
    <w:rsid w:val="0003202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04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20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F2B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B04E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2B0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A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0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7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52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BD"/>
  </w:style>
  <w:style w:type="paragraph" w:styleId="Footer">
    <w:name w:val="footer"/>
    <w:basedOn w:val="Normal"/>
    <w:link w:val="Foot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BD"/>
  </w:style>
  <w:style w:type="paragraph" w:styleId="BalloonText">
    <w:name w:val="Balloon Text"/>
    <w:basedOn w:val="Normal"/>
    <w:link w:val="BalloonTextChar"/>
    <w:uiPriority w:val="99"/>
    <w:semiHidden/>
    <w:unhideWhenUsed/>
    <w:rsid w:val="00D1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16"/>
    <w:rPr>
      <w:rFonts w:ascii="Tahoma" w:hAnsi="Tahoma" w:cs="Tahoma"/>
      <w:sz w:val="16"/>
      <w:szCs w:val="16"/>
    </w:rPr>
  </w:style>
  <w:style w:type="character" w:customStyle="1" w:styleId="headerbold">
    <w:name w:val="headerbold"/>
    <w:basedOn w:val="DefaultParagraphFont"/>
    <w:rsid w:val="006F617E"/>
  </w:style>
  <w:style w:type="character" w:customStyle="1" w:styleId="Heading6Char">
    <w:name w:val="Heading 6 Char"/>
    <w:basedOn w:val="DefaultParagraphFont"/>
    <w:link w:val="Heading6"/>
    <w:uiPriority w:val="9"/>
    <w:rsid w:val="0003202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tiff"/><Relationship Id="rId4" Type="http://schemas.microsoft.com/office/2007/relationships/stylesWithEffects" Target="stylesWithEffect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565D2-E88C-4E0A-A95E-896F4ED4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Van Deventer</dc:creator>
  <cp:lastModifiedBy>Lynn</cp:lastModifiedBy>
  <cp:revision>46</cp:revision>
  <dcterms:created xsi:type="dcterms:W3CDTF">2012-06-07T22:29:00Z</dcterms:created>
  <dcterms:modified xsi:type="dcterms:W3CDTF">2012-06-25T15:16:00Z</dcterms:modified>
</cp:coreProperties>
</file>