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81" w:rsidRPr="00766A7E" w:rsidRDefault="00553975" w:rsidP="00F1683A">
      <w:pPr>
        <w:pStyle w:val="Heading2"/>
      </w:pPr>
      <w:r>
        <w:t xml:space="preserve">Data </w:t>
      </w:r>
      <w:r w:rsidR="00D6777D">
        <w:t>Set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6B565A" w:rsidTr="006B565A">
        <w:tc>
          <w:tcPr>
            <w:tcW w:w="3528" w:type="dxa"/>
          </w:tcPr>
          <w:p w:rsidR="006B565A" w:rsidRDefault="00B571DD" w:rsidP="003B490F">
            <w:r>
              <w:t xml:space="preserve">Type of </w:t>
            </w:r>
            <w:r w:rsidR="003B490F">
              <w:t>response</w:t>
            </w:r>
            <w:r w:rsidR="00F851B6">
              <w:t>:</w:t>
            </w:r>
          </w:p>
        </w:tc>
        <w:tc>
          <w:tcPr>
            <w:tcW w:w="6048" w:type="dxa"/>
          </w:tcPr>
          <w:p w:rsidR="006B565A" w:rsidRDefault="00DD1366" w:rsidP="00B12981">
            <w:r>
              <w:t>Non-</w:t>
            </w:r>
            <w:r w:rsidR="00DE119F">
              <w:t>Source Dependent Response</w:t>
            </w:r>
          </w:p>
        </w:tc>
      </w:tr>
      <w:tr w:rsidR="006B565A" w:rsidTr="006B565A">
        <w:tc>
          <w:tcPr>
            <w:tcW w:w="3528" w:type="dxa"/>
          </w:tcPr>
          <w:p w:rsidR="006B565A" w:rsidRDefault="00F851B6" w:rsidP="00B12981">
            <w:r>
              <w:t>Grade level:</w:t>
            </w:r>
          </w:p>
        </w:tc>
        <w:tc>
          <w:tcPr>
            <w:tcW w:w="6048" w:type="dxa"/>
          </w:tcPr>
          <w:p w:rsidR="006B565A" w:rsidRDefault="00504975" w:rsidP="00B12981">
            <w:r>
              <w:t>10</w:t>
            </w:r>
          </w:p>
        </w:tc>
      </w:tr>
      <w:tr w:rsidR="003B490F" w:rsidTr="006B565A">
        <w:tc>
          <w:tcPr>
            <w:tcW w:w="3528" w:type="dxa"/>
          </w:tcPr>
          <w:p w:rsidR="003B490F" w:rsidRDefault="003B490F" w:rsidP="00F851B6">
            <w:r>
              <w:t>Subject:</w:t>
            </w:r>
          </w:p>
        </w:tc>
        <w:tc>
          <w:tcPr>
            <w:tcW w:w="6048" w:type="dxa"/>
          </w:tcPr>
          <w:p w:rsidR="003B490F" w:rsidRDefault="002C7B82" w:rsidP="005E32BA">
            <w:r>
              <w:t>Biology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Training </w:t>
            </w:r>
            <w:r w:rsidR="00F851B6">
              <w:t>s</w:t>
            </w:r>
            <w:r>
              <w:t>e</w:t>
            </w:r>
            <w:r w:rsidR="00F851B6">
              <w:t>t</w:t>
            </w:r>
            <w:r>
              <w:t xml:space="preserve">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3E72DD" w:rsidP="005E32BA">
            <w:r>
              <w:t>1797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Final </w:t>
            </w:r>
            <w:r w:rsidR="00F851B6">
              <w:t>e</w:t>
            </w:r>
            <w:r>
              <w:t xml:space="preserve">valuation </w:t>
            </w:r>
            <w:r w:rsidR="00F851B6">
              <w:t>s</w:t>
            </w:r>
            <w:r>
              <w:t xml:space="preserve">et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A6108A" w:rsidP="005E32BA">
            <w:r>
              <w:t>599</w:t>
            </w:r>
            <w:bookmarkStart w:id="0" w:name="_GoBack"/>
            <w:bookmarkEnd w:id="0"/>
          </w:p>
        </w:tc>
      </w:tr>
      <w:tr w:rsidR="00B571DD" w:rsidTr="006B565A">
        <w:tc>
          <w:tcPr>
            <w:tcW w:w="3528" w:type="dxa"/>
          </w:tcPr>
          <w:p w:rsidR="00B571DD" w:rsidRDefault="00B571DD" w:rsidP="003B490F">
            <w:r>
              <w:t xml:space="preserve">Average length of </w:t>
            </w:r>
            <w:r w:rsidR="003B490F">
              <w:t>responses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6B6BC2" w:rsidP="004869B6">
            <w:r>
              <w:t>5</w:t>
            </w:r>
            <w:r w:rsidR="002D497C">
              <w:t>0</w:t>
            </w:r>
            <w:r w:rsidR="00B571DD">
              <w:t xml:space="preserve"> words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CB10A4">
            <w:r>
              <w:t>Scoring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9178FE" w:rsidP="00DB64B6">
            <w:r>
              <w:t>Score</w:t>
            </w:r>
            <w:r w:rsidR="003B490F">
              <w:t>1, Score2</w:t>
            </w:r>
          </w:p>
        </w:tc>
      </w:tr>
      <w:tr w:rsidR="00CF4482" w:rsidTr="005B0216">
        <w:tc>
          <w:tcPr>
            <w:tcW w:w="3528" w:type="dxa"/>
          </w:tcPr>
          <w:p w:rsidR="00CF4482" w:rsidRDefault="00CF4482" w:rsidP="005B0216">
            <w:r>
              <w:t>Final score:</w:t>
            </w:r>
          </w:p>
        </w:tc>
        <w:tc>
          <w:tcPr>
            <w:tcW w:w="6048" w:type="dxa"/>
          </w:tcPr>
          <w:p w:rsidR="00CF4482" w:rsidRDefault="00CF4482" w:rsidP="005B0216">
            <w:r>
              <w:t>Final score is score 1. Score 2 is for inter-rater reliability purposes.</w:t>
            </w:r>
          </w:p>
        </w:tc>
      </w:tr>
      <w:tr w:rsidR="00DB64B6" w:rsidTr="006B565A">
        <w:tc>
          <w:tcPr>
            <w:tcW w:w="3528" w:type="dxa"/>
          </w:tcPr>
          <w:p w:rsidR="00DB64B6" w:rsidRDefault="00DB64B6" w:rsidP="00B12981">
            <w:r>
              <w:t>Rubric range:</w:t>
            </w:r>
          </w:p>
        </w:tc>
        <w:tc>
          <w:tcPr>
            <w:tcW w:w="6048" w:type="dxa"/>
          </w:tcPr>
          <w:p w:rsidR="00DB64B6" w:rsidRDefault="00BA1265" w:rsidP="009178FE">
            <w:r>
              <w:t>0-3</w:t>
            </w:r>
          </w:p>
        </w:tc>
      </w:tr>
    </w:tbl>
    <w:p w:rsidR="009178FE" w:rsidRDefault="009178FE" w:rsidP="00406D29">
      <w:pPr>
        <w:pStyle w:val="Heading4"/>
      </w:pPr>
      <w:r>
        <w:t>Prompt</w:t>
      </w:r>
      <w:r w:rsidR="00DC40D0">
        <w:t>—</w:t>
      </w:r>
      <w:r w:rsidR="00647B60">
        <w:t xml:space="preserve">Cell Membrane </w:t>
      </w:r>
      <w:r w:rsidR="00C453A7">
        <w:t>Item</w:t>
      </w:r>
    </w:p>
    <w:p w:rsidR="00DC40D0" w:rsidRDefault="005D3844" w:rsidP="005D3844">
      <w:pPr>
        <w:spacing w:after="0" w:line="240" w:lineRule="auto"/>
      </w:pPr>
      <w:r>
        <w:t>List and describe three processes used by cells to control the movement of substances</w:t>
      </w:r>
      <w:r w:rsidR="00E12ECD">
        <w:t xml:space="preserve"> </w:t>
      </w:r>
      <w:r>
        <w:t>across the cell membrane.</w:t>
      </w:r>
    </w:p>
    <w:p w:rsidR="00DD1366" w:rsidRDefault="00DD1366" w:rsidP="00DD1366">
      <w:pPr>
        <w:pStyle w:val="Heading4"/>
      </w:pPr>
      <w:r>
        <w:t xml:space="preserve">Rubric for </w:t>
      </w:r>
      <w:r w:rsidR="00647B60">
        <w:t>Cell Membrane</w:t>
      </w:r>
    </w:p>
    <w:p w:rsidR="00DD1366" w:rsidRPr="00A45F45" w:rsidRDefault="00DD1366" w:rsidP="00DD1366">
      <w:pPr>
        <w:spacing w:after="0" w:line="240" w:lineRule="auto"/>
        <w:rPr>
          <w:u w:val="single"/>
        </w:rPr>
      </w:pPr>
      <w:r>
        <w:rPr>
          <w:u w:val="single"/>
        </w:rPr>
        <w:t>Key Elements</w:t>
      </w:r>
      <w:r w:rsidRPr="00A45F45">
        <w:rPr>
          <w:u w:val="single"/>
        </w:rPr>
        <w:t>: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Selective permeability is used by the cell membrane to allow certain substances to move across.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Passive transport occurs when substances move from an area of higher concentration to an area of lower concentration.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Osmosis is the diffusion of water across the cell membrane.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Facilitated diffusion occurs when the membrane controls the pathway for a particle to enter or leave a cell.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Active transport occurs when a cell uses energy to move a substance across the cell membrane, and/or a substance moves from an area of low to high concentration, or against the concentration gradient.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Pumps are used to move charged particles like sodium and potassium ions through membranes using energy and carrier proteins.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Membrane-assisted transport occurs when the membrane of the vesicle fuses with the cell membrane forcing large molecules out of the cell as in exocytosis.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Membrane-assisted transport occurs when molecules are engulfed by the cell membrane as in endocytosis.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Membrane-assisted transport occurs when vesicles are formed around large molecules as in phagocytosis.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Membrane-assisted transport occurs when vesicles are formed around liquid droplets as in pinocytosis.</w:t>
      </w:r>
    </w:p>
    <w:p w:rsidR="005D3844" w:rsidRDefault="005D3844" w:rsidP="005D3844">
      <w:pPr>
        <w:pStyle w:val="ListParagraph"/>
        <w:numPr>
          <w:ilvl w:val="0"/>
          <w:numId w:val="20"/>
        </w:numPr>
        <w:spacing w:after="0" w:line="240" w:lineRule="auto"/>
      </w:pPr>
      <w:r>
        <w:t>Protein channels or channel proteins allow for the movement of specific molecules or substances into or out of the cell.</w:t>
      </w:r>
    </w:p>
    <w:p w:rsidR="005D3844" w:rsidRDefault="005D3844" w:rsidP="00DD1366">
      <w:pPr>
        <w:spacing w:after="0" w:line="240" w:lineRule="auto"/>
      </w:pPr>
    </w:p>
    <w:p w:rsidR="00DD1366" w:rsidRPr="00DD1366" w:rsidRDefault="00DD1366" w:rsidP="00DD1366">
      <w:pPr>
        <w:spacing w:after="0" w:line="240" w:lineRule="auto"/>
        <w:rPr>
          <w:u w:val="single"/>
        </w:rPr>
      </w:pPr>
      <w:r w:rsidRPr="00DD1366">
        <w:rPr>
          <w:u w:val="single"/>
        </w:rPr>
        <w:t>Rubric:</w:t>
      </w:r>
    </w:p>
    <w:p w:rsidR="00DD1366" w:rsidRDefault="00DD1366" w:rsidP="00DD1366">
      <w:pPr>
        <w:pStyle w:val="Heading5"/>
      </w:pPr>
      <w:r>
        <w:t>3 points</w:t>
      </w:r>
    </w:p>
    <w:p w:rsidR="00DD1366" w:rsidRDefault="00D715EC" w:rsidP="00DD1366">
      <w:pPr>
        <w:spacing w:after="0" w:line="240" w:lineRule="auto"/>
      </w:pPr>
      <w:r>
        <w:t>Three</w:t>
      </w:r>
      <w:r w:rsidR="00DD1366">
        <w:t xml:space="preserve"> key elements</w:t>
      </w:r>
    </w:p>
    <w:p w:rsidR="00DD1366" w:rsidRDefault="00DD1366" w:rsidP="00DD1366">
      <w:pPr>
        <w:pStyle w:val="Heading5"/>
      </w:pPr>
      <w:r>
        <w:t>2 points</w:t>
      </w:r>
    </w:p>
    <w:p w:rsidR="00DD1366" w:rsidRDefault="00D715EC" w:rsidP="00DD1366">
      <w:pPr>
        <w:spacing w:after="0" w:line="240" w:lineRule="auto"/>
      </w:pPr>
      <w:r>
        <w:t>Two</w:t>
      </w:r>
      <w:r w:rsidR="00DD1366">
        <w:t xml:space="preserve"> key elements</w:t>
      </w:r>
    </w:p>
    <w:p w:rsidR="00DD1366" w:rsidRDefault="00DD1366" w:rsidP="00DD1366">
      <w:pPr>
        <w:pStyle w:val="Heading5"/>
      </w:pPr>
      <w:r>
        <w:lastRenderedPageBreak/>
        <w:t>1 point</w:t>
      </w:r>
    </w:p>
    <w:p w:rsidR="00DD1366" w:rsidRDefault="00DD1366" w:rsidP="00DD1366">
      <w:pPr>
        <w:spacing w:after="0" w:line="240" w:lineRule="auto"/>
      </w:pPr>
      <w:r>
        <w:t xml:space="preserve">One </w:t>
      </w:r>
      <w:r w:rsidR="00D715EC">
        <w:t>key element</w:t>
      </w:r>
    </w:p>
    <w:p w:rsidR="00DD1366" w:rsidRDefault="00DD1366" w:rsidP="00DD1366">
      <w:pPr>
        <w:pStyle w:val="Heading5"/>
      </w:pPr>
      <w:r>
        <w:t>0 points</w:t>
      </w:r>
    </w:p>
    <w:p w:rsidR="00DD1366" w:rsidRDefault="00DD1366" w:rsidP="00DD1366">
      <w:pPr>
        <w:spacing w:after="0" w:line="240" w:lineRule="auto"/>
      </w:pPr>
      <w:r>
        <w:t>Other</w:t>
      </w:r>
    </w:p>
    <w:sectPr w:rsidR="00DD13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838" w:rsidRDefault="00493838" w:rsidP="007273BD">
      <w:pPr>
        <w:spacing w:after="0" w:line="240" w:lineRule="auto"/>
      </w:pPr>
      <w:r>
        <w:separator/>
      </w:r>
    </w:p>
  </w:endnote>
  <w:endnote w:type="continuationSeparator" w:id="0">
    <w:p w:rsidR="00493838" w:rsidRDefault="00493838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3BD" w:rsidRDefault="007273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0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838" w:rsidRDefault="00493838" w:rsidP="007273BD">
      <w:pPr>
        <w:spacing w:after="0" w:line="240" w:lineRule="auto"/>
      </w:pPr>
      <w:r>
        <w:separator/>
      </w:r>
    </w:p>
  </w:footnote>
  <w:footnote w:type="continuationSeparator" w:id="0">
    <w:p w:rsidR="00493838" w:rsidRDefault="00493838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3148"/>
    <w:multiLevelType w:val="hybridMultilevel"/>
    <w:tmpl w:val="4EDCD370"/>
    <w:lvl w:ilvl="0" w:tplc="98D0E6C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C268A"/>
    <w:multiLevelType w:val="hybridMultilevel"/>
    <w:tmpl w:val="73B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F24B2"/>
    <w:multiLevelType w:val="hybridMultilevel"/>
    <w:tmpl w:val="DB3C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A09F6"/>
    <w:multiLevelType w:val="hybridMultilevel"/>
    <w:tmpl w:val="C91A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92369"/>
    <w:multiLevelType w:val="hybridMultilevel"/>
    <w:tmpl w:val="4C9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66ED9"/>
    <w:multiLevelType w:val="hybridMultilevel"/>
    <w:tmpl w:val="828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D6169"/>
    <w:multiLevelType w:val="hybridMultilevel"/>
    <w:tmpl w:val="7A72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24593"/>
    <w:multiLevelType w:val="hybridMultilevel"/>
    <w:tmpl w:val="28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C156C"/>
    <w:multiLevelType w:val="hybridMultilevel"/>
    <w:tmpl w:val="419A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D6E27"/>
    <w:multiLevelType w:val="hybridMultilevel"/>
    <w:tmpl w:val="247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A7A02"/>
    <w:multiLevelType w:val="hybridMultilevel"/>
    <w:tmpl w:val="A2725E70"/>
    <w:lvl w:ilvl="0" w:tplc="DE201EC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2"/>
  </w:num>
  <w:num w:numId="5">
    <w:abstractNumId w:val="9"/>
  </w:num>
  <w:num w:numId="6">
    <w:abstractNumId w:val="19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7"/>
  </w:num>
  <w:num w:numId="12">
    <w:abstractNumId w:val="6"/>
  </w:num>
  <w:num w:numId="13">
    <w:abstractNumId w:val="13"/>
  </w:num>
  <w:num w:numId="14">
    <w:abstractNumId w:val="4"/>
  </w:num>
  <w:num w:numId="15">
    <w:abstractNumId w:val="16"/>
  </w:num>
  <w:num w:numId="16">
    <w:abstractNumId w:val="18"/>
  </w:num>
  <w:num w:numId="17">
    <w:abstractNumId w:val="0"/>
  </w:num>
  <w:num w:numId="18">
    <w:abstractNumId w:val="2"/>
  </w:num>
  <w:num w:numId="19">
    <w:abstractNumId w:val="7"/>
  </w:num>
  <w:num w:numId="20">
    <w:abstractNumId w:val="20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6"/>
    <w:rsid w:val="00014A72"/>
    <w:rsid w:val="00031A11"/>
    <w:rsid w:val="0003202F"/>
    <w:rsid w:val="00063032"/>
    <w:rsid w:val="000735C5"/>
    <w:rsid w:val="0008225B"/>
    <w:rsid w:val="000B70E7"/>
    <w:rsid w:val="000C78CC"/>
    <w:rsid w:val="000E183C"/>
    <w:rsid w:val="000F3F32"/>
    <w:rsid w:val="00122B16"/>
    <w:rsid w:val="00150BD0"/>
    <w:rsid w:val="001541AE"/>
    <w:rsid w:val="00196F16"/>
    <w:rsid w:val="001E039B"/>
    <w:rsid w:val="001E522B"/>
    <w:rsid w:val="001E5501"/>
    <w:rsid w:val="00217028"/>
    <w:rsid w:val="00217A45"/>
    <w:rsid w:val="0023739A"/>
    <w:rsid w:val="00270CA2"/>
    <w:rsid w:val="00273F0D"/>
    <w:rsid w:val="002B04E5"/>
    <w:rsid w:val="002C7B82"/>
    <w:rsid w:val="002D497C"/>
    <w:rsid w:val="002E2CA5"/>
    <w:rsid w:val="002F2B86"/>
    <w:rsid w:val="002F70B7"/>
    <w:rsid w:val="00313761"/>
    <w:rsid w:val="00333A50"/>
    <w:rsid w:val="003A1154"/>
    <w:rsid w:val="003B0A7B"/>
    <w:rsid w:val="003B490F"/>
    <w:rsid w:val="003E72DD"/>
    <w:rsid w:val="00406D29"/>
    <w:rsid w:val="00410CA1"/>
    <w:rsid w:val="00454401"/>
    <w:rsid w:val="00456688"/>
    <w:rsid w:val="00456D5E"/>
    <w:rsid w:val="00462C19"/>
    <w:rsid w:val="00485944"/>
    <w:rsid w:val="00492631"/>
    <w:rsid w:val="00493838"/>
    <w:rsid w:val="004A3AD0"/>
    <w:rsid w:val="004A4FE5"/>
    <w:rsid w:val="004C4E84"/>
    <w:rsid w:val="004D5277"/>
    <w:rsid w:val="004D58C8"/>
    <w:rsid w:val="004F04EA"/>
    <w:rsid w:val="0050478B"/>
    <w:rsid w:val="00504975"/>
    <w:rsid w:val="00510559"/>
    <w:rsid w:val="005354ED"/>
    <w:rsid w:val="00553975"/>
    <w:rsid w:val="00560250"/>
    <w:rsid w:val="0059765B"/>
    <w:rsid w:val="005D3844"/>
    <w:rsid w:val="005D7D25"/>
    <w:rsid w:val="005E32BA"/>
    <w:rsid w:val="00612471"/>
    <w:rsid w:val="006207A5"/>
    <w:rsid w:val="006401EA"/>
    <w:rsid w:val="00647B60"/>
    <w:rsid w:val="0065221F"/>
    <w:rsid w:val="00681D58"/>
    <w:rsid w:val="006B1877"/>
    <w:rsid w:val="006B3486"/>
    <w:rsid w:val="006B565A"/>
    <w:rsid w:val="006B6BC2"/>
    <w:rsid w:val="006D0955"/>
    <w:rsid w:val="006E0E47"/>
    <w:rsid w:val="006E3648"/>
    <w:rsid w:val="006E6174"/>
    <w:rsid w:val="006F617E"/>
    <w:rsid w:val="007273BD"/>
    <w:rsid w:val="00780257"/>
    <w:rsid w:val="0079493C"/>
    <w:rsid w:val="007A56A1"/>
    <w:rsid w:val="007B31E0"/>
    <w:rsid w:val="007B4136"/>
    <w:rsid w:val="007C5B7B"/>
    <w:rsid w:val="007D0DD9"/>
    <w:rsid w:val="00803402"/>
    <w:rsid w:val="00815F0A"/>
    <w:rsid w:val="00831E9D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47BE7"/>
    <w:rsid w:val="0096275B"/>
    <w:rsid w:val="0098611E"/>
    <w:rsid w:val="009C5E64"/>
    <w:rsid w:val="009C6091"/>
    <w:rsid w:val="009C7495"/>
    <w:rsid w:val="009E16B7"/>
    <w:rsid w:val="00A07268"/>
    <w:rsid w:val="00A1270B"/>
    <w:rsid w:val="00A40A50"/>
    <w:rsid w:val="00A45DF4"/>
    <w:rsid w:val="00A47F1A"/>
    <w:rsid w:val="00A6108A"/>
    <w:rsid w:val="00A658A7"/>
    <w:rsid w:val="00AB17CB"/>
    <w:rsid w:val="00AE646F"/>
    <w:rsid w:val="00AE7527"/>
    <w:rsid w:val="00AF2633"/>
    <w:rsid w:val="00B12981"/>
    <w:rsid w:val="00B23EBD"/>
    <w:rsid w:val="00B571DD"/>
    <w:rsid w:val="00B71556"/>
    <w:rsid w:val="00B806F8"/>
    <w:rsid w:val="00B87B34"/>
    <w:rsid w:val="00BA1265"/>
    <w:rsid w:val="00BA1AB4"/>
    <w:rsid w:val="00C02148"/>
    <w:rsid w:val="00C07259"/>
    <w:rsid w:val="00C453A7"/>
    <w:rsid w:val="00C92C7B"/>
    <w:rsid w:val="00C95D1C"/>
    <w:rsid w:val="00CA2026"/>
    <w:rsid w:val="00CB10A4"/>
    <w:rsid w:val="00CB3302"/>
    <w:rsid w:val="00CF4482"/>
    <w:rsid w:val="00D15016"/>
    <w:rsid w:val="00D163CA"/>
    <w:rsid w:val="00D34497"/>
    <w:rsid w:val="00D35410"/>
    <w:rsid w:val="00D46B06"/>
    <w:rsid w:val="00D6777D"/>
    <w:rsid w:val="00D715EC"/>
    <w:rsid w:val="00D85DC9"/>
    <w:rsid w:val="00D94D20"/>
    <w:rsid w:val="00DA3734"/>
    <w:rsid w:val="00DA5755"/>
    <w:rsid w:val="00DB64B6"/>
    <w:rsid w:val="00DC40D0"/>
    <w:rsid w:val="00DC7415"/>
    <w:rsid w:val="00DD1366"/>
    <w:rsid w:val="00DE119F"/>
    <w:rsid w:val="00DE586E"/>
    <w:rsid w:val="00DE647A"/>
    <w:rsid w:val="00DF1077"/>
    <w:rsid w:val="00E12EA4"/>
    <w:rsid w:val="00E12ECD"/>
    <w:rsid w:val="00E551EF"/>
    <w:rsid w:val="00E91DA7"/>
    <w:rsid w:val="00E960D2"/>
    <w:rsid w:val="00EA2891"/>
    <w:rsid w:val="00EA34C4"/>
    <w:rsid w:val="00EA56B8"/>
    <w:rsid w:val="00EB3F2F"/>
    <w:rsid w:val="00EB6314"/>
    <w:rsid w:val="00EC233C"/>
    <w:rsid w:val="00ED3C09"/>
    <w:rsid w:val="00F01ECD"/>
    <w:rsid w:val="00F1683A"/>
    <w:rsid w:val="00F67009"/>
    <w:rsid w:val="00F851B6"/>
    <w:rsid w:val="00FB59DD"/>
    <w:rsid w:val="00FC2D68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47FD-E04F-404F-B869-48D9CBB6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Lynn</cp:lastModifiedBy>
  <cp:revision>21</cp:revision>
  <dcterms:created xsi:type="dcterms:W3CDTF">2012-06-07T22:29:00Z</dcterms:created>
  <dcterms:modified xsi:type="dcterms:W3CDTF">2012-06-25T15:16:00Z</dcterms:modified>
</cp:coreProperties>
</file>