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ED2E4" w14:textId="77777777" w:rsidR="005D1EFC" w:rsidRDefault="00000000">
      <w:pPr>
        <w:pStyle w:val="Heading1"/>
      </w:pPr>
      <w:r>
        <w:t>OPERATIONS AND MAINTENANCE AGREEMENT</w:t>
      </w:r>
    </w:p>
    <w:p w14:paraId="3D2F6946" w14:textId="77777777" w:rsidR="005D1EFC" w:rsidRDefault="005D1EFC">
      <w:pPr>
        <w:pStyle w:val="Heading2"/>
        <w:rPr>
          <w:rFonts w:eastAsia="Times New Roman"/>
        </w:rPr>
      </w:pPr>
      <w:r>
        <w:rPr>
          <w:rFonts w:eastAsia="Times New Roman"/>
        </w:rPr>
        <w:t>Summary</w:t>
      </w:r>
    </w:p>
    <w:p w14:paraId="5EE66D5B" w14:textId="77777777" w:rsidR="005D1EFC" w:rsidRDefault="005D1EFC">
      <w:bookmarkStart w:id="0" w:name="OLE_LINK2"/>
      <w:r>
        <w:t xml:space="preserve">This agreement outlines the relationship between the Owner of the Desert Sun Solar Project, a 250 </w:t>
      </w:r>
      <w:proofErr w:type="spellStart"/>
      <w:r>
        <w:t>MWdc</w:t>
      </w:r>
      <w:proofErr w:type="spellEnd"/>
      <w:r>
        <w:t xml:space="preserve"> photovoltaic facility in Riverside County, California, and the Operator, an experienced provider of solar facility services. The document specifies the Operator's role in delivering long-term operations, maintenance, monitoring, and related services for the facility, and defines key terms and mutual commitments that form the basis of their collaboration.</w:t>
      </w:r>
    </w:p>
    <w:bookmarkEnd w:id="0"/>
    <w:p w14:paraId="02279AD0" w14:textId="7374D9E7" w:rsidR="005D1EFC" w:rsidRPr="005D1EFC" w:rsidRDefault="005D1EFC" w:rsidP="005D1EFC">
      <w:r w:rsidRPr="005D1EFC">
        <w:t xml:space="preserve"> </w:t>
      </w:r>
    </w:p>
    <w:p w14:paraId="0F91D412" w14:textId="1F602B9D" w:rsidR="00953F01" w:rsidRDefault="00000000">
      <w:r>
        <w:br/>
        <w:t>THIS OPERATIONS AND MAINTENANCE AGREEMENT (this “Agreement”) is made as of July 15, 20</w:t>
      </w:r>
      <w:r w:rsidR="00DE4241">
        <w:t>21</w:t>
      </w:r>
      <w:r>
        <w:t xml:space="preserve"> (the “Effective Date”),</w:t>
      </w:r>
      <w:r>
        <w:br/>
        <w:t>by and between Desert Sun Energy Holdings, LLC, a Delaware limited liability company (“Owner”), and</w:t>
      </w:r>
      <w:r>
        <w:br/>
      </w:r>
      <w:proofErr w:type="spellStart"/>
      <w:r w:rsidR="00DE4241" w:rsidRPr="00DE4241">
        <w:t>TenjaVolt</w:t>
      </w:r>
      <w:proofErr w:type="spellEnd"/>
      <w:r w:rsidR="00DE4241" w:rsidRPr="00DE4241">
        <w:t xml:space="preserve"> Power Services Limited, a company organized under the laws of the Republic of Trinidad and Tobago (“Operator”).</w:t>
      </w:r>
    </w:p>
    <w:p w14:paraId="6881831D" w14:textId="77777777" w:rsidR="00953F01" w:rsidRDefault="00000000">
      <w:r>
        <w:t>RECITALS</w:t>
      </w:r>
    </w:p>
    <w:p w14:paraId="4B8FE1CD" w14:textId="77777777" w:rsidR="00953F01" w:rsidRDefault="00000000">
      <w:r>
        <w:t>WHEREAS, Owner is the owner of an approximately 250 MWdc utility-scale photovoltaic electric generation facility known as the “Desert Sun Solar Project,” located in Riverside County, California (the “Facility”);</w:t>
      </w:r>
    </w:p>
    <w:p w14:paraId="69D64F62" w14:textId="77777777" w:rsidR="00953F01" w:rsidRDefault="00000000">
      <w:r>
        <w:t>WHEREAS, Operator and its Affiliates design, manufacture, supply, monitor, operate, and maintain solar generation facilities and associated control systems throughout Asia, Europe, and North America;</w:t>
      </w:r>
    </w:p>
    <w:p w14:paraId="5DB0619B" w14:textId="77777777" w:rsidR="00953F01" w:rsidRDefault="00000000">
      <w:r>
        <w:t>WHEREAS, Owner desires to retain Operator to provide long-term operations, maintenance, monitoring, and related services for the Facility following commercial operation, and Operator desires to perform such services, subject to the terms and conditions set forth herein.</w:t>
      </w:r>
    </w:p>
    <w:p w14:paraId="529D4C94" w14:textId="77777777" w:rsidR="00953F01" w:rsidRDefault="00000000">
      <w:r>
        <w:t>NOW, THEREFORE, in consideration of the mutual covenants herein contained, the Parties hereby agree as follows:</w:t>
      </w:r>
    </w:p>
    <w:p w14:paraId="778F985D" w14:textId="77777777" w:rsidR="00953F01" w:rsidRDefault="00000000">
      <w:r>
        <w:t>1. DEFINITIONS</w:t>
      </w:r>
    </w:p>
    <w:p w14:paraId="5AD51661" w14:textId="77777777" w:rsidR="00953F01" w:rsidRDefault="00000000">
      <w:r>
        <w:t>“Affiliate” means, with respect to any Person, any other Person that directly or indirectly controls, is controlled by, or is under common control with such Person.</w:t>
      </w:r>
    </w:p>
    <w:p w14:paraId="3BC864F9" w14:textId="77777777" w:rsidR="00953F01" w:rsidRDefault="00000000">
      <w:r>
        <w:t>“Commercial Operation Date” means September 30, 2019.</w:t>
      </w:r>
    </w:p>
    <w:p w14:paraId="11D68737" w14:textId="77777777" w:rsidR="00953F01" w:rsidRDefault="00000000">
      <w:r>
        <w:lastRenderedPageBreak/>
        <w:t>“Services” means the operations, maintenance, monitoring, diagnostics, performance optimization, software support, and related services described in this Agreement.</w:t>
      </w:r>
    </w:p>
    <w:p w14:paraId="6E0E0BE4" w14:textId="77777777" w:rsidR="00953F01" w:rsidRDefault="00000000">
      <w:r>
        <w:t>2. APPOINTMENT AND SCOPE OF SERVICES</w:t>
      </w:r>
    </w:p>
    <w:p w14:paraId="2BEB0B89" w14:textId="77777777" w:rsidR="00953F01" w:rsidRDefault="00000000">
      <w:r>
        <w:t>2.1 Appointment. Owner hereby appoints Operator as the exclusive provider of the Services for the Facility during the Term.</w:t>
      </w:r>
    </w:p>
    <w:p w14:paraId="73265B36" w14:textId="77777777" w:rsidR="00953F01" w:rsidRDefault="00000000">
      <w:r>
        <w:t>2.2 Scope of Services. Operator shall operate and maintain the Facility in accordance with Operator’s proprietary operating protocols, global fleet standards, and internal technical requirements, as such protocols may be updated by Operator from time to time.</w:t>
      </w:r>
    </w:p>
    <w:p w14:paraId="21861BA8" w14:textId="77777777" w:rsidR="00953F01" w:rsidRDefault="00000000">
      <w:r>
        <w:t>2.3 Use of Affiliates and Subcontractors. Operator may perform the Services through its Affiliates or subcontractors selected by Operator in its sole discretion, without the consent or approval of Owner.</w:t>
      </w:r>
    </w:p>
    <w:p w14:paraId="30DFCB3B" w14:textId="77777777" w:rsidR="00953F01" w:rsidRDefault="00000000">
      <w:r>
        <w:t>3. TERM</w:t>
      </w:r>
    </w:p>
    <w:p w14:paraId="1484700D" w14:textId="77777777" w:rsidR="00953F01" w:rsidRDefault="00000000">
      <w:r>
        <w:t>3.1 Initial Term. The term of this Agreement shall commence on the Effective Date and continue for a period of twenty (20) years following the Commercial Operation Date.</w:t>
      </w:r>
    </w:p>
    <w:p w14:paraId="37CB5F7E" w14:textId="77777777" w:rsidR="00953F01" w:rsidRDefault="00000000">
      <w:r>
        <w:t>3.2 Extension. Operator shall have the unilateral right to extend the Term for up to two additional five (5) year periods upon written notice to Owner.</w:t>
      </w:r>
    </w:p>
    <w:p w14:paraId="101B242B" w14:textId="77777777" w:rsidR="00953F01" w:rsidRDefault="00000000">
      <w:r>
        <w:t>4. OPERATIONS AND CONTROL</w:t>
      </w:r>
    </w:p>
    <w:p w14:paraId="7C472C5B" w14:textId="77777777" w:rsidR="00953F01" w:rsidRDefault="00000000">
      <w:r>
        <w:t>4.1 Operational Authority. Operator shall have primary responsibility and authority for the day-to-day operation of the Facility, including dispatch coordination, operating modes, curtailment response, and system configuration.</w:t>
      </w:r>
    </w:p>
    <w:p w14:paraId="517D9BBD" w14:textId="77777777" w:rsidR="00953F01" w:rsidRDefault="00000000">
      <w:r>
        <w:t>4.2 Remote Monitoring and Control. Operator shall maintain continuous remote monitoring and control access to the Facility through Operator’s global network operations centers, including access to inverters, supervisory control and data acquisition (SCADA) systems, and related software platforms.</w:t>
      </w:r>
    </w:p>
    <w:p w14:paraId="5ACC8517" w14:textId="77777777" w:rsidR="00953F01" w:rsidRDefault="00000000">
      <w:r>
        <w:t>4.3 Software and Systems. All control software, firmware, algorithms, and operating systems used in connection with the Facility shall remain the proprietary property of Operator or its Affiliates and shall be hosted, updated, and maintained on servers designated by Operator.</w:t>
      </w:r>
    </w:p>
    <w:p w14:paraId="731A9E9E" w14:textId="77777777" w:rsidR="00953F01" w:rsidRDefault="00000000">
      <w:r>
        <w:t>5. MAINTENANCE SERVICES</w:t>
      </w:r>
    </w:p>
    <w:p w14:paraId="5F43F661" w14:textId="77777777" w:rsidR="00953F01" w:rsidRDefault="00000000">
      <w:r>
        <w:t>5.1 Preventive Maintenance. Operator shall perform preventive maintenance in accordance with Operator’s global maintenance practices and schedules.</w:t>
      </w:r>
    </w:p>
    <w:p w14:paraId="4D4FBF21" w14:textId="77777777" w:rsidR="00953F01" w:rsidRDefault="00000000">
      <w:r>
        <w:t>5.2 Corrective Maintenance. Operator shall determine, in its reasonable discretion, the nature and timing of corrective maintenance activities required to maintain Facility performance.</w:t>
      </w:r>
    </w:p>
    <w:p w14:paraId="0764314E" w14:textId="77777777" w:rsidR="00953F01" w:rsidRDefault="00000000">
      <w:r>
        <w:lastRenderedPageBreak/>
        <w:t>5.3 Spare Parts and Materials. Operator may source spare parts, components, and materials from its global supply chain, including from Affiliates and approved vendors.</w:t>
      </w:r>
    </w:p>
    <w:p w14:paraId="29C4286C" w14:textId="77777777" w:rsidR="00953F01" w:rsidRDefault="00000000">
      <w:r>
        <w:t>6. PERSONNEL AND STAFFING</w:t>
      </w:r>
    </w:p>
    <w:p w14:paraId="654F7BB8" w14:textId="77777777" w:rsidR="00953F01" w:rsidRDefault="00000000">
      <w:r>
        <w:t>6.1 Staffing. Operator shall provide all personnel necessary to perform the Services and may utilize employees or contractors from any jurisdiction.</w:t>
      </w:r>
    </w:p>
    <w:p w14:paraId="354A1C6F" w14:textId="77777777" w:rsidR="00953F01" w:rsidRDefault="00000000">
      <w:r>
        <w:t>6.2 Qualifications. Operator shall determine the qualifications, training, and certifications required for personnel performing the Services.</w:t>
      </w:r>
    </w:p>
    <w:p w14:paraId="773198F3" w14:textId="77777777" w:rsidR="00953F01" w:rsidRDefault="00000000">
      <w:r>
        <w:t>6.3 Disclosure. Operator shall have no obligation to disclose the nationality, ownership, or affiliation of personnel or subcontractors to Owner.</w:t>
      </w:r>
    </w:p>
    <w:p w14:paraId="44C59F2F" w14:textId="77777777" w:rsidR="00953F01" w:rsidRDefault="00000000">
      <w:r>
        <w:t>7. DATA, INFORMATION, AND CYBERSECURITY</w:t>
      </w:r>
    </w:p>
    <w:p w14:paraId="6C78A01E" w14:textId="77777777" w:rsidR="00953F01" w:rsidRDefault="00000000">
      <w:r>
        <w:t>7.1 Operational Data. All operational, performance, and diagnostic data generated in connection with the Facility shall be deemed the property of Operator.</w:t>
      </w:r>
    </w:p>
    <w:p w14:paraId="6AA39B21" w14:textId="77777777" w:rsidR="00953F01" w:rsidRDefault="00000000">
      <w:r>
        <w:t>7.2 Data Storage. Operator may store Facility data on servers located inside or outside the United States.</w:t>
      </w:r>
    </w:p>
    <w:p w14:paraId="218320F9" w14:textId="77777777" w:rsidR="00953F01" w:rsidRDefault="00000000">
      <w:r>
        <w:t>7.3 Owner Access. Owner shall have access to periodic operational and performance reports generated by Operator but shall have no direct access to raw data or control systems.</w:t>
      </w:r>
    </w:p>
    <w:p w14:paraId="3E94BE15" w14:textId="77777777" w:rsidR="00953F01" w:rsidRDefault="00000000">
      <w:r>
        <w:t>8. COMPLIANCE WITH LAW</w:t>
      </w:r>
    </w:p>
    <w:p w14:paraId="6B4D0C5C" w14:textId="77777777" w:rsidR="00953F01" w:rsidRDefault="00000000">
      <w:r>
        <w:t>8.1 Applicable Law. Operator shall comply with applicable laws in effect as of the Effective Date.</w:t>
      </w:r>
    </w:p>
    <w:p w14:paraId="05E0125F" w14:textId="77777777" w:rsidR="00953F01" w:rsidRDefault="00000000">
      <w:r>
        <w:t>8.2 Change in Law. Any change in applicable law after the Effective Date that affects the Services shall constitute a Change Event, entitling Operator to an equitable adjustment to the Service Fees.</w:t>
      </w:r>
    </w:p>
    <w:p w14:paraId="002D7E0A" w14:textId="77777777" w:rsidR="00953F01" w:rsidRDefault="00000000">
      <w:r>
        <w:t>8.3 No Additional Representations. Operator makes no representation or warranty regarding sanctions compliance, foreign ownership status, or eligibility under any government incentive program.</w:t>
      </w:r>
    </w:p>
    <w:p w14:paraId="6C48E999" w14:textId="77777777" w:rsidR="00953F01" w:rsidRDefault="00000000">
      <w:r>
        <w:t>9. PERFORMANCE STANDARDS AND REMEDIES</w:t>
      </w:r>
    </w:p>
    <w:p w14:paraId="4436739E" w14:textId="77777777" w:rsidR="00953F01" w:rsidRDefault="00000000">
      <w:r>
        <w:t>9.1 Availability. Operator shall use commercially reasonable efforts to achieve the availability targets set forth in Schedule A.</w:t>
      </w:r>
    </w:p>
    <w:p w14:paraId="77FE3ECD" w14:textId="77777777" w:rsidR="00953F01" w:rsidRDefault="00000000">
      <w:r>
        <w:t>9.2 Exclusive Remedy. Owner’s sole and exclusive remedy for failure to meet performance standards shall be the liquidated damages set forth in Schedule A.</w:t>
      </w:r>
    </w:p>
    <w:p w14:paraId="6FBC2678" w14:textId="77777777" w:rsidR="00953F01" w:rsidRDefault="00000000">
      <w:r>
        <w:t>10. SERVICE FEES</w:t>
      </w:r>
    </w:p>
    <w:p w14:paraId="201CCE4B" w14:textId="77777777" w:rsidR="00953F01" w:rsidRDefault="00000000">
      <w:r>
        <w:lastRenderedPageBreak/>
        <w:t>10.1 Fixed Service Fee. Owner shall pay Operator an annual fixed service fee of $6,500,000, subject to annual escalation.</w:t>
      </w:r>
    </w:p>
    <w:p w14:paraId="0C22E11A" w14:textId="77777777" w:rsidR="00953F01" w:rsidRDefault="00000000">
      <w:r>
        <w:t>10.2 Adjustments. Service Fees shall be adjusted for Changes in Law and material changes in scope.</w:t>
      </w:r>
    </w:p>
    <w:p w14:paraId="31224B5B" w14:textId="77777777" w:rsidR="00953F01" w:rsidRDefault="00000000">
      <w:r>
        <w:t>11. TERMINATION</w:t>
      </w:r>
    </w:p>
    <w:p w14:paraId="0BB1C2A5" w14:textId="77777777" w:rsidR="00953F01" w:rsidRDefault="00000000">
      <w:r>
        <w:t>11.1 Termination for Cause. Owner may terminate this Agreement only for an uncured material breach following a cure period of one hundred eighty (180) days.</w:t>
      </w:r>
    </w:p>
    <w:p w14:paraId="3D84EC96" w14:textId="77777777" w:rsidR="00953F01" w:rsidRDefault="00000000">
      <w:r>
        <w:t>11.2 Termination for Convenience. Termination for convenience by Owner is expressly prohibited.</w:t>
      </w:r>
    </w:p>
    <w:p w14:paraId="2F751C9F" w14:textId="77777777" w:rsidR="00953F01" w:rsidRDefault="00000000">
      <w:r>
        <w:t>11.3 Termination Payment. Upon early termination, Owner shall pay a termination amount equal to the net present value of the remaining Service Fees for the balance of the Term.</w:t>
      </w:r>
    </w:p>
    <w:p w14:paraId="3AD7C958" w14:textId="77777777" w:rsidR="00953F01" w:rsidRDefault="00000000">
      <w:r>
        <w:t>12. STEP-IN RIGHTS</w:t>
      </w:r>
    </w:p>
    <w:p w14:paraId="0353F6AF" w14:textId="77777777" w:rsidR="00953F01" w:rsidRDefault="00000000">
      <w:r>
        <w:t>12.1 Limited Step-In. Owner may step in to perform the Services only upon Operator’s insolvency and only to the extent reasonably necessary to preserve the Facility.</w:t>
      </w:r>
    </w:p>
    <w:p w14:paraId="472B5684" w14:textId="77777777" w:rsidR="00953F01" w:rsidRDefault="00000000">
      <w:r>
        <w:t>12.2 Intellectual Property. Owner shall have no right to use Operator’s intellectual property, software, or systems following termination of this Agreement.</w:t>
      </w:r>
    </w:p>
    <w:p w14:paraId="64A2CF9C" w14:textId="77777777" w:rsidR="00953F01" w:rsidRDefault="00000000">
      <w:r>
        <w:t>13. FORCE MAJEURE</w:t>
      </w:r>
    </w:p>
    <w:p w14:paraId="5503735B" w14:textId="77777777" w:rsidR="00953F01" w:rsidRDefault="00000000">
      <w:r>
        <w:t>“Force Majeure Event” includes acts of God, war, terrorism, labor disputes, and governmental actions affecting Operator or any of its Affiliates.</w:t>
      </w:r>
    </w:p>
    <w:p w14:paraId="006D422E" w14:textId="77777777" w:rsidR="00953F01" w:rsidRDefault="00000000">
      <w:r>
        <w:t>14. CONFIDENTIALITY</w:t>
      </w:r>
    </w:p>
    <w:p w14:paraId="7A908333" w14:textId="77777777" w:rsidR="00953F01" w:rsidRDefault="00000000">
      <w:r>
        <w:t>All information and data relating to the Facility shall be treated as Confidential Information and used solely by Operator in connection with the Services.</w:t>
      </w:r>
    </w:p>
    <w:p w14:paraId="150626FB" w14:textId="77777777" w:rsidR="00953F01" w:rsidRDefault="00000000">
      <w:r>
        <w:t>15. GOVERNING LAW</w:t>
      </w:r>
    </w:p>
    <w:p w14:paraId="281215F8" w14:textId="77777777" w:rsidR="00953F01" w:rsidRDefault="00000000">
      <w:r>
        <w:t>This Agreement shall be governed by and construed in accordance with the laws of the State of New York.</w:t>
      </w:r>
    </w:p>
    <w:p w14:paraId="58E19A11" w14:textId="77777777" w:rsidR="00953F01" w:rsidRDefault="00000000">
      <w:r>
        <w:t>IN WITNESS WHEREOF, the Parties have executed this Agreement as of the date first written above.</w:t>
      </w:r>
      <w:r>
        <w:br/>
      </w:r>
    </w:p>
    <w:sectPr w:rsidR="00953F0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3745632">
    <w:abstractNumId w:val="8"/>
  </w:num>
  <w:num w:numId="2" w16cid:durableId="1945310508">
    <w:abstractNumId w:val="6"/>
  </w:num>
  <w:num w:numId="3" w16cid:durableId="219442125">
    <w:abstractNumId w:val="5"/>
  </w:num>
  <w:num w:numId="4" w16cid:durableId="304548176">
    <w:abstractNumId w:val="4"/>
  </w:num>
  <w:num w:numId="5" w16cid:durableId="992366239">
    <w:abstractNumId w:val="7"/>
  </w:num>
  <w:num w:numId="6" w16cid:durableId="1460104079">
    <w:abstractNumId w:val="3"/>
  </w:num>
  <w:num w:numId="7" w16cid:durableId="463740159">
    <w:abstractNumId w:val="2"/>
  </w:num>
  <w:num w:numId="8" w16cid:durableId="1815948966">
    <w:abstractNumId w:val="1"/>
  </w:num>
  <w:num w:numId="9" w16cid:durableId="204877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3C32"/>
    <w:rsid w:val="00090EAD"/>
    <w:rsid w:val="0015074B"/>
    <w:rsid w:val="0029639D"/>
    <w:rsid w:val="00326F90"/>
    <w:rsid w:val="0045088E"/>
    <w:rsid w:val="004A03FD"/>
    <w:rsid w:val="004A1687"/>
    <w:rsid w:val="005D1EFC"/>
    <w:rsid w:val="00953F01"/>
    <w:rsid w:val="00AA1D8D"/>
    <w:rsid w:val="00B47730"/>
    <w:rsid w:val="00CB0664"/>
    <w:rsid w:val="00DE4241"/>
    <w:rsid w:val="00E72DE3"/>
    <w:rsid w:val="00E846E5"/>
    <w:rsid w:val="00ED2CF5"/>
    <w:rsid w:val="00FC48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2E2264"/>
  <w14:defaultImageDpi w14:val="300"/>
  <w15:docId w15:val="{B3462F74-A4F5-D146-A6C9-D6CBD9643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1104</Words>
  <Characters>6617</Characters>
  <Application>Microsoft Office Word</Application>
  <DocSecurity>0</DocSecurity>
  <Lines>127</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Daniel Herskowitz</cp:lastModifiedBy>
  <cp:revision>7</cp:revision>
  <dcterms:created xsi:type="dcterms:W3CDTF">2026-01-06T20:51:00Z</dcterms:created>
  <dcterms:modified xsi:type="dcterms:W3CDTF">2026-01-15T18:47:00Z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c09dec-a9ce-4322-b578-b49052c992d8_Enabled">
    <vt:lpwstr>true</vt:lpwstr>
  </property>
  <property fmtid="{D5CDD505-2E9C-101B-9397-08002B2CF9AE}" pid="3" name="MSIP_Label_fec09dec-a9ce-4322-b578-b49052c992d8_SetDate">
    <vt:lpwstr>2026-01-05T23:30:26Z</vt:lpwstr>
  </property>
  <property fmtid="{D5CDD505-2E9C-101B-9397-08002B2CF9AE}" pid="4" name="MSIP_Label_fec09dec-a9ce-4322-b578-b49052c992d8_Method">
    <vt:lpwstr>Standard</vt:lpwstr>
  </property>
  <property fmtid="{D5CDD505-2E9C-101B-9397-08002B2CF9AE}" pid="5" name="MSIP_Label_fec09dec-a9ce-4322-b578-b49052c992d8_Name">
    <vt:lpwstr>Firm Confidential Information-SLV1</vt:lpwstr>
  </property>
  <property fmtid="{D5CDD505-2E9C-101B-9397-08002B2CF9AE}" pid="6" name="MSIP_Label_fec09dec-a9ce-4322-b578-b49052c992d8_SiteId">
    <vt:lpwstr>cc8936bc-9382-4fff-87cb-6f55999549e7</vt:lpwstr>
  </property>
  <property fmtid="{D5CDD505-2E9C-101B-9397-08002B2CF9AE}" pid="7" name="MSIP_Label_fec09dec-a9ce-4322-b578-b49052c992d8_ActionId">
    <vt:lpwstr>5825b53d-3499-4112-83d9-f4bb58f48649</vt:lpwstr>
  </property>
  <property fmtid="{D5CDD505-2E9C-101B-9397-08002B2CF9AE}" pid="8" name="MSIP_Label_fec09dec-a9ce-4322-b578-b49052c992d8_ContentBits">
    <vt:lpwstr>0</vt:lpwstr>
  </property>
  <property fmtid="{D5CDD505-2E9C-101B-9397-08002B2CF9AE}" pid="9" name="MSIP_Label_fec09dec-a9ce-4322-b578-b49052c992d8_Tag">
    <vt:lpwstr>50, 3, 0, 1</vt:lpwstr>
  </property>
</Properties>
</file>