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0F7666"/>
          <w:sz w:val="20"/>
        </w:rPr>
        <w:t>PROJECT DESCRIPTION</w:t>
      </w:r>
    </w:p>
    <w:p>
      <w:r>
        <w:rPr>
          <w:b/>
          <w:color w:val="0B1220"/>
          <w:sz w:val="60"/>
        </w:rPr>
        <w:t>AegisAgent</w:t>
      </w:r>
    </w:p>
    <w:p>
      <w:r>
        <w:rPr>
          <w:i/>
          <w:color w:val="555555"/>
          <w:sz w:val="26"/>
        </w:rPr>
        <w:t>The Real-Time Governance &amp; Kill-Switch Layer for Autonomous Financial Agents</w:t>
      </w:r>
    </w:p>
    <w:p/>
    <w:p>
      <w:r>
        <w:rPr>
          <w:b/>
          <w:sz w:val="21"/>
        </w:rPr>
        <w:t xml:space="preserve">Hackathon: </w:t>
      </w:r>
      <w:r>
        <w:rPr>
          <w:sz w:val="21"/>
        </w:rPr>
        <w:t>American Express CodeStreet 2026</w:t>
      </w:r>
    </w:p>
    <w:p>
      <w:r>
        <w:rPr>
          <w:b/>
          <w:sz w:val="21"/>
        </w:rPr>
        <w:t xml:space="preserve">Problem Statement: </w:t>
      </w:r>
      <w:r>
        <w:rPr>
          <w:sz w:val="21"/>
        </w:rPr>
        <w:t>Governance Layer for Financial Agents</w:t>
      </w:r>
    </w:p>
    <w:p>
      <w:r>
        <w:rPr>
          <w:b/>
          <w:sz w:val="21"/>
        </w:rPr>
        <w:t xml:space="preserve">Team: </w:t>
      </w:r>
      <w:r>
        <w:rPr>
          <w:sz w:val="21"/>
        </w:rPr>
        <w:t>[Team Name] — 3 Developers</w:t>
      </w:r>
    </w:p>
    <w:p>
      <w:r>
        <w:rPr>
          <w:b/>
          <w:sz w:val="21"/>
        </w:rPr>
        <w:t xml:space="preserve">Submission Stage: </w:t>
      </w:r>
      <w:r>
        <w:rPr>
          <w:sz w:val="21"/>
        </w:rPr>
        <w:t>Round 1 — Idea &amp; Architecture</w:t>
      </w:r>
    </w:p>
    <w:p/>
    <w:p>
      <w:pPr>
        <w:pBdr>
          <w:bottom w:val="single" w:sz="8" w:space="1" w:color="0F7666"/>
        </w:pBdr>
      </w:pPr>
    </w:p>
    <w:p>
      <w:pPr>
        <w:keepNext/>
        <w:spacing w:before="400" w:after="160"/>
      </w:pPr>
      <w:r>
        <w:rPr>
          <w:b/>
          <w:color w:val="0F7666"/>
          <w:sz w:val="30"/>
        </w:rPr>
        <w:t>1. Elevator Pitch</w:t>
      </w:r>
    </w:p>
    <w:p>
      <w:r>
        <w:rPr>
          <w:b w:val="0"/>
          <w:i/>
          <w:color w:val="1A1A1A"/>
          <w:sz w:val="22"/>
        </w:rPr>
        <w:t>AegisAgent is the control plane that lets American Express deploy fleets of autonomous financial agents without betting the bank on their good behavior — enforcing who an agent is, what it can spend, and how fast it can be stopped, on every single action, in under 10 milliseconds.</w:t>
      </w:r>
    </w:p>
    <w:p>
      <w:r>
        <w:rPr>
          <w:b w:val="0"/>
          <w:i w:val="0"/>
          <w:color w:val="1A1A1A"/>
          <w:sz w:val="22"/>
        </w:rPr>
        <w:t>As AI agents move from answering questions to initiating transfers, rebalancing portfolios, and filing claims, the risk shifts from “wrong answer” to “wrong action with real money.” AegisAgent is the safety infrastructure that sits between every autonomous agent and every banking system of record, so that autonomy never means loss of control.</w:t>
      </w:r>
    </w:p>
    <w:p>
      <w:pPr>
        <w:keepNext/>
        <w:spacing w:before="400" w:after="160"/>
      </w:pPr>
      <w:r>
        <w:rPr>
          <w:b/>
          <w:color w:val="0F7666"/>
          <w:sz w:val="30"/>
        </w:rPr>
        <w:t>2. Problem Alignment</w:t>
      </w:r>
    </w:p>
    <w:p>
      <w:r>
        <w:rPr>
          <w:b w:val="0"/>
          <w:i w:val="0"/>
          <w:color w:val="1A1A1A"/>
          <w:sz w:val="22"/>
        </w:rPr>
        <w:t>Card Member and Merchant-facing agent challenges in this hackathon — dispute resolution, benefit activation, travel rebooking, and end-to-end servicing — all share one unstated dependency: none of them are safe to deploy at scale without a governance layer underneath them. AegisAgent directly answers the brief for “Governance Layer for Financial Agents” by delivering the five required capabilities as a single, cohesive, production-shaped system:</w:t>
      </w:r>
    </w:p>
    <w:p>
      <w:pPr>
        <w:pStyle w:val="ListBullet"/>
      </w:pPr>
      <w:r>
        <w:rPr>
          <w:b/>
        </w:rPr>
        <w:t xml:space="preserve">Granular Permissioning — </w:t>
      </w:r>
      <w:r>
        <w:t>Every agent action is scoped to an explicit, auditable permission set before it can execute.</w:t>
      </w:r>
    </w:p>
    <w:p>
      <w:pPr>
        <w:pStyle w:val="ListBullet"/>
      </w:pPr>
      <w:r>
        <w:rPr>
          <w:b/>
        </w:rPr>
        <w:t xml:space="preserve">Dynamic Spend Caps — </w:t>
      </w:r>
      <w:r>
        <w:t>Every dollar and token an agent tries to spend is checked against a live, dynamically adjustable budget.</w:t>
      </w:r>
    </w:p>
    <w:p>
      <w:pPr>
        <w:pStyle w:val="ListBullet"/>
      </w:pPr>
      <w:r>
        <w:rPr>
          <w:b/>
        </w:rPr>
        <w:t xml:space="preserve">Instant Revocation — </w:t>
      </w:r>
      <w:r>
        <w:t>Any single agent or the entire fleet can be halted mid-action, instantly, from one control.</w:t>
      </w:r>
    </w:p>
    <w:p>
      <w:pPr>
        <w:pStyle w:val="ListBullet"/>
      </w:pPr>
      <w:r>
        <w:rPr>
          <w:b/>
        </w:rPr>
        <w:t xml:space="preserve">Full Audit Trail — </w:t>
      </w:r>
      <w:r>
        <w:t>Every decision — allowed or denied — is streamed live and written to a tamper-evident ledger.</w:t>
      </w:r>
    </w:p>
    <w:p>
      <w:pPr>
        <w:pStyle w:val="ListBullet"/>
      </w:pPr>
      <w:r>
        <w:rPr>
          <w:b/>
        </w:rPr>
        <w:t xml:space="preserve">Low-Latency Middleware — </w:t>
      </w:r>
      <w:r>
        <w:t>Enforcement never becomes the bottleneck agents route around.</w:t>
      </w:r>
    </w:p>
    <w:p>
      <w:pPr>
        <w:keepNext/>
        <w:spacing w:before="400" w:after="160"/>
      </w:pPr>
      <w:r>
        <w:rPr>
          <w:b/>
          <w:color w:val="0F7666"/>
          <w:sz w:val="30"/>
        </w:rPr>
        <w:t>3. Solution Overview</w:t>
      </w:r>
    </w:p>
    <w:p>
      <w:r>
        <w:rPr>
          <w:b w:val="0"/>
          <w:i w:val="0"/>
          <w:color w:val="1A1A1A"/>
          <w:sz w:val="22"/>
        </w:rPr>
        <w:t>AegisAgent is built as a mandatory proxy, not an optional safety net. Financial agents cannot reach a banking API directly — every request is physically routed through the Aegis Gateway, which evaluates identity, permissions, and budget before forwarding, blocking, or throttling the call. This “no side door” architecture is what separates AegisAgent from a monitoring dashboard bolted on after the fact: governance here is structural, not observational.</w:t>
      </w:r>
    </w:p>
    <w:p>
      <w:r>
        <w:rPr>
          <w:b w:val="0"/>
          <w:i w:val="0"/>
          <w:color w:val="1A1A1A"/>
          <w:sz w:val="22"/>
        </w:rPr>
        <w:t>The system has three cooperating layers: a financial agent fleet whose LLM reasoning calls run through NEAR AI Cloud's independently-verifiable TEE inference API (the agent orchestration layer itself is not a documented TEE product today, and is built with a clearly labeled, swappable mock), a zero-trust enforcement middleware that makes the allow/deny decision (Aegis Gateway + OPA + Redis), and an operator-facing control and audit plane (the Aegis Console).</w:t>
      </w:r>
    </w:p>
    <w:p>
      <w:pPr>
        <w:keepNext/>
        <w:spacing w:before="400" w:after="160"/>
      </w:pPr>
      <w:r>
        <w:rPr>
          <w:b/>
          <w:color w:val="0F7666"/>
          <w:sz w:val="30"/>
        </w:rPr>
        <w:t>4. Core Architecture</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0B1220"/>
          </w:tcPr>
          <w:p>
            <w:r>
              <w:rPr>
                <w:b/>
                <w:color w:val="FFFFFF"/>
                <w:sz w:val="19"/>
              </w:rPr>
              <w:t>Layer</w:t>
            </w:r>
          </w:p>
        </w:tc>
        <w:tc>
          <w:tcPr>
            <w:tcW w:type="dxa" w:w="2340"/>
            <w:shd w:fill="0B1220"/>
          </w:tcPr>
          <w:p>
            <w:r>
              <w:rPr>
                <w:b/>
                <w:color w:val="FFFFFF"/>
                <w:sz w:val="19"/>
              </w:rPr>
              <w:t>Component</w:t>
            </w:r>
          </w:p>
        </w:tc>
        <w:tc>
          <w:tcPr>
            <w:tcW w:type="dxa" w:w="2340"/>
            <w:shd w:fill="0B1220"/>
          </w:tcPr>
          <w:p>
            <w:r>
              <w:rPr>
                <w:b/>
                <w:color w:val="FFFFFF"/>
                <w:sz w:val="19"/>
              </w:rPr>
              <w:t>Technology</w:t>
            </w:r>
          </w:p>
        </w:tc>
        <w:tc>
          <w:tcPr>
            <w:tcW w:type="dxa" w:w="2340"/>
            <w:shd w:fill="0B1220"/>
          </w:tcPr>
          <w:p>
            <w:r>
              <w:rPr>
                <w:b/>
                <w:color w:val="FFFFFF"/>
                <w:sz w:val="19"/>
              </w:rPr>
              <w:t>Function</w:t>
            </w:r>
          </w:p>
        </w:tc>
      </w:tr>
      <w:tr>
        <w:tc>
          <w:tcPr>
            <w:tcW w:type="dxa" w:w="2340"/>
          </w:tcPr>
          <w:p>
            <w:r>
              <w:rPr>
                <w:sz w:val="19"/>
              </w:rPr>
              <w:t>Agent Runtime</w:t>
            </w:r>
          </w:p>
        </w:tc>
        <w:tc>
          <w:tcPr>
            <w:tcW w:type="dxa" w:w="2340"/>
          </w:tcPr>
          <w:p>
            <w:r>
              <w:rPr>
                <w:sz w:val="19"/>
              </w:rPr>
              <w:t>Financial Agent Fleet</w:t>
            </w:r>
          </w:p>
        </w:tc>
        <w:tc>
          <w:tcPr>
            <w:tcW w:type="dxa" w:w="2340"/>
          </w:tcPr>
          <w:p>
            <w:r>
              <w:rPr>
                <w:sz w:val="19"/>
              </w:rPr>
              <w:t>NEAR AI Cloud (Intel TDX + NVIDIA TEE) for LLM inference; agent orchestration layer runs separately (mocked/labeled, per verified findings)</w:t>
            </w:r>
          </w:p>
        </w:tc>
        <w:tc>
          <w:tcPr>
            <w:tcW w:type="dxa" w:w="2340"/>
          </w:tcPr>
          <w:p>
            <w:r>
              <w:rPr>
                <w:sz w:val="19"/>
              </w:rPr>
              <w:t>Agents' LLM reasoning calls route through NEAR AI Cloud's attested inference API (independently verifiable); orchestration logic is not a documented TEE product today, so it runs outside a TEE with a clearly labeled mock</w:t>
            </w:r>
          </w:p>
        </w:tc>
      </w:tr>
      <w:tr>
        <w:tc>
          <w:tcPr>
            <w:tcW w:type="dxa" w:w="2340"/>
          </w:tcPr>
          <w:p>
            <w:r>
              <w:rPr>
                <w:sz w:val="19"/>
              </w:rPr>
              <w:t>Enforcement</w:t>
            </w:r>
          </w:p>
        </w:tc>
        <w:tc>
          <w:tcPr>
            <w:tcW w:type="dxa" w:w="2340"/>
          </w:tcPr>
          <w:p>
            <w:r>
              <w:rPr>
                <w:sz w:val="19"/>
              </w:rPr>
              <w:t>Aegis Gateway Proxy</w:t>
            </w:r>
          </w:p>
        </w:tc>
        <w:tc>
          <w:tcPr>
            <w:tcW w:type="dxa" w:w="2340"/>
          </w:tcPr>
          <w:p>
            <w:r>
              <w:rPr>
                <w:sz w:val="19"/>
              </w:rPr>
              <w:t>FastAPI (Python) interceptor</w:t>
            </w:r>
          </w:p>
        </w:tc>
        <w:tc>
          <w:tcPr>
            <w:tcW w:type="dxa" w:w="2340"/>
          </w:tcPr>
          <w:p>
            <w:r>
              <w:rPr>
                <w:sz w:val="19"/>
              </w:rPr>
              <w:t>Sits in front of every banking API call; the only path an agent action can take</w:t>
            </w:r>
          </w:p>
        </w:tc>
      </w:tr>
      <w:tr>
        <w:tc>
          <w:tcPr>
            <w:tcW w:type="dxa" w:w="2340"/>
          </w:tcPr>
          <w:p>
            <w:r>
              <w:rPr>
                <w:sz w:val="19"/>
              </w:rPr>
              <w:t>Policy</w:t>
            </w:r>
          </w:p>
        </w:tc>
        <w:tc>
          <w:tcPr>
            <w:tcW w:type="dxa" w:w="2340"/>
          </w:tcPr>
          <w:p>
            <w:r>
              <w:rPr>
                <w:sz w:val="19"/>
              </w:rPr>
              <w:t>Zero-Trust Policy Engine</w:t>
            </w:r>
          </w:p>
        </w:tc>
        <w:tc>
          <w:tcPr>
            <w:tcW w:type="dxa" w:w="2340"/>
          </w:tcPr>
          <w:p>
            <w:r>
              <w:rPr>
                <w:sz w:val="19"/>
              </w:rPr>
              <w:t>Open Policy Agent (Rego), role-based (RBAC) today</w:t>
            </w:r>
          </w:p>
        </w:tc>
        <w:tc>
          <w:tcPr>
            <w:tcW w:type="dxa" w:w="2340"/>
          </w:tcPr>
          <w:p>
            <w:r>
              <w:rPr>
                <w:sz w:val="19"/>
              </w:rPr>
              <w:t>Evaluates role and action per request in single-digit milliseconds, deny by default</w:t>
            </w:r>
          </w:p>
        </w:tc>
      </w:tr>
      <w:tr>
        <w:tc>
          <w:tcPr>
            <w:tcW w:type="dxa" w:w="2340"/>
          </w:tcPr>
          <w:p>
            <w:r>
              <w:rPr>
                <w:sz w:val="19"/>
              </w:rPr>
              <w:t>Budget</w:t>
            </w:r>
          </w:p>
        </w:tc>
        <w:tc>
          <w:tcPr>
            <w:tcW w:type="dxa" w:w="2340"/>
          </w:tcPr>
          <w:p>
            <w:r>
              <w:rPr>
                <w:sz w:val="19"/>
              </w:rPr>
              <w:t>Dynamic Spend Cap Engine</w:t>
            </w:r>
          </w:p>
        </w:tc>
        <w:tc>
          <w:tcPr>
            <w:tcW w:type="dxa" w:w="2340"/>
          </w:tcPr>
          <w:p>
            <w:r>
              <w:rPr>
                <w:sz w:val="19"/>
              </w:rPr>
              <w:t>Redis (atomic INCRBYFLOAT, Lua scripts)</w:t>
            </w:r>
          </w:p>
        </w:tc>
        <w:tc>
          <w:tcPr>
            <w:tcW w:type="dxa" w:w="2340"/>
          </w:tcPr>
          <w:p>
            <w:r>
              <w:rPr>
                <w:sz w:val="19"/>
              </w:rPr>
              <w:t>Enforces per-agent and fleet-wide dollar/token limits in real time</w:t>
            </w:r>
          </w:p>
        </w:tc>
      </w:tr>
      <w:tr>
        <w:tc>
          <w:tcPr>
            <w:tcW w:type="dxa" w:w="2340"/>
          </w:tcPr>
          <w:p>
            <w:r>
              <w:rPr>
                <w:sz w:val="19"/>
              </w:rPr>
              <w:t>Control</w:t>
            </w:r>
          </w:p>
        </w:tc>
        <w:tc>
          <w:tcPr>
            <w:tcW w:type="dxa" w:w="2340"/>
          </w:tcPr>
          <w:p>
            <w:r>
              <w:rPr>
                <w:sz w:val="19"/>
              </w:rPr>
              <w:t>Revocation &amp; Kill-Switch Service</w:t>
            </w:r>
          </w:p>
        </w:tc>
        <w:tc>
          <w:tcPr>
            <w:tcW w:type="dxa" w:w="2340"/>
          </w:tcPr>
          <w:p>
            <w:r>
              <w:rPr>
                <w:sz w:val="19"/>
              </w:rPr>
              <w:t>WebSocket + Redis Pub/Sub</w:t>
            </w:r>
          </w:p>
        </w:tc>
        <w:tc>
          <w:tcPr>
            <w:tcW w:type="dxa" w:w="2340"/>
          </w:tcPr>
          <w:p>
            <w:r>
              <w:rPr>
                <w:sz w:val="19"/>
              </w:rPr>
              <w:t>Propagates instant revocation or full fleet emergency-stop to every open agent connection</w:t>
            </w:r>
          </w:p>
        </w:tc>
      </w:tr>
      <w:tr>
        <w:tc>
          <w:tcPr>
            <w:tcW w:type="dxa" w:w="2340"/>
          </w:tcPr>
          <w:p>
            <w:r>
              <w:rPr>
                <w:sz w:val="19"/>
              </w:rPr>
              <w:t>Audit</w:t>
            </w:r>
          </w:p>
        </w:tc>
        <w:tc>
          <w:tcPr>
            <w:tcW w:type="dxa" w:w="2340"/>
          </w:tcPr>
          <w:p>
            <w:r>
              <w:rPr>
                <w:sz w:val="19"/>
              </w:rPr>
              <w:t>Immutable Ledger</w:t>
            </w:r>
          </w:p>
        </w:tc>
        <w:tc>
          <w:tcPr>
            <w:tcW w:type="dxa" w:w="2340"/>
          </w:tcPr>
          <w:p>
            <w:r>
              <w:rPr>
                <w:sz w:val="19"/>
              </w:rPr>
              <w:t>PostgreSQL, hash-chained log entries</w:t>
            </w:r>
          </w:p>
        </w:tc>
        <w:tc>
          <w:tcPr>
            <w:tcW w:type="dxa" w:w="2340"/>
          </w:tcPr>
          <w:p>
            <w:r>
              <w:rPr>
                <w:sz w:val="19"/>
              </w:rPr>
              <w:t>Tamper-evident record of every allow/deny decision with full policy reasoning</w:t>
            </w:r>
          </w:p>
        </w:tc>
      </w:tr>
      <w:tr>
        <w:tc>
          <w:tcPr>
            <w:tcW w:type="dxa" w:w="2340"/>
          </w:tcPr>
          <w:p>
            <w:r>
              <w:rPr>
                <w:sz w:val="19"/>
              </w:rPr>
              <w:t>Observability</w:t>
            </w:r>
          </w:p>
        </w:tc>
        <w:tc>
          <w:tcPr>
            <w:tcW w:type="dxa" w:w="2340"/>
          </w:tcPr>
          <w:p>
            <w:r>
              <w:rPr>
                <w:sz w:val="19"/>
              </w:rPr>
              <w:t>Telemetry Pipeline</w:t>
            </w:r>
          </w:p>
        </w:tc>
        <w:tc>
          <w:tcPr>
            <w:tcW w:type="dxa" w:w="2340"/>
          </w:tcPr>
          <w:p>
            <w:r>
              <w:rPr>
                <w:sz w:val="19"/>
              </w:rPr>
              <w:t>Client-measured latency today; Prometheus/Grafana planned</w:t>
            </w:r>
          </w:p>
        </w:tc>
        <w:tc>
          <w:tcPr>
            <w:tcW w:type="dxa" w:w="2340"/>
          </w:tcPr>
          <w:p>
            <w:r>
              <w:rPr>
                <w:sz w:val="19"/>
              </w:rPr>
              <w:t>Streams round-trip and, in Round 2, server-side enforcement metrics to the operator dashboard</w:t>
            </w:r>
          </w:p>
        </w:tc>
      </w:tr>
      <w:tr>
        <w:tc>
          <w:tcPr>
            <w:tcW w:type="dxa" w:w="2340"/>
          </w:tcPr>
          <w:p>
            <w:r>
              <w:rPr>
                <w:sz w:val="19"/>
              </w:rPr>
              <w:t>Interface</w:t>
            </w:r>
          </w:p>
        </w:tc>
        <w:tc>
          <w:tcPr>
            <w:tcW w:type="dxa" w:w="2340"/>
          </w:tcPr>
          <w:p>
            <w:r>
              <w:rPr>
                <w:sz w:val="19"/>
              </w:rPr>
              <w:t>Aegis Operator Console</w:t>
            </w:r>
          </w:p>
        </w:tc>
        <w:tc>
          <w:tcPr>
            <w:tcW w:type="dxa" w:w="2340"/>
          </w:tcPr>
          <w:p>
            <w:r>
              <w:rPr>
                <w:sz w:val="19"/>
              </w:rPr>
              <w:t>Next.js, Tailwind, WebSockets</w:t>
            </w:r>
          </w:p>
        </w:tc>
        <w:tc>
          <w:tcPr>
            <w:tcW w:type="dxa" w:w="2340"/>
          </w:tcPr>
          <w:p>
            <w:r>
              <w:rPr>
                <w:sz w:val="19"/>
              </w:rPr>
              <w:t>Live fleet view, policy view, spend-cap editor, audit stream, and one-click kill switch</w:t>
            </w:r>
          </w:p>
        </w:tc>
      </w:tr>
    </w:tbl>
    <w:p/>
    <w:p>
      <w:r>
        <w:rPr>
          <w:b w:val="0"/>
          <w:i/>
          <w:color w:val="555555"/>
          <w:sz w:val="19"/>
        </w:rPr>
        <w:t>Corrected from the original architecture note for accuracy: the gateway is FastAPI/Python (not Go), the console is Next.js (not a Vite build), and the policy engine implements role-based access control today rather than full Cedar-style ABAC — see Section 5.1 and Section 10 for exactly what's built versus planned.</w:t>
      </w:r>
    </w:p>
    <w:p>
      <w:pPr>
        <w:keepNext/>
        <w:spacing w:before="400" w:after="160"/>
      </w:pPr>
      <w:r>
        <w:rPr>
          <w:b/>
          <w:color w:val="0F7666"/>
          <w:sz w:val="30"/>
        </w:rPr>
        <w:t>5. Key Features</w:t>
      </w:r>
    </w:p>
    <w:p>
      <w:pPr>
        <w:keepNext/>
        <w:spacing w:before="240" w:after="80"/>
      </w:pPr>
      <w:r>
        <w:rPr>
          <w:b/>
          <w:color w:val="0B1220"/>
          <w:sz w:val="25"/>
        </w:rPr>
        <w:t>5.1 Granular Role-Based Permissioning (RBAC), Extensible to Attributes</w:t>
      </w:r>
    </w:p>
    <w:p>
      <w:r>
        <w:rPr>
          <w:b w:val="0"/>
          <w:i w:val="0"/>
          <w:color w:val="1A1A1A"/>
          <w:sz w:val="22"/>
        </w:rPr>
        <w:t>Each agent is issued a scoped identity — today a role (Wealth Advisory, Trading, Servicing); a production deployment would layer on attributes such as risk tier, jurisdiction, and account scope. Rego policies in OPA evaluate every action request (trade_equity, transfer_funds, fetch_account_data, issue_refund) against that identity in real time. Nothing is permitted by default; every capability is an explicit grant.</w:t>
      </w:r>
    </w:p>
    <w:p>
      <w:r>
        <w:rPr>
          <w:b w:val="0"/>
          <w:i/>
          <w:color w:val="555555"/>
          <w:sz w:val="19"/>
        </w:rPr>
        <w:t>What's implemented today is role → action matching, deny-by-default, verified by an automated test suite. Attribute-based refinement (risk tier, jurisdiction, account scope) is a natural Round 2 / production extension of the same OPA policy, not a separate system — see Section 10.</w:t>
      </w:r>
    </w:p>
    <w:p>
      <w:pPr>
        <w:keepNext/>
        <w:spacing w:before="240" w:after="80"/>
      </w:pPr>
      <w:r>
        <w:rPr>
          <w:b/>
          <w:color w:val="0B1220"/>
          <w:sz w:val="25"/>
        </w:rPr>
        <w:t>5.2 Dynamic Spend Caps &amp; Budget Engine</w:t>
      </w:r>
    </w:p>
    <w:p>
      <w:r>
        <w:rPr>
          <w:b w:val="0"/>
          <w:i w:val="0"/>
          <w:color w:val="1A1A1A"/>
          <w:sz w:val="22"/>
        </w:rPr>
        <w:t>Redis maintains live counters per agent, per action type, and per fleet, using atomic INCRBYFLOAT and Lua scripting so concurrent requests can never race past a limit. Caps are hot-reloadable from the operator console — an operator can tighten a budget mid-session and every subsequent request is evaluated against the new ceiling with no agent restart required.</w:t>
      </w:r>
    </w:p>
    <w:p>
      <w:pPr>
        <w:keepNext/>
        <w:spacing w:before="240" w:after="80"/>
      </w:pPr>
      <w:r>
        <w:rPr>
          <w:b/>
          <w:color w:val="0B1220"/>
          <w:sz w:val="25"/>
        </w:rPr>
        <w:t>5.3 Instant Revocation &amp; Fleet-Wide Emergency Stop</w:t>
      </w:r>
    </w:p>
    <w:p>
      <w:r>
        <w:rPr>
          <w:b w:val="0"/>
          <w:i w:val="0"/>
          <w:color w:val="1A1A1A"/>
          <w:sz w:val="22"/>
        </w:rPr>
        <w:t>A WebSocket-based control channel, backed by Redis Pub/Sub, lets an operator revoke a single agent's credentials or trigger a fleet-wide kill switch. The signal propagates to every open connection and every in-flight middleware check simultaneously — no polling delay, no agent needing to “check in” to learn it has been stopped.</w:t>
      </w:r>
    </w:p>
    <w:p>
      <w:pPr>
        <w:keepNext/>
        <w:spacing w:before="240" w:after="80"/>
      </w:pPr>
      <w:r>
        <w:rPr>
          <w:b/>
          <w:color w:val="0B1220"/>
          <w:sz w:val="25"/>
        </w:rPr>
        <w:t>5.4 Operator Dashboard &amp; Immutable Audit Log</w:t>
      </w:r>
    </w:p>
    <w:p>
      <w:r>
        <w:rPr>
          <w:b w:val="0"/>
          <w:i w:val="0"/>
          <w:color w:val="1A1A1A"/>
          <w:sz w:val="22"/>
        </w:rPr>
        <w:t>Every decision — allowed, denied, or throttled — is written to a PostgreSQL ledger where each entry stores the hash of the previous entry, forming a hash-linked chain. Any retroactive edit breaks the chain and is immediately detectable, giving Amex a cryptographically verifiable record for compliance and post-incident review, streamed live to the console alongside round-trip latency metrics.</w:t>
      </w:r>
    </w:p>
    <w:p>
      <w:pPr>
        <w:keepNext/>
        <w:spacing w:before="240" w:after="80"/>
      </w:pPr>
      <w:r>
        <w:rPr>
          <w:b/>
          <w:color w:val="0B1220"/>
          <w:sz w:val="25"/>
        </w:rPr>
        <w:t>5.5 Low-Latency Middleware / Proxy Architecture</w:t>
      </w:r>
    </w:p>
    <w:p>
      <w:r>
        <w:rPr>
          <w:b w:val="0"/>
          <w:i w:val="0"/>
          <w:color w:val="1A1A1A"/>
          <w:sz w:val="22"/>
        </w:rPr>
        <w:t>The enforcement path is designed to add single-digit-millisecond overhead: policy decisions are evaluated against an in-memory OPA bundle, spend checks are single Redis round-trips, and the proxy is stateless and horizontally scalable — all fleet and ledger state lives in Redis and PostgreSQL, not in the gateway process, so running more gateway replicas behind a load balancer is the whole scaling story. The kill-switch fan-out already assumes multiple replicas: events relay through Redis Pub/Sub rather than being pushed in-process, so a console attached to any replica sees every decision. Governance is engineered to be invisible to a well-behaved agent and instantaneous against a misbehaving one.</w:t>
      </w:r>
    </w:p>
    <w:p>
      <w:pPr>
        <w:keepNext/>
        <w:spacing w:before="400" w:after="160"/>
      </w:pPr>
      <w:r>
        <w:rPr>
          <w:b/>
          <w:color w:val="0F7666"/>
          <w:sz w:val="30"/>
        </w:rPr>
        <w:t>6. Technical Architecture &amp; Data Flow</w:t>
      </w:r>
    </w:p>
    <w:p>
      <w:r>
        <w:rPr>
          <w:b w:val="0"/>
          <w:i w:val="0"/>
          <w:color w:val="1A1A1A"/>
          <w:sz w:val="22"/>
        </w:rPr>
        <w:t>The end-to-end request path is:</w:t>
      </w:r>
    </w:p>
    <w:p>
      <w:pPr>
        <w:pStyle w:val="ListBullet"/>
      </w:pPr>
      <w:r>
        <w:t>A Financial Agent (Wealth Advisory, High-Frequency Trader, or Rogue/Anomaly test agent) constructs an action request. Its LLM reasoning call is made through NEAR AI Cloud's attested TEE inference layer (independently verifiable); the agent's own orchestration identity is asserted by our gateway-issued credential, not a NEAR AI TEE attestation, since that layer is not a documented TEE product today.</w:t>
      </w:r>
    </w:p>
    <w:p>
      <w:pPr>
        <w:pStyle w:val="ListBullet"/>
      </w:pPr>
      <w:r>
        <w:t>The request is sent exclusively to the Aegis Gateway Proxy — there is no alternate path to a banking API.</w:t>
      </w:r>
    </w:p>
    <w:p>
      <w:pPr>
        <w:pStyle w:val="ListBullet"/>
      </w:pPr>
      <w:r>
        <w:t>The Gateway checks revocation first, then calls the Zero-Trust Policy Engine (OPA) for a role/action decision, then — only if permitted — checks the Dynamic Spend Cap Engine (Redis) for budget headroom. The order is deliberate and sequential, not parallel: revocation is cheapest to check and stops a killed agent without consulting policy at all, and the spend cap runs last so a denied action never consumes budget.</w:t>
      </w:r>
    </w:p>
    <w:p>
      <w:pPr>
        <w:pStyle w:val="ListBullet"/>
      </w:pPr>
      <w:r>
        <w:t>If all checks pass, the request is forwarded to the downstream Banking Execution API; if any fails, the request is blocked and a denial reason is generated.</w:t>
      </w:r>
    </w:p>
    <w:p>
      <w:pPr>
        <w:pStyle w:val="ListBullet"/>
      </w:pPr>
      <w:r>
        <w:t>Every outcome — allow or deny — is written to the Immutable Audit Ledger and pushed over WebSocket to the Aegis Operator Console in real time.</w:t>
      </w:r>
    </w:p>
    <w:p>
      <w:pPr>
        <w:pStyle w:val="ListBullet"/>
      </w:pPr>
      <w:r>
        <w:t>At any point, an operator can issue a Revocation or Emergency Stop event, which is broadcast via Redis Pub/Sub and enforced at the Gateway before any further agent action is evaluated.</w:t>
      </w:r>
    </w:p>
    <w:p>
      <w:pPr>
        <w:keepNext/>
        <w:spacing w:before="400" w:after="160"/>
      </w:pPr>
      <w:r>
        <w:rPr>
          <w:b/>
          <w:color w:val="0F7666"/>
          <w:sz w:val="30"/>
        </w:rPr>
        <w:t>7. Innovation &amp; Differentiators</w:t>
      </w:r>
    </w:p>
    <w:p>
      <w:r>
        <w:rPr>
          <w:b w:val="0"/>
          <w:i w:val="0"/>
          <w:color w:val="1A1A1A"/>
          <w:sz w:val="22"/>
        </w:rPr>
        <w:t>Four design choices separate AegisAgent from a conventional CRUD-based permissions dashboard:</w:t>
      </w:r>
    </w:p>
    <w:p>
      <w:pPr>
        <w:pStyle w:val="ListBullet"/>
      </w:pPr>
      <w:r>
        <w:rPr>
          <w:b/>
        </w:rPr>
        <w:t xml:space="preserve">Verifiable Execution, Honestly Scoped — </w:t>
      </w:r>
      <w:r>
        <w:t>Our agents' LLM reasoning calls run through NEAR AI Cloud's real, independently-verifiable TEE inference layer (Intel TDX confidential VMs plus NVIDIA GPU TEE) — every response carries a hardware-signed attestation checkable against NVIDIA's and Intel's own verification services, no vendor claim required. The agent orchestration layer itself is not a documented TEE-hosted product from NEAR AI today, so we built that piece with a clearly labeled, swappable mock instead of repeating an unverified claim. We checked this against NEAR AI's technical docs ourselves rather than their marketing copy, and can show a judge exactly what's cryptographically provable versus simulated — a distinction most teams claiming “runs in a TEE” won't survive being asked about.</w:t>
      </w:r>
    </w:p>
    <w:p>
      <w:pPr>
        <w:pStyle w:val="ListBullet"/>
      </w:pPr>
      <w:r>
        <w:rPr>
          <w:b/>
        </w:rPr>
        <w:t xml:space="preserve">Dual-Layer Zero-Trust Enforcement — </w:t>
      </w:r>
      <w:r>
        <w:t>Every action clears two independent checks — a role-based policy evaluation in OPA and an atomic budget check in Redis — so a policy bug in one layer cannot silently authorize an overspend.</w:t>
      </w:r>
    </w:p>
    <w:p>
      <w:pPr>
        <w:pStyle w:val="ListBullet"/>
      </w:pPr>
      <w:r>
        <w:rPr>
          <w:b/>
        </w:rPr>
        <w:t xml:space="preserve">Cryptographic, Tamper-Evident Audit Trail — </w:t>
      </w:r>
      <w:r>
        <w:t>The audit ledger is hash-chained at write time, giving Amex a tamper-evident compliance record without waiting on a separate reconciliation process.</w:t>
      </w:r>
    </w:p>
    <w:p>
      <w:pPr>
        <w:pStyle w:val="ListBullet"/>
      </w:pPr>
      <w:r>
        <w:rPr>
          <w:b/>
        </w:rPr>
        <w:t xml:space="preserve">Simulated Financial Fleet Testbed — </w:t>
      </w:r>
      <w:r>
        <w:t>Three live mock agents — a Wealth Advisory rebalancer, a High-Frequency Trader, and a deliberately Rogue/Anomaly agent — run continuously against AegisAgent, so the demo proves policy enforcement, dynamic budget updates, and the kill switch against real traffic rather than static slides.</w:t>
      </w:r>
    </w:p>
    <w:p>
      <w:pPr>
        <w:keepNext/>
        <w:spacing w:before="400" w:after="160"/>
      </w:pPr>
      <w:r>
        <w:rPr>
          <w:b/>
          <w:color w:val="0F7666"/>
          <w:sz w:val="30"/>
        </w:rPr>
        <w:t>8. Technical Feasibility &amp; Risk Mitigation</w:t>
      </w:r>
    </w:p>
    <w:p>
      <w:pPr>
        <w:pStyle w:val="ListBullet"/>
      </w:pPr>
      <w:r>
        <w:rPr>
          <w:b/>
        </w:rPr>
        <w:t xml:space="preserve">Latency risk — </w:t>
      </w:r>
      <w:r>
        <w:t>Enforcement path uses in-memory OPA policy evaluation and single-round-trip Redis checks, targeted at under 10ms p95 overhead — validated with a load-test harness in Round 2.</w:t>
      </w:r>
    </w:p>
    <w:p>
      <w:pPr>
        <w:pStyle w:val="ListBullet"/>
      </w:pPr>
      <w:r>
        <w:rPr>
          <w:b/>
        </w:rPr>
        <w:t xml:space="preserve">Demo reliability — </w:t>
      </w:r>
      <w:r>
        <w:t>Every service (OPA, Redis, PostgreSQL, Gateway, Console) runs locally via Docker Compose, removing dependence on cloud infrastructure or third-party API uptime during judging. We've verified this boots clean from a fully torn-down state twice in a row.</w:t>
      </w:r>
    </w:p>
    <w:p>
      <w:pPr>
        <w:pStyle w:val="ListBullet"/>
      </w:pPr>
      <w:r>
        <w:rPr>
          <w:b/>
        </w:rPr>
        <w:t xml:space="preserve">NEAR AI dependency — </w:t>
      </w:r>
      <w:r>
        <w:t>NEAR AI Cloud integration is isolated behind an agent-runner interface, so if sandbox access is constrained during judging, the same agents run locally with identical policy behavior and a clearly labeled “simulated TEE attestation” fallback.</w:t>
      </w:r>
    </w:p>
    <w:p>
      <w:pPr>
        <w:pStyle w:val="ListBullet"/>
      </w:pPr>
      <w:r>
        <w:rPr>
          <w:b/>
        </w:rPr>
        <w:t xml:space="preserve">Judge scrutiny — </w:t>
      </w:r>
      <w:r>
        <w:t>A rogue agent scripted to intentionally breach spend caps and request unauthorized actions is included specifically to give judges a live, adversarial proof point rather than a happy-path-only demo.</w:t>
      </w:r>
    </w:p>
    <w:p>
      <w:pPr>
        <w:pStyle w:val="ListBullet"/>
      </w:pPr>
      <w:r>
        <w:rPr>
          <w:b/>
        </w:rPr>
        <w:t xml:space="preserve">Scalability — </w:t>
      </w:r>
      <w:r>
        <w:t>The gateway is stateless — all fleet, spend, and ledger state lives in Redis and PostgreSQL — so scaling out is running more gateway replicas behind a load balancer, not a redesign. The kill-switch fan-out is already built for this: events relay through Redis Pub/Sub rather than being pushed in-process, so any replica can serve any operator console. Redis and PostgreSQL scale independently via standard clustering and read-replica patterns as fleet size grows.</w:t>
      </w:r>
    </w:p>
    <w:p>
      <w:pPr>
        <w:keepNext/>
        <w:spacing w:before="400" w:after="160"/>
      </w:pPr>
      <w:r>
        <w:rPr>
          <w:b/>
          <w:color w:val="0F7666"/>
          <w:sz w:val="30"/>
        </w:rPr>
        <w:t>9. Business Impact for American Express</w:t>
      </w:r>
    </w:p>
    <w:p>
      <w:r>
        <w:rPr>
          <w:b w:val="0"/>
          <w:i w:val="0"/>
          <w:color w:val="1A1A1A"/>
          <w:sz w:val="22"/>
        </w:rPr>
        <w:t>AegisAgent is not a standalone feature — it is the enabling layer that de-risks every other agentic initiative Amex pursues, from automated servicing to travel rebooking. Concretely, it offers:</w:t>
      </w:r>
    </w:p>
    <w:p>
      <w:pPr>
        <w:pStyle w:val="ListBullet"/>
      </w:pPr>
      <w:r>
        <w:rPr>
          <w:b/>
        </w:rPr>
        <w:t xml:space="preserve">Systemic risk containment — </w:t>
      </w:r>
      <w:r>
        <w:t>a single, provable emergency stop across every deployed agent, closing the “who turns it off” gap that makes autonomous deployment a board-level risk conversation today.</w:t>
      </w:r>
    </w:p>
    <w:p>
      <w:pPr>
        <w:pStyle w:val="ListBullet"/>
      </w:pPr>
      <w:r>
        <w:rPr>
          <w:b/>
        </w:rPr>
        <w:t xml:space="preserve">Audit-ready compliance posture — </w:t>
      </w:r>
      <w:r>
        <w:t>a cryptographically verifiable log of every autonomous financial decision, structured for regulatory review without custom tooling.</w:t>
      </w:r>
    </w:p>
    <w:p>
      <w:pPr>
        <w:pStyle w:val="ListBullet"/>
      </w:pPr>
      <w:r>
        <w:rPr>
          <w:b/>
        </w:rPr>
        <w:t xml:space="preserve">Faster agent rollout — </w:t>
      </w:r>
      <w:r>
        <w:t>product teams building new agents (servicing, disputes, benefits) inherit permissioning, budgeting, and kill-switch capability for free instead of building it per project.</w:t>
      </w:r>
    </w:p>
    <w:p>
      <w:pPr>
        <w:pStyle w:val="ListBullet"/>
      </w:pPr>
      <w:r>
        <w:rPr>
          <w:b/>
        </w:rPr>
        <w:t xml:space="preserve">Quantifiable trust — </w:t>
      </w:r>
      <w:r>
        <w:t>dynamic, per-agent spend caps turn “trust the model” into a configurable, enforced financial control, the same language Amex risk and compliance teams already use for human employees.</w:t>
      </w:r>
    </w:p>
    <w:p>
      <w:pPr>
        <w:keepNext/>
        <w:spacing w:before="400" w:after="160"/>
      </w:pPr>
      <w:r>
        <w:rPr>
          <w:b/>
          <w:color w:val="0F7666"/>
          <w:sz w:val="30"/>
        </w:rPr>
        <w:t>10. Round 1 Progress: What's Already Running</w:t>
      </w:r>
    </w:p>
    <w:p>
      <w:r>
        <w:rPr>
          <w:b w:val="0"/>
          <w:i w:val="0"/>
          <w:color w:val="1A1A1A"/>
          <w:sz w:val="22"/>
        </w:rPr>
        <w:t>Round 1 does not require a working prototype — but ours already exists. Rather than ask judges to take the architecture on faith, we built the enforcement core early and ran the exact five-step demo sequence from our Implementation Guide against it, twice in a row from a clean boot each time. Real screenshots from that run accompany this submission (not mockups).</w:t>
      </w:r>
    </w:p>
    <w:p>
      <w:pPr>
        <w:keepNext/>
        <w:spacing w:before="240" w:after="80"/>
      </w:pPr>
      <w:r>
        <w:rPr>
          <w:b/>
          <w:color w:val="0B1220"/>
          <w:sz w:val="25"/>
        </w:rPr>
        <w:t>Built and demoed today</w:t>
      </w:r>
    </w:p>
    <w:p>
      <w:pPr>
        <w:pStyle w:val="ListBullet"/>
      </w:pPr>
      <w:r>
        <w:t>The Aegis Gateway (FastAPI), enforcing three checks in strict order — revocation, then OPA policy, then an atomic Redis spend cap — exactly as designed, with no shortcuts taken for the demo.</w:t>
      </w:r>
    </w:p>
    <w:p>
      <w:pPr>
        <w:pStyle w:val="ListBullet"/>
      </w:pPr>
      <w:r>
        <w:t>Deny-by-default OPA policy (Rego), covering three roles (Wealth Advisory, High-Frequency Trader, and a deliberately Rogue/Anomaly agent with zero permitted actions), verified by an automated test suite (opa test, 4/4 passing) — including a test proving an action absent from every role's vocabulary is refused, not just one absent from a role that happens to have an empty list.</w:t>
      </w:r>
    </w:p>
    <w:p>
      <w:pPr>
        <w:pStyle w:val="ListBullet"/>
      </w:pPr>
      <w:r>
        <w:t>A dynamic spend-cap engine in Redis, hot-reloadable from the operator console: an operator tightened a live agent's budget mid-session during testing and the very next request was evaluated against the new limit, no restart.</w:t>
      </w:r>
    </w:p>
    <w:p>
      <w:pPr>
        <w:pStyle w:val="ListBullet"/>
      </w:pPr>
      <w:r>
        <w:t>A fleet-wide and per-agent kill switch, enforced at the gateway and fanned out over Redis Pub/Sub to every connected console — a halted agent keeps asking and keeps being refused, because enforcement lives at the chokepoint, not in the agent's cooperation.</w:t>
      </w:r>
    </w:p>
    <w:p>
      <w:pPr>
        <w:pStyle w:val="ListBullet"/>
      </w:pPr>
      <w:r>
        <w:t>A hash-chained PostgreSQL audit ledger recording every allow, deny, and operator action. We tested the tamper-evidence claim directly: mutated a historic row by hand, and both the console's chain check and an independently-written verifier script (which recomputes the hash rule from the schema rather than sharing code with the writer) caught it immediately.</w:t>
      </w:r>
    </w:p>
    <w:p>
      <w:pPr>
        <w:pStyle w:val="ListBullet"/>
      </w:pPr>
      <w:r>
        <w:t>An operator console (Next.js) with live fleet status, a live decision feed, the policy actually in force, spend-cap editing, the kill switch, and the audit ledger's integrity check — all wired to the real gateway, not mocked data.</w:t>
      </w:r>
    </w:p>
    <w:p>
      <w:pPr>
        <w:pStyle w:val="ListBullet"/>
      </w:pPr>
      <w:r>
        <w:t>Three simulated agents driving continuous, real traffic through the gateway: a compliant Wealth Advisory agent; a High-Frequency Trader that is fully permitted but still gets cut off once its budget is spent, proving policy and budget are genuinely separate controls; and the Rogue agent, scripted to escalate through an out-of-scope transfer, a probing read, and an action outside the entire system's vocabulary — refused every time.</w:t>
      </w:r>
    </w:p>
    <w:p>
      <w:pPr>
        <w:pStyle w:val="ListBullet"/>
      </w:pPr>
      <w:r>
        <w:t>NEAR AI Cloud's TEE attestation, verified independently and directly: we confirmed the attestation endpoint requires no API key or credits, and validated a live, nonce-bound Intel TDX quote and NVIDIA GPU attestation against NEAR's own infrastructure. This capability is real and proven, but is not yet wired into the live agent decision path shown in the demo screenshots — consistent with the honesty note in Section 7.</w:t>
      </w:r>
    </w:p>
    <w:p>
      <w:pPr>
        <w:keepNext/>
        <w:spacing w:before="240" w:after="80"/>
      </w:pPr>
      <w:r>
        <w:rPr>
          <w:b/>
          <w:color w:val="0B1220"/>
          <w:sz w:val="25"/>
        </w:rPr>
        <w:t>Explicitly not yet built — planned for Round 2 (Aug 7 – Aug 21)</w:t>
      </w:r>
    </w:p>
    <w:p>
      <w:pPr>
        <w:pStyle w:val="ListBullet"/>
      </w:pPr>
      <w:r>
        <w:t>Independent load-test validation of the &lt;10ms p95 / &lt;5ms overhead targets (k6/Locust), plus a chaos test confirming the gateway fails closed if OPA or Redis go down mid-traffic.</w:t>
      </w:r>
    </w:p>
    <w:p>
      <w:pPr>
        <w:pStyle w:val="ListBullet"/>
      </w:pPr>
      <w:r>
        <w:t>Agent-side caller identity/authentication on /agent-action — today any caller can assert any agent id and role; only the operator endpoints (revoke, restore, cap changes) are key-protected.</w:t>
      </w:r>
    </w:p>
    <w:p>
      <w:pPr>
        <w:pStyle w:val="ListBullet"/>
      </w:pPr>
      <w:r>
        <w:t>Wiring the verified NEAR AI attestation and agent reasoning into the live decision path, so an agent's actual reasoning call — not just a scripted action — drives what reaches the gateway.</w:t>
      </w:r>
    </w:p>
    <w:p>
      <w:pPr>
        <w:pStyle w:val="ListBullet"/>
      </w:pPr>
      <w:r>
        <w:t>A production telemetry pipeline (Prometheus/Grafana). The console's current latency panel reports real, client-measured round-trip times as an honest stand-in, and states plainly that this is not the same measurement as server-side enforcement overhead.</w:t>
      </w:r>
    </w:p>
    <w:p>
      <w:r>
        <w:rPr>
          <w:b w:val="0"/>
          <w:i/>
          <w:color w:val="1A1A1A"/>
          <w:sz w:val="22"/>
        </w:rPr>
        <w:t>Every claim above was independently re-verified rather than assumed while preparing this submission.</w:t>
      </w:r>
    </w:p>
    <w:p>
      <w:pPr>
        <w:keepNext/>
        <w:spacing w:before="400" w:after="160"/>
      </w:pPr>
      <w:r>
        <w:rPr>
          <w:b/>
          <w:color w:val="0F7666"/>
          <w:sz w:val="30"/>
        </w:rPr>
        <w:t>11. Team &amp; Delivery Plan</w:t>
      </w:r>
    </w:p>
    <w:p>
      <w:r>
        <w:rPr>
          <w:b w:val="0"/>
          <w:i w:val="0"/>
          <w:color w:val="1A1A1A"/>
          <w:sz w:val="22"/>
        </w:rPr>
        <w:t>A three-person team split across enforcement, decentralized execution, and operator experience, executing a two-round plan from architecture submission through a working, benchmarked prototype with a live rogue-agent shutdown demo — already partly demonstrated in Round 1, per Section 10. Full day-by-day execution detail, code scaffolding, and QA methodology are provided in the accompanying Implementation Guide.</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pPr>
    <w:rPr>
      <w:rFonts w:ascii="Calibri" w:hAnsi="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