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8A8" w:rsidRPr="00664997" w:rsidRDefault="00F828A8" w:rsidP="00F828A8">
      <w:pPr>
        <w:pStyle w:val="a6"/>
        <w:rPr>
          <w:color w:val="auto"/>
        </w:rPr>
      </w:pPr>
      <w:r w:rsidRPr="00664997">
        <w:rPr>
          <w:color w:val="auto"/>
        </w:rPr>
        <w:t>Лабораторная работа №</w:t>
      </w:r>
      <w:r w:rsidR="00B03460">
        <w:rPr>
          <w:color w:val="auto"/>
        </w:rPr>
        <w:t>4</w:t>
      </w:r>
      <w:r w:rsidRPr="00664997">
        <w:rPr>
          <w:color w:val="auto"/>
        </w:rPr>
        <w:br/>
        <w:t>«</w:t>
      </w:r>
      <w:r w:rsidR="00F43447" w:rsidRPr="00D7387B">
        <w:rPr>
          <w:szCs w:val="22"/>
        </w:rPr>
        <w:t>Синтаксис языков программирования. Нисходящий синтаксический анализ</w:t>
      </w:r>
      <w:r w:rsidRPr="00664997">
        <w:rPr>
          <w:color w:val="auto"/>
        </w:rPr>
        <w:t>»</w:t>
      </w:r>
      <w:r w:rsidR="002B068A" w:rsidRPr="00664997">
        <w:rPr>
          <w:color w:val="auto"/>
        </w:rPr>
        <w:br/>
      </w:r>
      <w:r w:rsidRPr="00664997">
        <w:rPr>
          <w:color w:val="auto"/>
        </w:rPr>
        <w:t>по дисциплине «</w:t>
      </w:r>
      <w:r w:rsidR="00811165" w:rsidRPr="00664997">
        <w:rPr>
          <w:color w:val="auto"/>
        </w:rPr>
        <w:t>Теория формальных языков и компиляторов</w:t>
      </w:r>
      <w:r w:rsidRPr="00664997">
        <w:rPr>
          <w:color w:val="auto"/>
        </w:rPr>
        <w:t>»</w:t>
      </w:r>
    </w:p>
    <w:tbl>
      <w:tblPr>
        <w:tblStyle w:val="afa"/>
        <w:tblpPr w:leftFromText="180" w:rightFromText="180" w:vertAnchor="text" w:horzAnchor="margin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/>
      </w:tblPr>
      <w:tblGrid>
        <w:gridCol w:w="4952"/>
        <w:gridCol w:w="4952"/>
      </w:tblGrid>
      <w:tr w:rsidR="00F828A8" w:rsidRPr="00664997" w:rsidTr="002B068A">
        <w:tc>
          <w:tcPr>
            <w:tcW w:w="4952" w:type="dxa"/>
          </w:tcPr>
          <w:p w:rsidR="00F828A8" w:rsidRPr="00664997" w:rsidRDefault="00F828A8" w:rsidP="002B068A">
            <w:pPr>
              <w:rPr>
                <w:sz w:val="28"/>
              </w:rPr>
            </w:pPr>
            <w:r w:rsidRPr="00664997">
              <w:rPr>
                <w:sz w:val="28"/>
              </w:rPr>
              <w:t>Факультет: АВТФ</w:t>
            </w:r>
          </w:p>
        </w:tc>
        <w:tc>
          <w:tcPr>
            <w:tcW w:w="4952" w:type="dxa"/>
          </w:tcPr>
          <w:p w:rsidR="00F828A8" w:rsidRPr="00664997" w:rsidRDefault="00F828A8" w:rsidP="002B068A">
            <w:pPr>
              <w:rPr>
                <w:sz w:val="28"/>
              </w:rPr>
            </w:pPr>
            <w:r w:rsidRPr="00664997">
              <w:rPr>
                <w:sz w:val="28"/>
              </w:rPr>
              <w:t xml:space="preserve">Вариант: </w:t>
            </w:r>
            <w:r w:rsidR="00811165" w:rsidRPr="00664997">
              <w:rPr>
                <w:sz w:val="28"/>
              </w:rPr>
              <w:t>42243344</w:t>
            </w:r>
          </w:p>
        </w:tc>
      </w:tr>
      <w:tr w:rsidR="00F828A8" w:rsidRPr="00664997" w:rsidTr="002B068A">
        <w:tc>
          <w:tcPr>
            <w:tcW w:w="4952" w:type="dxa"/>
          </w:tcPr>
          <w:p w:rsidR="00F828A8" w:rsidRPr="00664997" w:rsidRDefault="00F828A8" w:rsidP="00811165">
            <w:pPr>
              <w:rPr>
                <w:sz w:val="28"/>
              </w:rPr>
            </w:pPr>
            <w:r w:rsidRPr="00664997">
              <w:rPr>
                <w:sz w:val="28"/>
              </w:rPr>
              <w:t>Группа: АВТ-81</w:t>
            </w:r>
            <w:r w:rsidR="00811165" w:rsidRPr="00664997">
              <w:rPr>
                <w:sz w:val="28"/>
              </w:rPr>
              <w:t>5</w:t>
            </w:r>
          </w:p>
        </w:tc>
        <w:tc>
          <w:tcPr>
            <w:tcW w:w="4952" w:type="dxa"/>
          </w:tcPr>
          <w:p w:rsidR="00F828A8" w:rsidRPr="00664997" w:rsidRDefault="00F828A8" w:rsidP="00811165">
            <w:pPr>
              <w:rPr>
                <w:sz w:val="28"/>
              </w:rPr>
            </w:pPr>
            <w:r w:rsidRPr="00664997">
              <w:rPr>
                <w:sz w:val="28"/>
              </w:rPr>
              <w:t>Преподаватель:</w:t>
            </w:r>
            <w:r w:rsidR="00811165" w:rsidRPr="00664997">
              <w:rPr>
                <w:sz w:val="28"/>
              </w:rPr>
              <w:t xml:space="preserve"> Малявко А.А.</w:t>
            </w:r>
          </w:p>
        </w:tc>
      </w:tr>
      <w:tr w:rsidR="00F828A8" w:rsidRPr="00664997" w:rsidTr="002B068A">
        <w:tc>
          <w:tcPr>
            <w:tcW w:w="4952" w:type="dxa"/>
          </w:tcPr>
          <w:p w:rsidR="00F828A8" w:rsidRPr="00350709" w:rsidRDefault="00F828A8" w:rsidP="00350709">
            <w:pPr>
              <w:rPr>
                <w:sz w:val="28"/>
              </w:rPr>
            </w:pPr>
            <w:r w:rsidRPr="00664997">
              <w:rPr>
                <w:sz w:val="28"/>
              </w:rPr>
              <w:t xml:space="preserve">Студент: </w:t>
            </w:r>
            <w:r w:rsidR="00350709">
              <w:rPr>
                <w:sz w:val="28"/>
              </w:rPr>
              <w:t>Иванов И.И.</w:t>
            </w:r>
          </w:p>
        </w:tc>
        <w:tc>
          <w:tcPr>
            <w:tcW w:w="4952" w:type="dxa"/>
          </w:tcPr>
          <w:p w:rsidR="00F828A8" w:rsidRPr="00664997" w:rsidRDefault="00F828A8" w:rsidP="002B068A">
            <w:pPr>
              <w:rPr>
                <w:sz w:val="28"/>
              </w:rPr>
            </w:pPr>
          </w:p>
        </w:tc>
      </w:tr>
      <w:tr w:rsidR="00F828A8" w:rsidRPr="00664997" w:rsidTr="002B068A">
        <w:tc>
          <w:tcPr>
            <w:tcW w:w="4952" w:type="dxa"/>
          </w:tcPr>
          <w:p w:rsidR="00F828A8" w:rsidRPr="00664997" w:rsidRDefault="00F828A8" w:rsidP="002B068A">
            <w:pPr>
              <w:rPr>
                <w:sz w:val="28"/>
              </w:rPr>
            </w:pPr>
          </w:p>
        </w:tc>
        <w:tc>
          <w:tcPr>
            <w:tcW w:w="4952" w:type="dxa"/>
          </w:tcPr>
          <w:p w:rsidR="00F828A8" w:rsidRPr="00664997" w:rsidRDefault="00F828A8" w:rsidP="002B068A">
            <w:pPr>
              <w:rPr>
                <w:sz w:val="28"/>
              </w:rPr>
            </w:pPr>
          </w:p>
        </w:tc>
      </w:tr>
    </w:tbl>
    <w:p w:rsidR="00F828A8" w:rsidRPr="00664997" w:rsidRDefault="00F828A8" w:rsidP="00F828A8">
      <w:pPr>
        <w:rPr>
          <w:lang w:eastAsia="ru-RU"/>
        </w:rPr>
      </w:pPr>
    </w:p>
    <w:p w:rsidR="00F828A8" w:rsidRPr="00664997" w:rsidRDefault="00F828A8" w:rsidP="00F828A8">
      <w:pPr>
        <w:rPr>
          <w:lang w:eastAsia="ru-RU"/>
        </w:rPr>
        <w:sectPr w:rsidR="00F828A8" w:rsidRPr="00664997" w:rsidSect="00F828A8">
          <w:headerReference w:type="default" r:id="rId8"/>
          <w:footerReference w:type="default" r:id="rId9"/>
          <w:type w:val="continuous"/>
          <w:pgSz w:w="12240" w:h="15840"/>
          <w:pgMar w:top="6237" w:right="851" w:bottom="1134" w:left="1701" w:header="720" w:footer="720" w:gutter="0"/>
          <w:cols w:space="720"/>
          <w:docGrid w:linePitch="326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5034095"/>
        <w:docPartObj>
          <w:docPartGallery w:val="Table of Contents"/>
          <w:docPartUnique/>
        </w:docPartObj>
      </w:sdtPr>
      <w:sdtContent>
        <w:p w:rsidR="005461AA" w:rsidRPr="00664997" w:rsidRDefault="005461AA">
          <w:pPr>
            <w:pStyle w:val="af4"/>
            <w:rPr>
              <w:color w:val="auto"/>
            </w:rPr>
          </w:pPr>
          <w:r w:rsidRPr="00664997">
            <w:rPr>
              <w:color w:val="auto"/>
            </w:rPr>
            <w:t>Оглавление</w:t>
          </w:r>
        </w:p>
        <w:p w:rsidR="006E05E1" w:rsidRDefault="00DF3B89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4997">
            <w:fldChar w:fldCharType="begin"/>
          </w:r>
          <w:r w:rsidR="005461AA" w:rsidRPr="00664997">
            <w:instrText xml:space="preserve"> TOC \o "1-3" \h \z \u </w:instrText>
          </w:r>
          <w:r w:rsidRPr="00664997">
            <w:fldChar w:fldCharType="separate"/>
          </w:r>
          <w:hyperlink w:anchor="_Toc69829817" w:history="1">
            <w:r w:rsidR="006E05E1" w:rsidRPr="00EE0060">
              <w:rPr>
                <w:rStyle w:val="af5"/>
                <w:noProof/>
              </w:rPr>
              <w:t>Цели работы.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18" w:history="1">
            <w:r w:rsidR="006E05E1" w:rsidRPr="00EE0060">
              <w:rPr>
                <w:rStyle w:val="af5"/>
                <w:noProof/>
              </w:rPr>
              <w:t>Задание к работе.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19" w:history="1">
            <w:r w:rsidR="006E05E1" w:rsidRPr="00EE0060">
              <w:rPr>
                <w:rStyle w:val="af5"/>
                <w:noProof/>
              </w:rPr>
              <w:t>Исходные данные варианта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0" w:history="1">
            <w:r w:rsidR="006E05E1" w:rsidRPr="00EE0060">
              <w:rPr>
                <w:rStyle w:val="af5"/>
                <w:noProof/>
              </w:rPr>
              <w:t>Документация к языку программирования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1" w:history="1">
            <w:r w:rsidR="006E05E1" w:rsidRPr="00EE0060">
              <w:rPr>
                <w:rStyle w:val="af5"/>
                <w:noProof/>
              </w:rPr>
              <w:t>1.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Лексика языка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2" w:history="1">
            <w:r w:rsidR="006E05E1" w:rsidRPr="00EE0060">
              <w:rPr>
                <w:rStyle w:val="af5"/>
                <w:noProof/>
                <w:lang w:val="en-US"/>
              </w:rPr>
              <w:t>2.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Синтаксис языка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3" w:history="1">
            <w:r w:rsidR="006E05E1" w:rsidRPr="00EE0060">
              <w:rPr>
                <w:rStyle w:val="af5"/>
                <w:noProof/>
              </w:rPr>
              <w:t>3.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Семантика языка и технические особенности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4" w:history="1">
            <w:r w:rsidR="006E05E1" w:rsidRPr="00EE0060">
              <w:rPr>
                <w:rStyle w:val="af5"/>
                <w:noProof/>
              </w:rPr>
              <w:t>3.1.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Приоритеты операций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5" w:history="1">
            <w:r w:rsidR="006E05E1" w:rsidRPr="00EE0060">
              <w:rPr>
                <w:rStyle w:val="af5"/>
                <w:noProof/>
              </w:rPr>
              <w:t>3.2.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Оператор выбора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6" w:history="1">
            <w:r w:rsidR="006E05E1" w:rsidRPr="00EE0060">
              <w:rPr>
                <w:rStyle w:val="af5"/>
                <w:noProof/>
                <w:lang w:val="en-US"/>
              </w:rPr>
              <w:t>3.3.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Входная точка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7" w:history="1">
            <w:r w:rsidR="006E05E1" w:rsidRPr="00EE0060">
              <w:rPr>
                <w:rStyle w:val="af5"/>
                <w:noProof/>
              </w:rPr>
              <w:t>3.4.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Файлы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8" w:history="1">
            <w:r w:rsidR="006E05E1" w:rsidRPr="00EE0060">
              <w:rPr>
                <w:rStyle w:val="af5"/>
                <w:noProof/>
              </w:rPr>
              <w:t>Ход работы.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29" w:history="1">
            <w:r w:rsidR="006E05E1" w:rsidRPr="00EE0060">
              <w:rPr>
                <w:rStyle w:val="af5"/>
                <w:noProof/>
              </w:rPr>
              <w:t>1.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Расширение грамматики языка из курсовой работы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0" w:history="1">
            <w:r w:rsidR="006E05E1" w:rsidRPr="00EE0060">
              <w:rPr>
                <w:rStyle w:val="af5"/>
                <w:noProof/>
              </w:rPr>
              <w:t>2.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 xml:space="preserve">Проверка грамматики на принадлежность к классу </w:t>
            </w:r>
            <w:r w:rsidR="006E05E1" w:rsidRPr="00EE0060">
              <w:rPr>
                <w:rStyle w:val="af5"/>
                <w:noProof/>
                <w:lang w:val="en-US"/>
              </w:rPr>
              <w:t>LL</w:t>
            </w:r>
            <w:r w:rsidR="006E05E1" w:rsidRPr="00EE0060">
              <w:rPr>
                <w:rStyle w:val="af5"/>
                <w:noProof/>
              </w:rPr>
              <w:t>1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1" w:history="1">
            <w:r w:rsidR="006E05E1" w:rsidRPr="00EE0060">
              <w:rPr>
                <w:rStyle w:val="af5"/>
                <w:noProof/>
              </w:rPr>
              <w:t>3.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Построение и изучение различных синтаксических акцепторов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2" w:history="1">
            <w:r w:rsidR="006E05E1" w:rsidRPr="00EE0060">
              <w:rPr>
                <w:rStyle w:val="af5"/>
                <w:noProof/>
              </w:rPr>
              <w:t>3.1.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Изучение процедурного акцептора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3" w:history="1">
            <w:r w:rsidR="006E05E1" w:rsidRPr="00EE0060">
              <w:rPr>
                <w:rStyle w:val="af5"/>
                <w:noProof/>
              </w:rPr>
              <w:t>3.2.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Изучение акцептора, основанного на конечном автомате с одним состоянием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4" w:history="1">
            <w:r w:rsidR="006E05E1" w:rsidRPr="00EE0060">
              <w:rPr>
                <w:rStyle w:val="af5"/>
                <w:noProof/>
              </w:rPr>
              <w:t>3.3.</w:t>
            </w:r>
            <w:r w:rsidR="006E05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E05E1" w:rsidRPr="00EE0060">
              <w:rPr>
                <w:rStyle w:val="af5"/>
                <w:noProof/>
              </w:rPr>
              <w:t>Изучение акцептора, основанного на конечном автомате с несколькими состояниями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E1" w:rsidRDefault="00DF3B89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829835" w:history="1">
            <w:r w:rsidR="006E05E1" w:rsidRPr="00EE0060">
              <w:rPr>
                <w:rStyle w:val="af5"/>
                <w:noProof/>
              </w:rPr>
              <w:t>Вывод.</w:t>
            </w:r>
            <w:r w:rsidR="006E05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5E1">
              <w:rPr>
                <w:noProof/>
                <w:webHidden/>
              </w:rPr>
              <w:instrText xml:space="preserve"> PAGEREF _Toc69829835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5E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AA" w:rsidRPr="00664997" w:rsidRDefault="00DF3B89">
          <w:r w:rsidRPr="00664997">
            <w:fldChar w:fldCharType="end"/>
          </w:r>
        </w:p>
      </w:sdtContent>
    </w:sdt>
    <w:p w:rsidR="005461AA" w:rsidRPr="00664997" w:rsidRDefault="005461AA" w:rsidP="005461AA">
      <w:pPr>
        <w:rPr>
          <w:rFonts w:eastAsiaTheme="majorEastAsia" w:cs="Times New Roman"/>
          <w:b/>
          <w:bCs/>
          <w:sz w:val="28"/>
          <w:szCs w:val="28"/>
          <w:lang w:val="en-US"/>
        </w:rPr>
      </w:pPr>
      <w:r w:rsidRPr="00664997">
        <w:br w:type="page"/>
      </w:r>
    </w:p>
    <w:p w:rsidR="00F07C70" w:rsidRPr="00664997" w:rsidRDefault="00084839" w:rsidP="002D0DE4">
      <w:pPr>
        <w:pStyle w:val="10"/>
      </w:pPr>
      <w:bookmarkStart w:id="0" w:name="_Toc69829817"/>
      <w:r w:rsidRPr="00664997">
        <w:lastRenderedPageBreak/>
        <w:t>Цели</w:t>
      </w:r>
      <w:r w:rsidR="002D0DE4" w:rsidRPr="00664997">
        <w:t xml:space="preserve"> работы.</w:t>
      </w:r>
      <w:bookmarkEnd w:id="0"/>
    </w:p>
    <w:p w:rsidR="00C947AE" w:rsidRPr="00F604EF" w:rsidRDefault="00C947AE" w:rsidP="00C947AE">
      <w:pPr>
        <w:rPr>
          <w:color w:val="000000" w:themeColor="text1"/>
        </w:rPr>
      </w:pPr>
      <w:r w:rsidRPr="00F604EF">
        <w:rPr>
          <w:color w:val="000000" w:themeColor="text1"/>
        </w:rPr>
        <w:tab/>
        <w:t>Данная лабораторная работа ставит перед собой несколько целей:</w:t>
      </w:r>
    </w:p>
    <w:p w:rsidR="00F43447" w:rsidRPr="00F604EF" w:rsidRDefault="00F43447" w:rsidP="00C65D50">
      <w:pPr>
        <w:pStyle w:val="a4"/>
        <w:numPr>
          <w:ilvl w:val="0"/>
          <w:numId w:val="8"/>
        </w:numPr>
        <w:rPr>
          <w:color w:val="000000" w:themeColor="text1"/>
        </w:rPr>
      </w:pPr>
      <w:r w:rsidRPr="00F604EF">
        <w:rPr>
          <w:color w:val="000000" w:themeColor="text1"/>
        </w:rPr>
        <w:t>Изучение основных идей и понятий нисходящих методов синтаксического анализа;</w:t>
      </w:r>
    </w:p>
    <w:p w:rsidR="00F43447" w:rsidRPr="00F604EF" w:rsidRDefault="00F43447" w:rsidP="00C65D50">
      <w:pPr>
        <w:pStyle w:val="a4"/>
        <w:numPr>
          <w:ilvl w:val="0"/>
          <w:numId w:val="8"/>
        </w:numPr>
        <w:rPr>
          <w:color w:val="000000" w:themeColor="text1"/>
        </w:rPr>
      </w:pPr>
      <w:r w:rsidRPr="00F604EF">
        <w:rPr>
          <w:color w:val="000000" w:themeColor="text1"/>
        </w:rPr>
        <w:t>Выявление свойств формальных грамматик, необходимых для реализации нисходящего восстановления дерева грамматического разбора;</w:t>
      </w:r>
    </w:p>
    <w:p w:rsidR="00F43447" w:rsidRPr="00F604EF" w:rsidRDefault="00F43447" w:rsidP="00C65D50">
      <w:pPr>
        <w:pStyle w:val="a4"/>
        <w:numPr>
          <w:ilvl w:val="0"/>
          <w:numId w:val="8"/>
        </w:numPr>
        <w:rPr>
          <w:color w:val="000000" w:themeColor="text1"/>
        </w:rPr>
      </w:pPr>
      <w:r w:rsidRPr="00F604EF">
        <w:rPr>
          <w:color w:val="000000" w:themeColor="text1"/>
        </w:rPr>
        <w:t>Приобретение навыков построения процедурной и различных автоматных реализаций нисходящего анализа;</w:t>
      </w:r>
    </w:p>
    <w:p w:rsidR="00F43447" w:rsidRPr="00F604EF" w:rsidRDefault="00F43447" w:rsidP="00C65D50">
      <w:pPr>
        <w:pStyle w:val="a4"/>
        <w:numPr>
          <w:ilvl w:val="0"/>
          <w:numId w:val="8"/>
        </w:numPr>
        <w:rPr>
          <w:color w:val="000000" w:themeColor="text1"/>
        </w:rPr>
      </w:pPr>
      <w:r w:rsidRPr="00F604EF">
        <w:rPr>
          <w:color w:val="000000" w:themeColor="text1"/>
        </w:rPr>
        <w:t>Исследование поведения нисходящих синтаксических акцепторов.</w:t>
      </w:r>
    </w:p>
    <w:p w:rsidR="002D0DE4" w:rsidRPr="00664997" w:rsidRDefault="002D0DE4" w:rsidP="002D0DE4">
      <w:pPr>
        <w:pStyle w:val="10"/>
      </w:pPr>
      <w:bookmarkStart w:id="1" w:name="_Toc69829818"/>
      <w:r w:rsidRPr="00664997">
        <w:t>Задание к работе.</w:t>
      </w:r>
      <w:bookmarkEnd w:id="1"/>
    </w:p>
    <w:p w:rsidR="00E2686F" w:rsidRDefault="00E2686F" w:rsidP="00E767DD">
      <w:pPr>
        <w:pStyle w:val="a4"/>
      </w:pPr>
      <w:r w:rsidRPr="00664997">
        <w:t>Порядок выполнения работы: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Расширить грамматику заданного на курсовую работу языка до полной;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 xml:space="preserve">Изучить и освоить проверку принадлежности грамматики к классу </w:t>
      </w:r>
      <w:r w:rsidRPr="00F604EF">
        <w:rPr>
          <w:b/>
          <w:bCs/>
          <w:lang w:val="en-US"/>
        </w:rPr>
        <w:t>LL</w:t>
      </w:r>
      <w:r w:rsidRPr="00F604EF">
        <w:rPr>
          <w:b/>
          <w:bCs/>
        </w:rPr>
        <w:t>1</w:t>
      </w:r>
      <w:r w:rsidRPr="00F604EF">
        <w:t>, используя в качестве проверяемых грамматики</w:t>
      </w:r>
      <w:r w:rsidRPr="00F604EF">
        <w:rPr>
          <w:bCs/>
          <w:iCs/>
        </w:rPr>
        <w:t>, полученные при выполнении работы №4</w:t>
      </w:r>
      <w:r w:rsidRPr="00F604EF">
        <w:t>;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Освоить технологию удаления символов из множеств выбора правил с использованием тега &lt;</w:t>
      </w:r>
      <w:r w:rsidRPr="00F604EF">
        <w:rPr>
          <w:lang w:val="en-US"/>
        </w:rPr>
        <w:t>exclude</w:t>
      </w:r>
      <w:r w:rsidRPr="00F604EF">
        <w:t xml:space="preserve">&gt; для приведения грамматики к классу </w:t>
      </w:r>
      <w:r w:rsidRPr="00F604EF">
        <w:rPr>
          <w:b/>
        </w:rPr>
        <w:t>LL1</w:t>
      </w:r>
      <w:r w:rsidRPr="00F604EF">
        <w:t xml:space="preserve"> и примеров 6IfElseWithConflict и 7IfElseNoConflict;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Построить конечный автомат со стековой памятью и несколькими состояниями (шаблон …</w:t>
      </w:r>
      <w:r w:rsidRPr="00F604EF">
        <w:rPr>
          <w:lang w:val="en-US"/>
        </w:rPr>
        <w:t>SyntAsMultiFSM</w:t>
      </w:r>
      <w:r w:rsidRPr="00F604EF">
        <w:t>…), разобраться в структуре управляющей таблицы автомата, уяснить способы формирования и использования всех полей;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r w:rsidRPr="00F604EF">
        <w:rPr>
          <w:lang w:val="en-US"/>
        </w:rPr>
        <w:t>SyntAsSingleFSM</w:t>
      </w:r>
      <w:r w:rsidRPr="00F604EF">
        <w:t>…), разобраться в структуре управляющей таблицы автомата, уяснить способы формирования и использования клеток таблицы;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Построить процедурную реализацию рекурсивного спуска (шаблон …</w:t>
      </w:r>
      <w:r w:rsidRPr="00F604EF">
        <w:rPr>
          <w:lang w:val="en-US"/>
        </w:rPr>
        <w:t>SyntAsRD</w:t>
      </w:r>
      <w:r w:rsidRPr="00F604EF">
        <w:t>…), уяснить способы формирования функций этого акцептора.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 xml:space="preserve">Выполнить трассировку процессов нисходящего синтаксического акцепта, изучить </w:t>
      </w:r>
      <w:r w:rsidRPr="00F604EF">
        <w:rPr>
          <w:b/>
          <w:u w:val="single"/>
        </w:rPr>
        <w:t>поведение всех построенных синтаксических</w:t>
      </w:r>
      <w:r w:rsidRPr="00F604EF">
        <w:t xml:space="preserve"> акцепторов при разборе как правильных предложений, так и предложений с намеренно внесенными синтаксическими ошибками.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Проанализировать и сравнить между собой все полученные тексты программ и результаты выполнения пункта 3.2. Оценить степень пригодности изученных вариантов реализации нисходящих синтаксических акцепторов для выполнения курсовой работы.</w:t>
      </w:r>
    </w:p>
    <w:p w:rsidR="00015457" w:rsidRPr="00F604EF" w:rsidRDefault="00015457" w:rsidP="00C65D50">
      <w:pPr>
        <w:pStyle w:val="a4"/>
        <w:numPr>
          <w:ilvl w:val="0"/>
          <w:numId w:val="9"/>
        </w:numPr>
      </w:pPr>
      <w:r w:rsidRPr="00F604EF">
        <w:t>Подготовить, сдать и защитить отчет к лабораторной работе.</w:t>
      </w:r>
    </w:p>
    <w:p w:rsidR="00811165" w:rsidRPr="00664997" w:rsidRDefault="00B14640" w:rsidP="00811165">
      <w:pPr>
        <w:pStyle w:val="10"/>
      </w:pPr>
      <w:bookmarkStart w:id="2" w:name="_Toc69829819"/>
      <w:r w:rsidRPr="00664997">
        <w:t>Исходные данные варианта</w:t>
      </w:r>
      <w:bookmarkEnd w:id="2"/>
    </w:p>
    <w:p w:rsidR="00D920C8" w:rsidRPr="00664997" w:rsidRDefault="00D920C8" w:rsidP="00D920C8">
      <w:r w:rsidRPr="00664997">
        <w:tab/>
        <w:t xml:space="preserve">Правила языка </w:t>
      </w:r>
      <w:r w:rsidR="007D0741" w:rsidRPr="00664997">
        <w:t>из курсовой работы</w:t>
      </w:r>
      <w:r w:rsidRPr="00664997">
        <w:t>:</w:t>
      </w:r>
    </w:p>
    <w:p w:rsidR="00D920C8" w:rsidRPr="00664997" w:rsidRDefault="00D920C8" w:rsidP="00C65D50">
      <w:pPr>
        <w:pStyle w:val="a4"/>
        <w:numPr>
          <w:ilvl w:val="0"/>
          <w:numId w:val="3"/>
        </w:numPr>
      </w:pPr>
      <w:r w:rsidRPr="00664997">
        <w:t>Лексика</w:t>
      </w:r>
    </w:p>
    <w:p w:rsidR="00D920C8" w:rsidRPr="00664997" w:rsidRDefault="00D920C8" w:rsidP="00C65D50">
      <w:pPr>
        <w:pStyle w:val="a4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835"/>
        </w:tabs>
      </w:pPr>
      <w:r w:rsidRPr="00664997">
        <w:t>Идентификаторы:</w:t>
      </w:r>
    </w:p>
    <w:p w:rsidR="00D920C8" w:rsidRPr="00664997" w:rsidRDefault="00D920C8" w:rsidP="00C65D5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835"/>
        </w:tabs>
      </w:pPr>
      <w:r w:rsidRPr="00664997">
        <w:t>&lt;бБ&gt;&lt;пЦ&gt;&lt;бБ&gt;</w:t>
      </w:r>
      <w:r w:rsidRPr="00664997">
        <w:tab/>
        <w:t>(например: x123y, N1N, a0b, …)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lastRenderedPageBreak/>
        <w:t>Константы: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r w:rsidRPr="00664997">
        <w:t>целые по основанию 10 (int); вещественные  и экспоненциальные; символьные (char)</w:t>
      </w:r>
    </w:p>
    <w:p w:rsidR="00D920C8" w:rsidRPr="00664997" w:rsidRDefault="00D920C8" w:rsidP="00C65D50">
      <w:pPr>
        <w:pStyle w:val="a4"/>
        <w:numPr>
          <w:ilvl w:val="0"/>
          <w:numId w:val="3"/>
        </w:numPr>
      </w:pPr>
      <w:r w:rsidRPr="00664997">
        <w:t>Синтаксис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Оператор присваивания: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r w:rsidRPr="00664997">
        <w:t>put&lt;В&gt; to &lt;И&gt; ;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Условный оператор:</w:t>
      </w:r>
    </w:p>
    <w:p w:rsidR="00D920C8" w:rsidRPr="00664997" w:rsidRDefault="00D920C8" w:rsidP="00C65D50">
      <w:pPr>
        <w:pStyle w:val="a4"/>
        <w:numPr>
          <w:ilvl w:val="2"/>
          <w:numId w:val="3"/>
        </w:numPr>
        <w:rPr>
          <w:lang w:val="en-US"/>
        </w:rPr>
      </w:pPr>
      <w:r w:rsidRPr="00664997">
        <w:rPr>
          <w:lang w:val="en-US"/>
        </w:rPr>
        <w:t>at &lt;</w:t>
      </w:r>
      <w:r w:rsidRPr="00664997">
        <w:t>ЛВ</w:t>
      </w:r>
      <w:r w:rsidRPr="00664997">
        <w:rPr>
          <w:lang w:val="en-US"/>
        </w:rPr>
        <w:t>&gt; do &lt;</w:t>
      </w:r>
      <w:r w:rsidRPr="00664997">
        <w:t>ОБ</w:t>
      </w:r>
      <w:r w:rsidRPr="00664997">
        <w:rPr>
          <w:lang w:val="en-US"/>
        </w:rPr>
        <w:t>&gt; [ else do &lt;</w:t>
      </w:r>
      <w:r w:rsidRPr="00664997">
        <w:t>ОБ</w:t>
      </w:r>
      <w:r w:rsidRPr="00664997">
        <w:rPr>
          <w:lang w:val="en-US"/>
        </w:rPr>
        <w:t>&gt; ]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Оператор цикла: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r w:rsidRPr="00664997">
        <w:t>while ( &lt;ЛВ&gt; ) do &lt;ОБ&gt; (внутри ОБ может появиться break;)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Оператор переключателя: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r w:rsidRPr="00664997">
        <w:rPr>
          <w:lang w:val="en-US"/>
        </w:rPr>
        <w:t>select &lt;</w:t>
      </w:r>
      <w:r w:rsidRPr="00664997">
        <w:t>В</w:t>
      </w:r>
      <w:r w:rsidRPr="00664997">
        <w:rPr>
          <w:lang w:val="en-US"/>
        </w:rPr>
        <w:t>&gt; case ( &lt;</w:t>
      </w:r>
      <w:r w:rsidRPr="00664997">
        <w:t>К</w:t>
      </w:r>
      <w:r w:rsidRPr="00664997">
        <w:rPr>
          <w:lang w:val="en-US"/>
        </w:rPr>
        <w:t>&gt; ) &lt;</w:t>
      </w:r>
      <w:r w:rsidRPr="00664997">
        <w:t>ОБ</w:t>
      </w:r>
      <w:r w:rsidRPr="00664997">
        <w:rPr>
          <w:lang w:val="en-US"/>
        </w:rPr>
        <w:t xml:space="preserve">&gt; [ break; ] [ case … ] </w:t>
      </w:r>
      <w:r w:rsidRPr="00664997">
        <w:t>… [ case () &lt;ОБ&gt; ] end</w:t>
      </w:r>
    </w:p>
    <w:p w:rsidR="00D920C8" w:rsidRPr="00664997" w:rsidRDefault="00D920C8" w:rsidP="00C65D50">
      <w:pPr>
        <w:pStyle w:val="a4"/>
        <w:numPr>
          <w:ilvl w:val="0"/>
          <w:numId w:val="3"/>
        </w:numPr>
      </w:pPr>
      <w:r w:rsidRPr="00664997">
        <w:t>Семантика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Примитивные типы данных (целое, вещественное, символьное):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r w:rsidRPr="00664997">
        <w:t>long[_u], float, string</w:t>
      </w:r>
    </w:p>
    <w:p w:rsidR="00D920C8" w:rsidRPr="00664997" w:rsidRDefault="00D920C8" w:rsidP="00C65D50">
      <w:pPr>
        <w:pStyle w:val="a4"/>
        <w:numPr>
          <w:ilvl w:val="1"/>
          <w:numId w:val="3"/>
        </w:numPr>
      </w:pPr>
      <w:r w:rsidRPr="00664997">
        <w:t>Формат псевдокода:</w:t>
      </w:r>
    </w:p>
    <w:p w:rsidR="00D920C8" w:rsidRPr="00664997" w:rsidRDefault="00D920C8" w:rsidP="00C65D50">
      <w:pPr>
        <w:pStyle w:val="a4"/>
        <w:numPr>
          <w:ilvl w:val="2"/>
          <w:numId w:val="3"/>
        </w:numPr>
      </w:pPr>
      <w:r w:rsidRPr="00664997">
        <w:t>Триады:</w:t>
      </w:r>
      <w:r w:rsidRPr="00664997">
        <w:tab/>
        <w:t>&lt;Код&gt;&lt;Оп&gt;&lt;Оп&gt;</w:t>
      </w:r>
    </w:p>
    <w:p w:rsidR="002D0DE4" w:rsidRPr="00664997" w:rsidRDefault="002D0DE4">
      <w:r w:rsidRPr="00664997">
        <w:br w:type="page"/>
      </w:r>
    </w:p>
    <w:p w:rsidR="007D0741" w:rsidRPr="00664997" w:rsidRDefault="007D0741" w:rsidP="007D0741">
      <w:pPr>
        <w:pStyle w:val="10"/>
      </w:pPr>
      <w:bookmarkStart w:id="3" w:name="_Toc69829820"/>
      <w:r w:rsidRPr="00664997">
        <w:lastRenderedPageBreak/>
        <w:t>Документация к языку программирования</w:t>
      </w:r>
      <w:bookmarkEnd w:id="3"/>
    </w:p>
    <w:p w:rsidR="00825CB6" w:rsidRPr="00664997" w:rsidRDefault="00825CB6" w:rsidP="00825CB6">
      <w:pPr>
        <w:pStyle w:val="2"/>
      </w:pPr>
      <w:bookmarkStart w:id="4" w:name="_Toc69829821"/>
      <w:r w:rsidRPr="00664997">
        <w:t>Лексика языка</w:t>
      </w:r>
      <w:bookmarkEnd w:id="4"/>
    </w:p>
    <w:p w:rsidR="007D0741" w:rsidRPr="00664997" w:rsidRDefault="005444A2" w:rsidP="00C65D50">
      <w:pPr>
        <w:pStyle w:val="a4"/>
        <w:numPr>
          <w:ilvl w:val="0"/>
          <w:numId w:val="5"/>
        </w:numPr>
      </w:pPr>
      <w:r w:rsidRPr="00664997">
        <w:t>Идентификаторы</w:t>
      </w:r>
      <w:r w:rsidR="00825CB6" w:rsidRPr="00664997">
        <w:t xml:space="preserve">. Идентификаторы в данном языке представляют из себя последовательность цифр, заключённых в </w:t>
      </w:r>
      <w:r w:rsidR="00825CB6" w:rsidRPr="00664997">
        <w:rPr>
          <w:b/>
        </w:rPr>
        <w:t>открывающую</w:t>
      </w:r>
      <w:r w:rsidR="00825CB6" w:rsidRPr="00664997">
        <w:t xml:space="preserve"> и </w:t>
      </w:r>
      <w:r w:rsidR="00825CB6" w:rsidRPr="00664997">
        <w:rPr>
          <w:b/>
        </w:rPr>
        <w:t>закрывающую</w:t>
      </w:r>
      <w:r w:rsidR="00825CB6" w:rsidRPr="00664997">
        <w:t xml:space="preserve"> буквы латинского алфавита любого регистра</w:t>
      </w:r>
      <w:r w:rsidRPr="00664997">
        <w:t>;</w:t>
      </w:r>
    </w:p>
    <w:p w:rsidR="005444A2" w:rsidRPr="00664997" w:rsidRDefault="005444A2" w:rsidP="00C65D50">
      <w:pPr>
        <w:pStyle w:val="a4"/>
        <w:numPr>
          <w:ilvl w:val="0"/>
          <w:numId w:val="5"/>
        </w:numPr>
      </w:pPr>
      <w:r w:rsidRPr="00664997">
        <w:t>Специальные символы;</w:t>
      </w:r>
    </w:p>
    <w:p w:rsidR="005444A2" w:rsidRPr="00664997" w:rsidRDefault="004A65B1" w:rsidP="00C65D50">
      <w:pPr>
        <w:pStyle w:val="a4"/>
        <w:numPr>
          <w:ilvl w:val="1"/>
          <w:numId w:val="5"/>
        </w:numPr>
      </w:pPr>
      <w:r w:rsidRPr="00664997">
        <w:t>Разграничители: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Символ «,»;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Символ «;».</w:t>
      </w:r>
    </w:p>
    <w:p w:rsidR="00E36D52" w:rsidRPr="00664997" w:rsidRDefault="008F085C" w:rsidP="00C65D50">
      <w:pPr>
        <w:pStyle w:val="a4"/>
        <w:numPr>
          <w:ilvl w:val="1"/>
          <w:numId w:val="5"/>
        </w:numPr>
      </w:pPr>
      <w:r w:rsidRPr="00664997">
        <w:t>Скобки:</w:t>
      </w:r>
    </w:p>
    <w:p w:rsidR="00E36D52" w:rsidRPr="00664997" w:rsidRDefault="00E36D52" w:rsidP="00C65D50">
      <w:pPr>
        <w:pStyle w:val="a4"/>
        <w:numPr>
          <w:ilvl w:val="2"/>
          <w:numId w:val="5"/>
        </w:numPr>
      </w:pPr>
      <w:r w:rsidRPr="00664997">
        <w:t>Квадратные []</w:t>
      </w:r>
      <w:r w:rsidR="008F085C" w:rsidRPr="00664997">
        <w:t>. Нужны для доступа к конкретной ячейки массива</w:t>
      </w:r>
      <w:r w:rsidRPr="00664997">
        <w:t>;</w:t>
      </w:r>
    </w:p>
    <w:p w:rsidR="00E36D52" w:rsidRPr="00664997" w:rsidRDefault="00E36D52" w:rsidP="00C65D50">
      <w:pPr>
        <w:pStyle w:val="a4"/>
        <w:numPr>
          <w:ilvl w:val="2"/>
          <w:numId w:val="5"/>
        </w:numPr>
      </w:pPr>
      <w:r w:rsidRPr="00664997">
        <w:t>Круглые ()</w:t>
      </w:r>
      <w:r w:rsidR="008F085C" w:rsidRPr="00664997">
        <w:t>. Нужны для группировки логических условий</w:t>
      </w:r>
      <w:r w:rsidRPr="00664997">
        <w:t>;</w:t>
      </w:r>
    </w:p>
    <w:p w:rsidR="00E36D52" w:rsidRPr="00664997" w:rsidRDefault="00E36D52" w:rsidP="00C65D50">
      <w:pPr>
        <w:pStyle w:val="a4"/>
        <w:numPr>
          <w:ilvl w:val="2"/>
          <w:numId w:val="5"/>
        </w:numPr>
      </w:pPr>
      <w:r w:rsidRPr="00664997">
        <w:t>Фигурные {}.</w:t>
      </w:r>
      <w:r w:rsidR="008F085C" w:rsidRPr="00664997">
        <w:t xml:space="preserve"> Нужны для группировки операций.</w:t>
      </w:r>
    </w:p>
    <w:p w:rsidR="005444A2" w:rsidRPr="00664997" w:rsidRDefault="005444A2" w:rsidP="00C65D50">
      <w:pPr>
        <w:pStyle w:val="a4"/>
        <w:numPr>
          <w:ilvl w:val="1"/>
          <w:numId w:val="5"/>
        </w:numPr>
      </w:pPr>
      <w:r w:rsidRPr="00664997">
        <w:t>Форматирующие</w:t>
      </w:r>
      <w:r w:rsidR="00E36D52" w:rsidRPr="00664997">
        <w:t xml:space="preserve"> — символы, используемые людьми для упрощения чтения текста</w:t>
      </w:r>
      <w:r w:rsidR="004A65B1" w:rsidRPr="00664997">
        <w:t xml:space="preserve"> и не отображающиеся в явном виде</w:t>
      </w:r>
      <w:r w:rsidR="00E36D52" w:rsidRPr="00664997">
        <w:t>:</w:t>
      </w:r>
    </w:p>
    <w:p w:rsidR="00E36D52" w:rsidRPr="00664997" w:rsidRDefault="00E36D52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\t</w:t>
      </w:r>
      <w:r w:rsidR="004A65B1" w:rsidRPr="00664997">
        <w:t xml:space="preserve"> — табуляция;</w:t>
      </w:r>
    </w:p>
    <w:p w:rsidR="00E36D52" w:rsidRPr="00664997" w:rsidRDefault="00E36D52" w:rsidP="00C65D50">
      <w:pPr>
        <w:pStyle w:val="a4"/>
        <w:numPr>
          <w:ilvl w:val="2"/>
          <w:numId w:val="5"/>
        </w:numPr>
      </w:pPr>
      <w:r w:rsidRPr="00664997">
        <w:t>\</w:t>
      </w:r>
      <w:r w:rsidRPr="00664997">
        <w:rPr>
          <w:lang w:val="en-US"/>
        </w:rPr>
        <w:t>n</w:t>
      </w:r>
      <w:r w:rsidR="004A65B1" w:rsidRPr="00664997">
        <w:t xml:space="preserve"> — переход на новую строку;</w:t>
      </w:r>
    </w:p>
    <w:p w:rsidR="00E36D52" w:rsidRPr="00664997" w:rsidRDefault="00E36D52" w:rsidP="00C65D50">
      <w:pPr>
        <w:pStyle w:val="a4"/>
        <w:numPr>
          <w:ilvl w:val="2"/>
          <w:numId w:val="5"/>
        </w:numPr>
      </w:pPr>
      <w:r w:rsidRPr="00664997">
        <w:t>\</w:t>
      </w:r>
      <w:r w:rsidRPr="00664997">
        <w:rPr>
          <w:lang w:val="en-US"/>
        </w:rPr>
        <w:t>r</w:t>
      </w:r>
      <w:r w:rsidR="004A65B1" w:rsidRPr="00664997">
        <w:t xml:space="preserve"> — переход каретки на начало текущей строки;</w:t>
      </w:r>
    </w:p>
    <w:p w:rsidR="004A65B1" w:rsidRPr="00664997" w:rsidRDefault="008F085C" w:rsidP="00C65D50">
      <w:pPr>
        <w:pStyle w:val="a4"/>
        <w:numPr>
          <w:ilvl w:val="2"/>
          <w:numId w:val="5"/>
        </w:numPr>
      </w:pPr>
      <w:r w:rsidRPr="00664997">
        <w:t xml:space="preserve">Символ </w:t>
      </w:r>
      <w:r w:rsidR="004A65B1" w:rsidRPr="00664997">
        <w:t>пробел</w:t>
      </w:r>
      <w:r w:rsidRPr="00664997">
        <w:t>а</w:t>
      </w:r>
      <w:r w:rsidR="004A65B1" w:rsidRPr="00664997">
        <w:t>.</w:t>
      </w:r>
    </w:p>
    <w:p w:rsidR="005444A2" w:rsidRPr="00664997" w:rsidRDefault="008F085C" w:rsidP="00C65D50">
      <w:pPr>
        <w:pStyle w:val="a4"/>
        <w:numPr>
          <w:ilvl w:val="0"/>
          <w:numId w:val="5"/>
        </w:numPr>
      </w:pPr>
      <w:r w:rsidRPr="00664997">
        <w:t>Константы:</w:t>
      </w:r>
    </w:p>
    <w:p w:rsidR="005444A2" w:rsidRPr="00664997" w:rsidRDefault="005444A2" w:rsidP="00C65D50">
      <w:pPr>
        <w:pStyle w:val="a4"/>
        <w:numPr>
          <w:ilvl w:val="1"/>
          <w:numId w:val="5"/>
        </w:numPr>
      </w:pPr>
      <w:r w:rsidRPr="00664997">
        <w:t>Символьн</w:t>
      </w:r>
      <w:r w:rsidR="00DF05BD" w:rsidRPr="00664997">
        <w:t>ые</w:t>
      </w:r>
      <w:r w:rsidR="00542650" w:rsidRPr="00664997">
        <w:t xml:space="preserve"> (</w:t>
      </w:r>
      <w:r w:rsidR="00542650" w:rsidRPr="00664997">
        <w:rPr>
          <w:lang w:val="en-US"/>
        </w:rPr>
        <w:t>char</w:t>
      </w:r>
      <w:r w:rsidR="00542650" w:rsidRPr="00664997">
        <w:t>)</w:t>
      </w:r>
      <w:r w:rsidR="0096054A" w:rsidRPr="00664997">
        <w:t>. Формат: любая буква латинского алфавита любого регистра, заключённая в одинарные кавычки (‘)</w:t>
      </w:r>
      <w:r w:rsidR="00DF05BD" w:rsidRPr="00664997">
        <w:t>;</w:t>
      </w:r>
    </w:p>
    <w:p w:rsidR="00DF05BD" w:rsidRPr="00664997" w:rsidRDefault="00DF05BD" w:rsidP="00C65D50">
      <w:pPr>
        <w:pStyle w:val="a4"/>
        <w:numPr>
          <w:ilvl w:val="1"/>
          <w:numId w:val="5"/>
        </w:numPr>
      </w:pPr>
      <w:r w:rsidRPr="00664997">
        <w:t>Вещественные</w:t>
      </w:r>
      <w:r w:rsidR="00542650" w:rsidRPr="00664997">
        <w:t xml:space="preserve"> (</w:t>
      </w:r>
      <w:r w:rsidR="00542650" w:rsidRPr="00664997">
        <w:rPr>
          <w:lang w:val="en-US"/>
        </w:rPr>
        <w:t>float</w:t>
      </w:r>
      <w:r w:rsidR="00542650" w:rsidRPr="00664997">
        <w:t>)</w:t>
      </w:r>
      <w:r w:rsidR="0096054A" w:rsidRPr="00664997">
        <w:t>. Формат: одна цифра; точка, разделяющая целую и дробную части числа; последовательность цифр</w:t>
      </w:r>
      <w:r w:rsidRPr="00664997">
        <w:t>;</w:t>
      </w:r>
    </w:p>
    <w:p w:rsidR="00DF05BD" w:rsidRPr="00664997" w:rsidRDefault="00DF05BD" w:rsidP="00C65D50">
      <w:pPr>
        <w:pStyle w:val="a4"/>
        <w:numPr>
          <w:ilvl w:val="1"/>
          <w:numId w:val="5"/>
        </w:numPr>
      </w:pPr>
      <w:r w:rsidRPr="00664997">
        <w:t>Целые по основанию 10</w:t>
      </w:r>
      <w:r w:rsidR="00542650" w:rsidRPr="00664997">
        <w:t xml:space="preserve"> (</w:t>
      </w:r>
      <w:r w:rsidR="00542650" w:rsidRPr="00664997">
        <w:rPr>
          <w:lang w:val="en-US"/>
        </w:rPr>
        <w:t>int</w:t>
      </w:r>
      <w:r w:rsidR="00542650" w:rsidRPr="00664997">
        <w:t>)</w:t>
      </w:r>
      <w:r w:rsidR="0096054A" w:rsidRPr="00664997">
        <w:t>. Формат: последовательность цифр</w:t>
      </w:r>
      <w:r w:rsidRPr="00664997">
        <w:t>;</w:t>
      </w:r>
    </w:p>
    <w:p w:rsidR="00DF05BD" w:rsidRPr="00664997" w:rsidRDefault="00DF05BD" w:rsidP="00C65D50">
      <w:pPr>
        <w:pStyle w:val="a4"/>
        <w:numPr>
          <w:ilvl w:val="1"/>
          <w:numId w:val="5"/>
        </w:numPr>
      </w:pPr>
      <w:r w:rsidRPr="00664997">
        <w:t>Экспоненциальные</w:t>
      </w:r>
      <w:r w:rsidR="00542650" w:rsidRPr="00664997">
        <w:t xml:space="preserve"> (</w:t>
      </w:r>
      <w:r w:rsidR="00542650" w:rsidRPr="00664997">
        <w:rPr>
          <w:lang w:val="en-US"/>
        </w:rPr>
        <w:t>float</w:t>
      </w:r>
      <w:r w:rsidR="00542650" w:rsidRPr="00664997">
        <w:t>).</w:t>
      </w:r>
      <w:r w:rsidR="0096054A" w:rsidRPr="00664997">
        <w:t xml:space="preserve"> Формат: конструкция, идентичная вещественному числу; обязательные «+» или «-», обозначающие знак степени числа 10; последовательность цифр, задающая модуль степени числа 10</w:t>
      </w:r>
      <w:r w:rsidRPr="00664997">
        <w:t>.</w:t>
      </w:r>
    </w:p>
    <w:p w:rsidR="00DF05BD" w:rsidRPr="00664997" w:rsidRDefault="00DF05BD" w:rsidP="00C65D50">
      <w:pPr>
        <w:pStyle w:val="a4"/>
        <w:numPr>
          <w:ilvl w:val="0"/>
          <w:numId w:val="5"/>
        </w:numPr>
      </w:pPr>
      <w:r w:rsidRPr="00664997">
        <w:t>Ключевые слова</w:t>
      </w:r>
      <w:r w:rsidR="000F1CA5" w:rsidRPr="00664997">
        <w:t>. Представляют из себя любые последовательности латинских букв. Необходим</w:t>
      </w:r>
      <w:r w:rsidR="00BE4382" w:rsidRPr="00664997">
        <w:t>ы</w:t>
      </w:r>
      <w:r w:rsidR="000F1CA5" w:rsidRPr="00664997">
        <w:t xml:space="preserve"> в языке для формирования различных конструкций, например, переходы по условию</w:t>
      </w:r>
      <w:r w:rsidRPr="00664997">
        <w:t>;</w:t>
      </w:r>
    </w:p>
    <w:p w:rsidR="00DF05BD" w:rsidRPr="00664997" w:rsidRDefault="00DF05BD" w:rsidP="00C65D50">
      <w:pPr>
        <w:pStyle w:val="a4"/>
        <w:numPr>
          <w:ilvl w:val="0"/>
          <w:numId w:val="5"/>
        </w:numPr>
      </w:pPr>
      <w:r w:rsidRPr="00664997">
        <w:t>Комментарии</w:t>
      </w:r>
      <w:r w:rsidR="00BE4382" w:rsidRPr="00664997">
        <w:t>. Комментарии представляют из себя некий текст, написанный программистом, который не влияет на саму программу и используется людьми как инструмент, помогающий корректно интерпретировать код. Реализовано два типа комментариев:</w:t>
      </w:r>
    </w:p>
    <w:p w:rsidR="00BE4382" w:rsidRPr="00664997" w:rsidRDefault="00BE4382" w:rsidP="00C65D50">
      <w:pPr>
        <w:pStyle w:val="a4"/>
        <w:numPr>
          <w:ilvl w:val="1"/>
          <w:numId w:val="5"/>
        </w:numPr>
        <w:rPr>
          <w:sz w:val="22"/>
        </w:rPr>
      </w:pPr>
      <w:r w:rsidRPr="00664997">
        <w:t>Однострочные. Формат: //, любая последовательность символов;</w:t>
      </w:r>
    </w:p>
    <w:p w:rsidR="00BE4382" w:rsidRPr="00664997" w:rsidRDefault="00BE4382" w:rsidP="00C65D50">
      <w:pPr>
        <w:pStyle w:val="a4"/>
        <w:numPr>
          <w:ilvl w:val="1"/>
          <w:numId w:val="5"/>
        </w:numPr>
        <w:rPr>
          <w:sz w:val="22"/>
        </w:rPr>
      </w:pPr>
      <w:r w:rsidRPr="00664997">
        <w:t>Многострочные. Формат: /* (открывающие символы), произвольная последовательность символов, */ (закрывающие символы).</w:t>
      </w:r>
    </w:p>
    <w:p w:rsidR="00DF05BD" w:rsidRPr="00664997" w:rsidRDefault="00E36D52" w:rsidP="00C65D50">
      <w:pPr>
        <w:pStyle w:val="a4"/>
        <w:numPr>
          <w:ilvl w:val="0"/>
          <w:numId w:val="5"/>
        </w:numPr>
      </w:pPr>
      <w:r w:rsidRPr="00664997">
        <w:t>Операторы</w:t>
      </w:r>
      <w:r w:rsidR="004A65B1" w:rsidRPr="00664997">
        <w:t xml:space="preserve"> представляют из себя некоторую операцию, которая выполняется над операндами и возвращающая вычисленное значение — результат выполнения </w:t>
      </w:r>
      <w:r w:rsidR="004A65B1" w:rsidRPr="00664997">
        <w:lastRenderedPageBreak/>
        <w:t>операции</w:t>
      </w:r>
      <w:r w:rsidRPr="00664997">
        <w:t>.</w:t>
      </w:r>
      <w:r w:rsidR="004A65B1" w:rsidRPr="00664997">
        <w:t xml:space="preserve"> Операторы различают по количеству задействованных операндов, а именно — унарные и бинарные:</w:t>
      </w:r>
    </w:p>
    <w:p w:rsidR="00DF05BD" w:rsidRPr="00664997" w:rsidRDefault="004A65B1" w:rsidP="00C65D50">
      <w:pPr>
        <w:pStyle w:val="a4"/>
        <w:numPr>
          <w:ilvl w:val="1"/>
          <w:numId w:val="5"/>
        </w:numPr>
      </w:pPr>
      <w:r w:rsidRPr="00664997">
        <w:t>Унарные: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++ — присвоить переменной её текущее значение, увеличенное на 1;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-- — присвоить переменной её текущее значение, уменьшенное на 1;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! — логическая операция НЕ.</w:t>
      </w:r>
    </w:p>
    <w:p w:rsidR="00DF05BD" w:rsidRPr="00664997" w:rsidRDefault="004A65B1" w:rsidP="00C65D50">
      <w:pPr>
        <w:pStyle w:val="a4"/>
        <w:numPr>
          <w:ilvl w:val="1"/>
          <w:numId w:val="5"/>
        </w:numPr>
      </w:pPr>
      <w:r w:rsidRPr="00664997">
        <w:t>Бинарные: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&lt;</w:t>
      </w:r>
      <w:r w:rsidRPr="00664997">
        <w:t>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&gt;</w:t>
      </w:r>
      <w:r w:rsidRPr="00664997">
        <w:t>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 xml:space="preserve">&lt;= — </w:t>
      </w:r>
      <w:r w:rsidRPr="00664997">
        <w:t>меньше или равно;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&gt;=</w:t>
      </w:r>
      <w:r w:rsidRPr="00664997">
        <w:t xml:space="preserve"> — больше или равно;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!=</w:t>
      </w:r>
      <w:r w:rsidRPr="00664997">
        <w:t xml:space="preserve"> — не равно;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t>== — знак равенства чего-то из левой части чему-то из правой части;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&amp;&amp;</w:t>
      </w:r>
      <w:r w:rsidRPr="00664997">
        <w:t xml:space="preserve"> — логическое И;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||</w:t>
      </w:r>
      <w:r w:rsidRPr="00664997">
        <w:t xml:space="preserve"> — логическое ИЛИ;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–</w:t>
      </w:r>
      <w:r w:rsidRPr="00664997">
        <w:t>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+</w:t>
      </w:r>
      <w:r w:rsidRPr="00664997">
        <w:t>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/</w:t>
      </w:r>
      <w:r w:rsidRPr="00664997">
        <w:t>;</w:t>
      </w:r>
    </w:p>
    <w:p w:rsidR="004A65B1" w:rsidRPr="00664997" w:rsidRDefault="004A65B1" w:rsidP="00C65D50">
      <w:pPr>
        <w:pStyle w:val="a4"/>
        <w:numPr>
          <w:ilvl w:val="2"/>
          <w:numId w:val="5"/>
        </w:numPr>
      </w:pPr>
      <w:r w:rsidRPr="00664997">
        <w:rPr>
          <w:lang w:val="en-US"/>
        </w:rPr>
        <w:t>*</w:t>
      </w:r>
      <w:r w:rsidRPr="00664997">
        <w:t>.</w:t>
      </w:r>
    </w:p>
    <w:p w:rsidR="00A9439E" w:rsidRPr="00664997" w:rsidRDefault="00E36D52" w:rsidP="00DF05BD">
      <w:r w:rsidRPr="00664997">
        <w:tab/>
        <w:t>Лексика, записанная на языке регулярных выражений:</w:t>
      </w:r>
    </w:p>
    <w:p w:rsidR="00636176" w:rsidRPr="00664997" w:rsidRDefault="00636176" w:rsidP="00636176">
      <w:pPr>
        <w:pStyle w:val="ad"/>
        <w:jc w:val="right"/>
        <w:rPr>
          <w:color w:val="auto"/>
        </w:rPr>
      </w:pPr>
      <w:r w:rsidRPr="00664997">
        <w:rPr>
          <w:color w:val="auto"/>
        </w:rPr>
        <w:t xml:space="preserve">Таблица </w:t>
      </w:r>
      <w:r w:rsidR="00DF3B89" w:rsidRPr="00664997">
        <w:rPr>
          <w:color w:val="auto"/>
        </w:rPr>
        <w:fldChar w:fldCharType="begin"/>
      </w:r>
      <w:r w:rsidR="00247542" w:rsidRPr="00664997">
        <w:rPr>
          <w:color w:val="auto"/>
        </w:rPr>
        <w:instrText xml:space="preserve"> SEQ Таблица \* ARABIC </w:instrText>
      </w:r>
      <w:r w:rsidR="00DF3B89" w:rsidRPr="00664997">
        <w:rPr>
          <w:color w:val="auto"/>
        </w:rPr>
        <w:fldChar w:fldCharType="separate"/>
      </w:r>
      <w:r w:rsidR="00F604EF">
        <w:rPr>
          <w:noProof/>
          <w:color w:val="auto"/>
        </w:rPr>
        <w:t>1</w:t>
      </w:r>
      <w:r w:rsidR="00DF3B89" w:rsidRPr="00664997">
        <w:rPr>
          <w:color w:val="auto"/>
        </w:rPr>
        <w:fldChar w:fldCharType="end"/>
      </w:r>
      <w:r w:rsidRPr="00664997">
        <w:rPr>
          <w:color w:val="auto"/>
        </w:rPr>
        <w:t xml:space="preserve"> — регулярные выражения, описывающие лексику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39"/>
        <w:gridCol w:w="1375"/>
        <w:gridCol w:w="2004"/>
        <w:gridCol w:w="2225"/>
        <w:gridCol w:w="2876"/>
      </w:tblGrid>
      <w:tr w:rsidR="00356F9E" w:rsidRPr="00664997" w:rsidTr="0062708D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ru-RU"/>
              </w:rPr>
            </w:pPr>
            <w:r w:rsidRPr="00664997">
              <w:rPr>
                <w:rFonts w:ascii="Tahoma" w:eastAsia="Times New Roman" w:hAnsi="Tahoma" w:cs="Tahoma"/>
                <w:b/>
                <w:bCs/>
                <w:sz w:val="22"/>
                <w:lang w:eastAsia="ru-RU"/>
              </w:rPr>
              <w:t>Имя автомата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ru-RU"/>
              </w:rPr>
            </w:pPr>
            <w:r w:rsidRPr="00664997">
              <w:rPr>
                <w:rFonts w:ascii="Tahoma" w:eastAsia="Times New Roman" w:hAnsi="Tahoma" w:cs="Tahoma"/>
                <w:b/>
                <w:bCs/>
                <w:sz w:val="22"/>
                <w:lang w:eastAsia="ru-RU"/>
              </w:rPr>
              <w:t> Имя группы слов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ru-RU"/>
              </w:rPr>
            </w:pPr>
            <w:r w:rsidRPr="00664997">
              <w:rPr>
                <w:rFonts w:ascii="Tahoma" w:eastAsia="Times New Roman" w:hAnsi="Tahoma" w:cs="Tahoma"/>
                <w:b/>
                <w:bCs/>
                <w:sz w:val="22"/>
                <w:lang w:eastAsia="ru-RU"/>
              </w:rPr>
              <w:t> Регулярное выражение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ru-RU"/>
              </w:rPr>
            </w:pPr>
            <w:r w:rsidRPr="00664997">
              <w:rPr>
                <w:rFonts w:ascii="Tahoma" w:eastAsia="Times New Roman" w:hAnsi="Tahoma" w:cs="Tahoma"/>
                <w:b/>
                <w:bCs/>
                <w:sz w:val="22"/>
                <w:lang w:eastAsia="ru-RU"/>
              </w:rPr>
              <w:t> Действие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ru-RU"/>
              </w:rPr>
            </w:pPr>
            <w:r w:rsidRPr="00664997">
              <w:rPr>
                <w:rFonts w:ascii="Tahoma" w:eastAsia="Times New Roman" w:hAnsi="Tahoma" w:cs="Tahoma"/>
                <w:b/>
                <w:bCs/>
                <w:sz w:val="22"/>
                <w:lang w:eastAsia="ru-RU"/>
              </w:rPr>
              <w:t> Примечание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Binary operators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[&lt;&gt;] | ([&lt;][=]) | ([&gt;][=]) | ([!][=]) | ([=][=])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Binary operators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([&amp;][&amp;]) | ("||")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Binary operators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[-+/*]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Unary operators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([+][+]) | ([-][-]) | [!]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brackets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[()] | ("\[") | ("\]") | [{}]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[0-9]+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int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[0-9]+[.][0-9]+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Вещественное число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['][][']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Символ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[1-9][.][0-9]+[e][+-][0-9]+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Экспоненциальная форма записи числа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delimiters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[;] | [,]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formatting 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 \t\r\n]+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val="en-US" w:eastAsia="ru-RU"/>
              </w:rPr>
              <w:t> ignoreLastWord=true</w:t>
            </w: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identifier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[a-zA-Z][0-9]+[a-zA-Z]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 xml:space="preserve"> Буква, НЕПУСТАЯ последовательность цифр, </w:t>
            </w: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lastRenderedPageBreak/>
              <w:t>Буква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lastRenderedPageBreak/>
              <w:t> main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keyword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[a-z]+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comments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[/][/][]*[\n]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ignoreLastWord=true;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Заметки, создаваемые программистом и не влияющие на саму программу</w:t>
            </w:r>
          </w:p>
        </w:tc>
      </w:tr>
      <w:tr w:rsidR="00356F9E" w:rsidRPr="00664997" w:rsidTr="00356F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21"/>
                <w:szCs w:val="21"/>
                <w:lang w:eastAsia="ru-RU"/>
              </w:rPr>
              <w:t> 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b/>
                <w:bCs/>
                <w:sz w:val="19"/>
                <w:szCs w:val="19"/>
                <w:lang w:eastAsia="ru-RU"/>
              </w:rPr>
              <w:t> comments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[/][*][]*[*][/]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ignoreLastWord=true;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6F9E" w:rsidRPr="00664997" w:rsidRDefault="00356F9E" w:rsidP="00356F9E">
            <w:pPr>
              <w:spacing w:after="0" w:line="240" w:lineRule="auto"/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</w:pPr>
            <w:r w:rsidRPr="00664997">
              <w:rPr>
                <w:rFonts w:ascii="Verdana" w:eastAsia="Times New Roman" w:hAnsi="Verdana" w:cs="Tahoma"/>
                <w:sz w:val="19"/>
                <w:szCs w:val="19"/>
                <w:lang w:eastAsia="ru-RU"/>
              </w:rPr>
              <w:t> </w:t>
            </w:r>
          </w:p>
        </w:tc>
      </w:tr>
    </w:tbl>
    <w:p w:rsidR="00A9439E" w:rsidRPr="00664997" w:rsidRDefault="00A9439E" w:rsidP="00DF05BD"/>
    <w:p w:rsidR="00825CB6" w:rsidRPr="00664997" w:rsidRDefault="00825CB6" w:rsidP="00825CB6">
      <w:pPr>
        <w:pStyle w:val="2"/>
        <w:rPr>
          <w:lang w:val="en-US"/>
        </w:rPr>
      </w:pPr>
      <w:bookmarkStart w:id="5" w:name="_Toc69829822"/>
      <w:r w:rsidRPr="00664997">
        <w:t>Синтаксис языка</w:t>
      </w:r>
      <w:bookmarkEnd w:id="5"/>
    </w:p>
    <w:p w:rsidR="00E300B6" w:rsidRPr="00664997" w:rsidRDefault="00E300B6" w:rsidP="00E300B6">
      <w:r w:rsidRPr="00664997">
        <w:rPr>
          <w:lang w:val="en-US"/>
        </w:rPr>
        <w:tab/>
      </w:r>
      <w:r w:rsidRPr="00664997">
        <w:t>Синтаксис языка описывается таблицей:</w:t>
      </w:r>
    </w:p>
    <w:p w:rsidR="00636176" w:rsidRPr="00664997" w:rsidRDefault="00636176" w:rsidP="00636176">
      <w:pPr>
        <w:pStyle w:val="ad"/>
        <w:jc w:val="right"/>
        <w:rPr>
          <w:color w:val="auto"/>
        </w:rPr>
      </w:pPr>
      <w:bookmarkStart w:id="6" w:name="_Ref69217462"/>
      <w:r w:rsidRPr="00664997">
        <w:rPr>
          <w:color w:val="auto"/>
        </w:rPr>
        <w:t xml:space="preserve">Таблица </w:t>
      </w:r>
      <w:r w:rsidR="00DF3B89" w:rsidRPr="00664997">
        <w:rPr>
          <w:color w:val="auto"/>
        </w:rPr>
        <w:fldChar w:fldCharType="begin"/>
      </w:r>
      <w:r w:rsidR="00247542" w:rsidRPr="00664997">
        <w:rPr>
          <w:color w:val="auto"/>
        </w:rPr>
        <w:instrText xml:space="preserve"> SEQ Таблица \* ARABIC </w:instrText>
      </w:r>
      <w:r w:rsidR="00DF3B89" w:rsidRPr="00664997">
        <w:rPr>
          <w:color w:val="auto"/>
        </w:rPr>
        <w:fldChar w:fldCharType="separate"/>
      </w:r>
      <w:r w:rsidR="00F604EF">
        <w:rPr>
          <w:noProof/>
          <w:color w:val="auto"/>
        </w:rPr>
        <w:t>2</w:t>
      </w:r>
      <w:r w:rsidR="00DF3B89" w:rsidRPr="00664997">
        <w:rPr>
          <w:color w:val="auto"/>
        </w:rPr>
        <w:fldChar w:fldCharType="end"/>
      </w:r>
      <w:bookmarkEnd w:id="6"/>
      <w:r w:rsidRPr="00664997">
        <w:rPr>
          <w:color w:val="auto"/>
        </w:rPr>
        <w:t xml:space="preserve"> — синтаксис языка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10"/>
        <w:gridCol w:w="6295"/>
      </w:tblGrid>
      <w:tr w:rsidR="0062708D" w:rsidRPr="00664997" w:rsidTr="00E4562F">
        <w:trPr>
          <w:tblHeader/>
        </w:trPr>
        <w:tc>
          <w:tcPr>
            <w:tcW w:w="0" w:type="auto"/>
            <w:hideMark/>
          </w:tcPr>
          <w:p w:rsidR="00542650" w:rsidRPr="00664997" w:rsidRDefault="00542650" w:rsidP="00542650">
            <w:pPr>
              <w:rPr>
                <w:b/>
                <w:lang w:eastAsia="ru-RU"/>
              </w:rPr>
            </w:pPr>
            <w:r w:rsidRPr="00664997">
              <w:rPr>
                <w:b/>
                <w:lang w:eastAsia="ru-RU"/>
              </w:rPr>
              <w:t>Конструкция</w:t>
            </w:r>
          </w:p>
        </w:tc>
        <w:tc>
          <w:tcPr>
            <w:tcW w:w="0" w:type="auto"/>
            <w:hideMark/>
          </w:tcPr>
          <w:p w:rsidR="00542650" w:rsidRPr="00664997" w:rsidRDefault="00542650" w:rsidP="00E4562F">
            <w:pPr>
              <w:ind w:left="-349" w:firstLine="349"/>
              <w:rPr>
                <w:b/>
                <w:lang w:eastAsia="ru-RU"/>
              </w:rPr>
            </w:pPr>
            <w:r w:rsidRPr="00664997">
              <w:rPr>
                <w:b/>
                <w:lang w:eastAsia="ru-RU"/>
              </w:rPr>
              <w:t>Структура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Комментарий до конца строки</w:t>
            </w:r>
          </w:p>
        </w:tc>
        <w:tc>
          <w:tcPr>
            <w:tcW w:w="0" w:type="auto"/>
            <w:hideMark/>
          </w:tcPr>
          <w:p w:rsidR="00356F9E" w:rsidRPr="00664997" w:rsidRDefault="00542650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//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Присваивание значения переменной</w:t>
            </w:r>
          </w:p>
        </w:tc>
        <w:tc>
          <w:tcPr>
            <w:tcW w:w="0" w:type="auto"/>
            <w:hideMark/>
          </w:tcPr>
          <w:p w:rsidR="00542650" w:rsidRPr="00664997" w:rsidRDefault="00542650" w:rsidP="00453631">
            <w:pPr>
              <w:rPr>
                <w:lang w:eastAsia="ru-RU"/>
              </w:rPr>
            </w:pPr>
            <w:r w:rsidRPr="00664997">
              <w:rPr>
                <w:lang w:val="en-US" w:eastAsia="ru-RU"/>
              </w:rPr>
              <w:t>put &lt;</w:t>
            </w:r>
            <w:r w:rsidR="00453631">
              <w:rPr>
                <w:lang w:eastAsia="ru-RU"/>
              </w:rPr>
              <w:t>значение</w:t>
            </w:r>
            <w:r w:rsidRPr="00664997">
              <w:rPr>
                <w:lang w:val="en-US" w:eastAsia="ru-RU"/>
              </w:rPr>
              <w:t xml:space="preserve">&gt;to </w:t>
            </w:r>
            <w:r w:rsidRPr="00664997">
              <w:rPr>
                <w:lang w:val="en-US"/>
              </w:rPr>
              <w:t>&lt;</w:t>
            </w:r>
            <w:r w:rsidR="00453631">
              <w:t>переменная</w:t>
            </w:r>
            <w:r w:rsidRPr="00664997">
              <w:rPr>
                <w:lang w:val="en-US"/>
              </w:rPr>
              <w:t>&gt;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Объявление переменной</w:t>
            </w:r>
          </w:p>
        </w:tc>
        <w:tc>
          <w:tcPr>
            <w:tcW w:w="0" w:type="auto"/>
            <w:hideMark/>
          </w:tcPr>
          <w:p w:rsidR="00356F9E" w:rsidRPr="00664997" w:rsidRDefault="003D6CD7" w:rsidP="00542650">
            <w:pPr>
              <w:rPr>
                <w:lang w:val="en-US" w:eastAsia="ru-RU"/>
              </w:rPr>
            </w:pPr>
            <w:r w:rsidRPr="00664997">
              <w:rPr>
                <w:lang w:val="en-US" w:eastAsia="ru-RU"/>
              </w:rPr>
              <w:t>&lt;</w:t>
            </w:r>
            <w:r w:rsidRPr="00664997">
              <w:rPr>
                <w:lang w:eastAsia="ru-RU"/>
              </w:rPr>
              <w:t>тип</w:t>
            </w:r>
            <w:r w:rsidRPr="00664997">
              <w:rPr>
                <w:lang w:val="en-US" w:eastAsia="ru-RU"/>
              </w:rPr>
              <w:t>&gt;</w:t>
            </w:r>
            <w:r w:rsidRPr="00664997">
              <w:rPr>
                <w:lang w:eastAsia="ru-RU"/>
              </w:rPr>
              <w:t xml:space="preserve"> </w:t>
            </w:r>
            <w:r w:rsidRPr="00664997">
              <w:rPr>
                <w:lang w:val="en-US" w:eastAsia="ru-RU"/>
              </w:rPr>
              <w:t>&lt;</w:t>
            </w:r>
            <w:r w:rsidRPr="00664997">
              <w:rPr>
                <w:lang w:eastAsia="ru-RU"/>
              </w:rPr>
              <w:t>имя</w:t>
            </w:r>
            <w:r w:rsidRPr="00664997">
              <w:rPr>
                <w:lang w:val="en-US" w:eastAsia="ru-RU"/>
              </w:rPr>
              <w:t>&gt;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Объявление переменной с присваиванием значения</w:t>
            </w:r>
          </w:p>
        </w:tc>
        <w:tc>
          <w:tcPr>
            <w:tcW w:w="0" w:type="auto"/>
            <w:hideMark/>
          </w:tcPr>
          <w:p w:rsidR="00356F9E" w:rsidRPr="00BA7EC4" w:rsidRDefault="00453631" w:rsidP="00542650">
            <w:pPr>
              <w:rPr>
                <w:lang w:eastAsia="ru-RU"/>
              </w:rPr>
            </w:pPr>
            <w:r w:rsidRPr="00664997">
              <w:rPr>
                <w:lang w:val="en-US" w:eastAsia="ru-RU"/>
              </w:rPr>
              <w:t>put</w:t>
            </w:r>
            <w:r w:rsidRPr="00BA7EC4">
              <w:rPr>
                <w:lang w:eastAsia="ru-RU"/>
              </w:rPr>
              <w:t xml:space="preserve"> &lt;</w:t>
            </w:r>
            <w:r>
              <w:rPr>
                <w:lang w:eastAsia="ru-RU"/>
              </w:rPr>
              <w:t>значение</w:t>
            </w:r>
            <w:r w:rsidRPr="00BA7EC4">
              <w:rPr>
                <w:lang w:eastAsia="ru-RU"/>
              </w:rPr>
              <w:t>&gt;</w:t>
            </w:r>
            <w:r w:rsidRPr="00664997">
              <w:rPr>
                <w:lang w:val="en-US" w:eastAsia="ru-RU"/>
              </w:rPr>
              <w:t>to</w:t>
            </w:r>
            <w:r w:rsidRPr="00BA7EC4">
              <w:rPr>
                <w:lang w:eastAsia="ru-RU"/>
              </w:rPr>
              <w:t xml:space="preserve"> &lt;</w:t>
            </w:r>
            <w:r>
              <w:rPr>
                <w:lang w:eastAsia="ru-RU"/>
              </w:rPr>
              <w:t>тип</w:t>
            </w:r>
            <w:r w:rsidRPr="00BA7EC4">
              <w:rPr>
                <w:lang w:eastAsia="ru-RU"/>
              </w:rPr>
              <w:t>&gt;</w:t>
            </w:r>
            <w:r>
              <w:rPr>
                <w:lang w:eastAsia="ru-RU"/>
              </w:rPr>
              <w:t xml:space="preserve"> </w:t>
            </w:r>
            <w:r w:rsidRPr="00BA7EC4">
              <w:t>&lt;</w:t>
            </w:r>
            <w:r>
              <w:t>переменная</w:t>
            </w:r>
            <w:r w:rsidRPr="00BA7EC4">
              <w:t>&gt;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Группировка выражений</w:t>
            </w:r>
          </w:p>
        </w:tc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( ... )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Блок</w:t>
            </w:r>
            <w:r w:rsidR="003D6CD7" w:rsidRPr="00664997">
              <w:rPr>
                <w:lang w:eastAsia="ru-RU"/>
              </w:rPr>
              <w:t xml:space="preserve"> действий</w:t>
            </w:r>
          </w:p>
        </w:tc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{ ... }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Определение функции</w:t>
            </w:r>
          </w:p>
        </w:tc>
        <w:tc>
          <w:tcPr>
            <w:tcW w:w="0" w:type="auto"/>
            <w:hideMark/>
          </w:tcPr>
          <w:p w:rsidR="00356F9E" w:rsidRPr="00664997" w:rsidRDefault="003D6CD7" w:rsidP="003D6CD7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&lt;тип_возвращаемого_значения&gt;</w:t>
            </w:r>
            <w:r w:rsidR="00356F9E" w:rsidRPr="00664997">
              <w:rPr>
                <w:lang w:eastAsia="ru-RU"/>
              </w:rPr>
              <w:t xml:space="preserve"> </w:t>
            </w:r>
            <w:r w:rsidRPr="00664997">
              <w:rPr>
                <w:lang w:eastAsia="ru-RU"/>
              </w:rPr>
              <w:t xml:space="preserve">&lt;имя_функции&gt; </w:t>
            </w:r>
            <w:r w:rsidR="00356F9E" w:rsidRPr="00664997">
              <w:rPr>
                <w:lang w:eastAsia="ru-RU"/>
              </w:rPr>
              <w:t>(</w:t>
            </w:r>
            <w:r w:rsidRPr="00664997">
              <w:rPr>
                <w:lang w:eastAsia="ru-RU"/>
              </w:rPr>
              <w:t>&lt;аргумент1&gt;</w:t>
            </w:r>
            <w:r w:rsidR="00356F9E" w:rsidRPr="00664997">
              <w:rPr>
                <w:lang w:eastAsia="ru-RU"/>
              </w:rPr>
              <w:t xml:space="preserve">, ..., </w:t>
            </w:r>
            <w:r w:rsidRPr="00664997">
              <w:rPr>
                <w:lang w:eastAsia="ru-RU"/>
              </w:rPr>
              <w:t>&lt;аргумент</w:t>
            </w:r>
            <w:r w:rsidRPr="00664997">
              <w:rPr>
                <w:lang w:val="en-US" w:eastAsia="ru-RU"/>
              </w:rPr>
              <w:t>N</w:t>
            </w:r>
            <w:r w:rsidRPr="00664997">
              <w:rPr>
                <w:lang w:eastAsia="ru-RU"/>
              </w:rPr>
              <w:t>&gt;</w:t>
            </w:r>
            <w:r w:rsidR="00356F9E" w:rsidRPr="00664997">
              <w:rPr>
                <w:lang w:eastAsia="ru-RU"/>
              </w:rPr>
              <w:t>)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Вызов функции</w:t>
            </w:r>
          </w:p>
        </w:tc>
        <w:tc>
          <w:tcPr>
            <w:tcW w:w="0" w:type="auto"/>
            <w:hideMark/>
          </w:tcPr>
          <w:p w:rsidR="00356F9E" w:rsidRPr="00664997" w:rsidRDefault="003D6CD7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&lt;имя_функции&gt; (&lt;аргумент1&gt;, ..., &lt;аргумент</w:t>
            </w:r>
            <w:r w:rsidRPr="00664997">
              <w:rPr>
                <w:lang w:val="en-US" w:eastAsia="ru-RU"/>
              </w:rPr>
              <w:t>N</w:t>
            </w:r>
            <w:r w:rsidRPr="00664997">
              <w:rPr>
                <w:lang w:eastAsia="ru-RU"/>
              </w:rPr>
              <w:t>&gt;)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D6CD7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Разделитель команд</w:t>
            </w:r>
          </w:p>
        </w:tc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; или конец строки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Если - то</w:t>
            </w:r>
          </w:p>
        </w:tc>
        <w:tc>
          <w:tcPr>
            <w:tcW w:w="0" w:type="auto"/>
            <w:hideMark/>
          </w:tcPr>
          <w:p w:rsidR="00356F9E" w:rsidRPr="00664997" w:rsidRDefault="0062708D" w:rsidP="00542650">
            <w:pPr>
              <w:rPr>
                <w:lang w:val="en-US" w:eastAsia="ru-RU"/>
              </w:rPr>
            </w:pPr>
            <w:r w:rsidRPr="00664997">
              <w:rPr>
                <w:lang w:val="en-US" w:eastAsia="ru-RU"/>
              </w:rPr>
              <w:t>at &lt;</w:t>
            </w:r>
            <w:r w:rsidRPr="00664997">
              <w:rPr>
                <w:lang w:eastAsia="ru-RU"/>
              </w:rPr>
              <w:t>условие</w:t>
            </w:r>
            <w:r w:rsidRPr="00664997">
              <w:rPr>
                <w:lang w:val="en-US" w:eastAsia="ru-RU"/>
              </w:rPr>
              <w:t>&gt;</w:t>
            </w:r>
            <w:r w:rsidR="005C6789">
              <w:rPr>
                <w:lang w:val="en-US" w:eastAsia="ru-RU"/>
              </w:rPr>
              <w:t xml:space="preserve"> do</w:t>
            </w:r>
            <w:r w:rsidRPr="00664997">
              <w:rPr>
                <w:lang w:eastAsia="ru-RU"/>
              </w:rPr>
              <w:t xml:space="preserve"> </w:t>
            </w:r>
            <w:r w:rsidRPr="00664997">
              <w:rPr>
                <w:lang w:val="en-US" w:eastAsia="ru-RU"/>
              </w:rPr>
              <w:t>&lt;</w:t>
            </w:r>
            <w:r w:rsidRPr="00664997">
              <w:rPr>
                <w:lang w:eastAsia="ru-RU"/>
              </w:rPr>
              <w:t>действие</w:t>
            </w:r>
            <w:r w:rsidRPr="00664997">
              <w:rPr>
                <w:lang w:val="en-US" w:eastAsia="ru-RU"/>
              </w:rPr>
              <w:t>&gt;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Если - то - иначе</w:t>
            </w:r>
          </w:p>
        </w:tc>
        <w:tc>
          <w:tcPr>
            <w:tcW w:w="0" w:type="auto"/>
            <w:hideMark/>
          </w:tcPr>
          <w:p w:rsidR="0062708D" w:rsidRPr="00664997" w:rsidRDefault="0062708D" w:rsidP="00542650">
            <w:pPr>
              <w:rPr>
                <w:lang w:eastAsia="ru-RU"/>
              </w:rPr>
            </w:pPr>
            <w:r w:rsidRPr="00664997">
              <w:rPr>
                <w:lang w:val="en-US" w:eastAsia="ru-RU"/>
              </w:rPr>
              <w:t>at</w:t>
            </w:r>
            <w:r w:rsidRPr="00664997">
              <w:rPr>
                <w:lang w:eastAsia="ru-RU"/>
              </w:rPr>
              <w:t xml:space="preserve"> &lt;условие&gt; </w:t>
            </w:r>
            <w:r w:rsidRPr="00664997">
              <w:rPr>
                <w:lang w:val="en-US" w:eastAsia="ru-RU"/>
              </w:rPr>
              <w:t>do</w:t>
            </w:r>
            <w:r w:rsidRPr="00664997">
              <w:rPr>
                <w:lang w:eastAsia="ru-RU"/>
              </w:rPr>
              <w:t xml:space="preserve"> &lt;действие_если_истина&gt; </w:t>
            </w:r>
            <w:r w:rsidRPr="00664997">
              <w:rPr>
                <w:lang w:val="en-US" w:eastAsia="ru-RU"/>
              </w:rPr>
              <w:t>else</w:t>
            </w:r>
            <w:r w:rsidRPr="00664997">
              <w:rPr>
                <w:lang w:eastAsia="ru-RU"/>
              </w:rPr>
              <w:t xml:space="preserve"> </w:t>
            </w:r>
            <w:r w:rsidRPr="00664997">
              <w:rPr>
                <w:lang w:val="en-US" w:eastAsia="ru-RU"/>
              </w:rPr>
              <w:t>do</w:t>
            </w:r>
            <w:r w:rsidRPr="00664997">
              <w:rPr>
                <w:lang w:eastAsia="ru-RU"/>
              </w:rPr>
              <w:t xml:space="preserve"> &lt;действие_если_ложь&gt;</w:t>
            </w:r>
          </w:p>
        </w:tc>
      </w:tr>
      <w:tr w:rsidR="003D6CD7" w:rsidRPr="00664997" w:rsidTr="00E4562F">
        <w:tc>
          <w:tcPr>
            <w:tcW w:w="0" w:type="auto"/>
            <w:hideMark/>
          </w:tcPr>
          <w:p w:rsidR="00356F9E" w:rsidRPr="00664997" w:rsidRDefault="00356F9E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Цикл с предусловием</w:t>
            </w:r>
          </w:p>
        </w:tc>
        <w:tc>
          <w:tcPr>
            <w:tcW w:w="0" w:type="auto"/>
            <w:hideMark/>
          </w:tcPr>
          <w:p w:rsidR="0062708D" w:rsidRPr="00664997" w:rsidRDefault="0062708D" w:rsidP="0062708D">
            <w:pPr>
              <w:rPr>
                <w:lang w:eastAsia="ru-RU"/>
              </w:rPr>
            </w:pPr>
            <w:r w:rsidRPr="00664997">
              <w:t>while (&lt;условие&gt;) do &lt;тело_цикла&gt;</w:t>
            </w:r>
          </w:p>
        </w:tc>
      </w:tr>
      <w:tr w:rsidR="0062708D" w:rsidRPr="00664997" w:rsidTr="00E4562F">
        <w:tc>
          <w:tcPr>
            <w:tcW w:w="0" w:type="auto"/>
            <w:hideMark/>
          </w:tcPr>
          <w:p w:rsidR="0062708D" w:rsidRPr="00664997" w:rsidRDefault="0062708D" w:rsidP="0062708D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Прерывание цикла или</w:t>
            </w:r>
            <w:r w:rsidR="00EC391C" w:rsidRPr="00664997">
              <w:rPr>
                <w:lang w:val="en-US" w:eastAsia="ru-RU"/>
              </w:rPr>
              <w:t> </w:t>
            </w:r>
            <w:r w:rsidRPr="00664997">
              <w:rPr>
                <w:lang w:eastAsia="ru-RU"/>
              </w:rPr>
              <w:t xml:space="preserve">оператора </w:t>
            </w:r>
          </w:p>
        </w:tc>
        <w:tc>
          <w:tcPr>
            <w:tcW w:w="0" w:type="auto"/>
            <w:hideMark/>
          </w:tcPr>
          <w:p w:rsidR="0062708D" w:rsidRPr="00664997" w:rsidRDefault="00A662F4" w:rsidP="0062708D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62708D" w:rsidRPr="00664997" w:rsidTr="00E4562F">
        <w:tc>
          <w:tcPr>
            <w:tcW w:w="0" w:type="auto"/>
            <w:hideMark/>
          </w:tcPr>
          <w:p w:rsidR="0062708D" w:rsidRPr="00664997" w:rsidRDefault="0062708D" w:rsidP="00542650">
            <w:pPr>
              <w:rPr>
                <w:lang w:eastAsia="ru-RU"/>
              </w:rPr>
            </w:pPr>
            <w:r w:rsidRPr="00664997">
              <w:rPr>
                <w:lang w:eastAsia="ru-RU"/>
              </w:rPr>
              <w:t>Оператор выбора</w:t>
            </w:r>
          </w:p>
        </w:tc>
        <w:tc>
          <w:tcPr>
            <w:tcW w:w="0" w:type="auto"/>
            <w:hideMark/>
          </w:tcPr>
          <w:p w:rsidR="00EC391C" w:rsidRPr="00664997" w:rsidRDefault="0062708D" w:rsidP="00EC391C">
            <w:r w:rsidRPr="00664997">
              <w:rPr>
                <w:lang w:val="en-US"/>
              </w:rPr>
              <w:t>select</w:t>
            </w:r>
            <w:r w:rsidRPr="00664997">
              <w:t xml:space="preserve"> &lt;переменная или выражение&gt; </w:t>
            </w:r>
            <w:r w:rsidRPr="00664997">
              <w:rPr>
                <w:lang w:val="en-US"/>
              </w:rPr>
              <w:t>case</w:t>
            </w:r>
            <w:r w:rsidRPr="00664997">
              <w:t xml:space="preserve"> ( &lt;константа&gt; ) &lt;</w:t>
            </w:r>
            <w:r w:rsidR="00EC391C" w:rsidRPr="00664997">
              <w:t>действие</w:t>
            </w:r>
            <w:r w:rsidRPr="00664997">
              <w:t xml:space="preserve">&gt; [ </w:t>
            </w:r>
            <w:r w:rsidRPr="00664997">
              <w:rPr>
                <w:lang w:val="en-US"/>
              </w:rPr>
              <w:t>case</w:t>
            </w:r>
            <w:r w:rsidRPr="00664997">
              <w:t xml:space="preserve"> () &lt;ОБ&gt; ] </w:t>
            </w:r>
            <w:r w:rsidRPr="00664997">
              <w:rPr>
                <w:lang w:val="en-US"/>
              </w:rPr>
              <w:t>end</w:t>
            </w:r>
            <w:r w:rsidR="00EC391C" w:rsidRPr="00664997">
              <w:br/>
              <w:t xml:space="preserve">(нет ограничений на количество блоков </w:t>
            </w:r>
            <w:r w:rsidR="00EC391C" w:rsidRPr="00664997">
              <w:rPr>
                <w:lang w:val="en-US"/>
              </w:rPr>
              <w:t>case</w:t>
            </w:r>
            <w:r w:rsidR="00EC391C" w:rsidRPr="00664997">
              <w:t>)</w:t>
            </w:r>
          </w:p>
        </w:tc>
      </w:tr>
    </w:tbl>
    <w:p w:rsidR="00356F9E" w:rsidRPr="00664997" w:rsidRDefault="00356F9E" w:rsidP="00356F9E"/>
    <w:p w:rsidR="00825CB6" w:rsidRPr="00664997" w:rsidRDefault="00825CB6" w:rsidP="00825CB6">
      <w:pPr>
        <w:pStyle w:val="2"/>
      </w:pPr>
      <w:bookmarkStart w:id="7" w:name="_Toc69829823"/>
      <w:r w:rsidRPr="00664997">
        <w:t>Семантика языка</w:t>
      </w:r>
      <w:r w:rsidR="005E0374" w:rsidRPr="00664997">
        <w:t xml:space="preserve"> и технические особенности</w:t>
      </w:r>
      <w:bookmarkEnd w:id="7"/>
    </w:p>
    <w:p w:rsidR="00825CB6" w:rsidRPr="00664997" w:rsidRDefault="00356F9E" w:rsidP="00636176">
      <w:pPr>
        <w:pStyle w:val="3"/>
      </w:pPr>
      <w:bookmarkStart w:id="8" w:name="_Toc69829824"/>
      <w:r w:rsidRPr="00664997">
        <w:t>Приоритеты операций</w:t>
      </w:r>
      <w:bookmarkEnd w:id="8"/>
    </w:p>
    <w:p w:rsidR="00BA1915" w:rsidRPr="00664997" w:rsidRDefault="00BA1915" w:rsidP="00825CB6">
      <w:r w:rsidRPr="00664997">
        <w:tab/>
      </w:r>
      <w:r w:rsidR="00636176" w:rsidRPr="00664997">
        <w:t>Порядок арифметических операций определён по принципу, аналогичному тому, что есть в арифметике:</w:t>
      </w:r>
    </w:p>
    <w:p w:rsidR="00636176" w:rsidRPr="00664997" w:rsidRDefault="00636176" w:rsidP="00C65D50">
      <w:pPr>
        <w:pStyle w:val="a4"/>
        <w:numPr>
          <w:ilvl w:val="0"/>
          <w:numId w:val="6"/>
        </w:numPr>
      </w:pPr>
      <w:r w:rsidRPr="00664997">
        <w:t>Действие в ();</w:t>
      </w:r>
    </w:p>
    <w:p w:rsidR="00636176" w:rsidRPr="00664997" w:rsidRDefault="00636176" w:rsidP="00C65D50">
      <w:pPr>
        <w:pStyle w:val="a4"/>
        <w:numPr>
          <w:ilvl w:val="0"/>
          <w:numId w:val="6"/>
        </w:numPr>
      </w:pPr>
      <w:r w:rsidRPr="00664997">
        <w:t>Умножение;</w:t>
      </w:r>
    </w:p>
    <w:p w:rsidR="00636176" w:rsidRPr="00664997" w:rsidRDefault="00636176" w:rsidP="00C65D50">
      <w:pPr>
        <w:pStyle w:val="a4"/>
        <w:numPr>
          <w:ilvl w:val="0"/>
          <w:numId w:val="6"/>
        </w:numPr>
      </w:pPr>
      <w:r w:rsidRPr="00664997">
        <w:t>Деление;</w:t>
      </w:r>
    </w:p>
    <w:p w:rsidR="00636176" w:rsidRPr="00664997" w:rsidRDefault="00636176" w:rsidP="00C65D50">
      <w:pPr>
        <w:pStyle w:val="a4"/>
        <w:numPr>
          <w:ilvl w:val="0"/>
          <w:numId w:val="6"/>
        </w:numPr>
      </w:pPr>
      <w:r w:rsidRPr="00664997">
        <w:t>Сложение и вычитание.</w:t>
      </w:r>
    </w:p>
    <w:p w:rsidR="00356F9E" w:rsidRPr="00664997" w:rsidRDefault="00356F9E" w:rsidP="00636176">
      <w:pPr>
        <w:pStyle w:val="3"/>
      </w:pPr>
      <w:bookmarkStart w:id="9" w:name="_Toc69829825"/>
      <w:r w:rsidRPr="00664997">
        <w:lastRenderedPageBreak/>
        <w:t>Оператор выбора</w:t>
      </w:r>
      <w:bookmarkEnd w:id="9"/>
    </w:p>
    <w:p w:rsidR="00636176" w:rsidRPr="00664997" w:rsidRDefault="00636176" w:rsidP="00636176">
      <w:r w:rsidRPr="00664997">
        <w:tab/>
        <w:t>Принцип работы оператора выбора таков:</w:t>
      </w:r>
    </w:p>
    <w:p w:rsidR="00636176" w:rsidRPr="00664997" w:rsidRDefault="00636176" w:rsidP="00C65D50">
      <w:pPr>
        <w:pStyle w:val="a4"/>
        <w:numPr>
          <w:ilvl w:val="0"/>
          <w:numId w:val="7"/>
        </w:numPr>
      </w:pPr>
      <w:r w:rsidRPr="00664997">
        <w:t xml:space="preserve">Происходит сопоставление значения, найденного в поле &lt;переменная или выражение&gt; с константами из блоков </w:t>
      </w:r>
      <w:r w:rsidRPr="00664997">
        <w:rPr>
          <w:lang w:val="en-US"/>
        </w:rPr>
        <w:t>case</w:t>
      </w:r>
      <w:r w:rsidRPr="00664997">
        <w:t xml:space="preserve"> (</w:t>
      </w:r>
      <w:fldSimple w:instr=" REF _Ref69217462 \h  \* MERGEFORMAT ">
        <w:r w:rsidRPr="00664997">
          <w:t xml:space="preserve">Таблица </w:t>
        </w:r>
        <w:r w:rsidRPr="00664997">
          <w:rPr>
            <w:noProof/>
          </w:rPr>
          <w:t>2</w:t>
        </w:r>
      </w:fldSimple>
      <w:r w:rsidRPr="00664997">
        <w:t>);</w:t>
      </w:r>
    </w:p>
    <w:p w:rsidR="00636176" w:rsidRPr="00664997" w:rsidRDefault="00636176" w:rsidP="00C65D50">
      <w:pPr>
        <w:pStyle w:val="a4"/>
        <w:numPr>
          <w:ilvl w:val="0"/>
          <w:numId w:val="7"/>
        </w:numPr>
      </w:pPr>
      <w:r w:rsidRPr="00664997">
        <w:t>Если такой блок есть, то начинается выполнение описанных в нём действий, иначе идём на следующий шаг;</w:t>
      </w:r>
    </w:p>
    <w:p w:rsidR="00636176" w:rsidRPr="00664997" w:rsidRDefault="00636176" w:rsidP="00C65D50">
      <w:pPr>
        <w:pStyle w:val="a4"/>
        <w:numPr>
          <w:ilvl w:val="0"/>
          <w:numId w:val="7"/>
        </w:numPr>
      </w:pPr>
      <w:r w:rsidRPr="00664997">
        <w:t xml:space="preserve">Выполнение действий во всех последующих блоках до достижения ключевого слова </w:t>
      </w:r>
      <w:r w:rsidRPr="00664997">
        <w:rPr>
          <w:lang w:val="en-US"/>
        </w:rPr>
        <w:t>end</w:t>
      </w:r>
      <w:r w:rsidRPr="00664997">
        <w:t>.</w:t>
      </w:r>
    </w:p>
    <w:p w:rsidR="00636176" w:rsidRPr="00664997" w:rsidRDefault="00636176" w:rsidP="00636176">
      <w:r w:rsidRPr="00664997">
        <w:tab/>
        <w:t xml:space="preserve">Если необходимо выполнить при  совпадении условия только действия из 1 блока </w:t>
      </w:r>
      <w:r w:rsidRPr="00664997">
        <w:rPr>
          <w:lang w:val="en-US"/>
        </w:rPr>
        <w:t>case</w:t>
      </w:r>
      <w:r w:rsidRPr="00664997">
        <w:t xml:space="preserve">, то тогда в конце каждого из них необходимо добавить ключевое слово </w:t>
      </w:r>
      <w:r w:rsidRPr="00664997">
        <w:rPr>
          <w:lang w:val="en-US"/>
        </w:rPr>
        <w:t>break</w:t>
      </w:r>
      <w:r w:rsidRPr="00664997">
        <w:t>;</w:t>
      </w:r>
    </w:p>
    <w:p w:rsidR="00356F9E" w:rsidRPr="00664997" w:rsidRDefault="00E1587A" w:rsidP="00636176">
      <w:pPr>
        <w:pStyle w:val="3"/>
        <w:rPr>
          <w:lang w:val="en-US"/>
        </w:rPr>
      </w:pPr>
      <w:bookmarkStart w:id="10" w:name="_Toc69829826"/>
      <w:r w:rsidRPr="00664997">
        <w:t>Входная точка</w:t>
      </w:r>
      <w:bookmarkEnd w:id="10"/>
    </w:p>
    <w:p w:rsidR="00636176" w:rsidRPr="00A662F4" w:rsidRDefault="00636176" w:rsidP="00636176">
      <w:r w:rsidRPr="00664997">
        <w:tab/>
        <w:t xml:space="preserve">Входной точкой данной программы будет функция </w:t>
      </w:r>
      <w:r w:rsidRPr="00664997">
        <w:rPr>
          <w:lang w:val="en-US"/>
        </w:rPr>
        <w:t>main</w:t>
      </w:r>
      <w:r w:rsidRPr="00664997">
        <w:t>, которая не явно будет вызываться при исполнении.</w:t>
      </w:r>
    </w:p>
    <w:p w:rsidR="00647A25" w:rsidRPr="00664997" w:rsidRDefault="00647A25" w:rsidP="00647A25">
      <w:pPr>
        <w:pStyle w:val="3"/>
      </w:pPr>
      <w:bookmarkStart w:id="11" w:name="_Toc69829827"/>
      <w:r w:rsidRPr="00664997">
        <w:t>Файлы</w:t>
      </w:r>
      <w:bookmarkEnd w:id="11"/>
    </w:p>
    <w:p w:rsidR="00647A25" w:rsidRPr="00664997" w:rsidRDefault="00647A25" w:rsidP="00647A25">
      <w:r w:rsidRPr="00664997">
        <w:tab/>
        <w:t>Язык не поддерживает использование в данном файле других текстовых документов, содержащих код, написанный на этом же языке.</w:t>
      </w:r>
    </w:p>
    <w:p w:rsidR="007D0741" w:rsidRPr="00664997" w:rsidRDefault="007D0741">
      <w:r w:rsidRPr="00664997">
        <w:br w:type="page"/>
      </w:r>
    </w:p>
    <w:p w:rsidR="00934EF8" w:rsidRPr="00664997" w:rsidRDefault="00934EF8" w:rsidP="007D0741">
      <w:pPr>
        <w:pStyle w:val="10"/>
        <w:sectPr w:rsidR="00934EF8" w:rsidRPr="00664997" w:rsidSect="00363EED">
          <w:headerReference w:type="default" r:id="rId10"/>
          <w:footerReference w:type="default" r:id="rId11"/>
          <w:pgSz w:w="12240" w:h="15840"/>
          <w:pgMar w:top="1134" w:right="850" w:bottom="1134" w:left="1701" w:header="720" w:footer="720" w:gutter="0"/>
          <w:cols w:space="720"/>
        </w:sectPr>
      </w:pPr>
    </w:p>
    <w:p w:rsidR="002D0DE4" w:rsidRDefault="002D0DE4" w:rsidP="002D0DE4">
      <w:pPr>
        <w:pStyle w:val="10"/>
        <w:rPr>
          <w:lang w:val="en-US"/>
        </w:rPr>
      </w:pPr>
      <w:bookmarkStart w:id="12" w:name="_Toc69829828"/>
      <w:r w:rsidRPr="00664997">
        <w:lastRenderedPageBreak/>
        <w:t>Ход работы.</w:t>
      </w:r>
      <w:bookmarkEnd w:id="12"/>
    </w:p>
    <w:p w:rsidR="00BA7EC4" w:rsidRDefault="00BA7EC4" w:rsidP="00C65D50">
      <w:pPr>
        <w:pStyle w:val="2"/>
        <w:numPr>
          <w:ilvl w:val="0"/>
          <w:numId w:val="10"/>
        </w:numPr>
      </w:pPr>
      <w:bookmarkStart w:id="13" w:name="_Toc69829829"/>
      <w:r>
        <w:t>Расширение грамматики языка из курсовой работы</w:t>
      </w:r>
      <w:bookmarkEnd w:id="13"/>
    </w:p>
    <w:p w:rsidR="007E71D2" w:rsidRDefault="007E71D2" w:rsidP="007E71D2">
      <w:r>
        <w:tab/>
        <w:t xml:space="preserve">В прошлой лабораторной работе были построены разрозненные грамматики для каждого вида синтаксической конструкции языка: присвоение, условный оператор, оператор цикла. Теперь данные грамматики объединены в одну (файл </w:t>
      </w:r>
      <w:r w:rsidRPr="007E71D2">
        <w:t>MyLanguage with Syntax 2.xml</w:t>
      </w:r>
      <w:r>
        <w:t>):</w:t>
      </w:r>
    </w:p>
    <w:p w:rsidR="007E71D2" w:rsidRPr="007E71D2" w:rsidRDefault="007E71D2" w:rsidP="007E71D2">
      <w:pPr>
        <w:spacing w:after="0" w:line="240" w:lineRule="auto"/>
        <w:rPr>
          <w:rFonts w:eastAsia="Times New Roman" w:cs="Times New Roman"/>
          <w:color w:val="000000"/>
          <w:sz w:val="5"/>
          <w:szCs w:val="5"/>
          <w:lang w:eastAsia="ru-RU"/>
        </w:rPr>
      </w:pPr>
      <w:r w:rsidRPr="007E71D2">
        <w:rPr>
          <w:rFonts w:eastAsia="Times New Roman" w:cs="Times New Roman"/>
          <w:color w:val="000000"/>
          <w:sz w:val="5"/>
          <w:szCs w:val="5"/>
          <w:lang w:eastAsia="ru-RU"/>
        </w:rPr>
        <w:t> </w:t>
      </w:r>
    </w:p>
    <w:p w:rsidR="007E71D2" w:rsidRDefault="007E71D2" w:rsidP="007E71D2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3</w:t>
        </w:r>
      </w:fldSimple>
      <w:r>
        <w:t xml:space="preserve"> — грамматика языка из курсовой работы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19"/>
        <w:gridCol w:w="1060"/>
        <w:gridCol w:w="1901"/>
        <w:gridCol w:w="1081"/>
        <w:gridCol w:w="739"/>
        <w:gridCol w:w="417"/>
        <w:gridCol w:w="961"/>
        <w:gridCol w:w="2441"/>
      </w:tblGrid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Левая часть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Правая часть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Примечание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S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Op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Op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Cond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do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Act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Условный оператор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Op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</w:pPr>
            <w:r w:rsidRPr="00BF4097"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Op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put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R-value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to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L-value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Op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Оператор присвоения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Op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while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LogExpr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do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RWhile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Cond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at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LogExpr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условие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Cond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</w:pPr>
            <w:r w:rsidRPr="00BF4097"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Act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identifier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Binary_operators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identifier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действие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else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Op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R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Act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endat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Op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R-value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"Правое-значение". Ведет к выражению, но пока что только к константе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L-value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identifier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"Левое-значение". Ведет к идентификатору (т.е. операнду)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LogExpr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identifier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Binary_operators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identifier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RWhile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Op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RWhile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Act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Op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7E71D2" w:rsidRPr="00BF4097" w:rsidTr="007E71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71D2" w:rsidRPr="00BF4097" w:rsidRDefault="007E71D2" w:rsidP="007E71D2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</w:tbl>
    <w:p w:rsidR="007E71D2" w:rsidRDefault="007E71D2" w:rsidP="007E71D2"/>
    <w:p w:rsidR="00605823" w:rsidRDefault="00605823" w:rsidP="007E71D2">
      <w:r>
        <w:tab/>
        <w:t>Пример работы:</w:t>
      </w:r>
    </w:p>
    <w:p w:rsidR="00605823" w:rsidRDefault="00605823" w:rsidP="0060582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46216" cy="318118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74" cy="318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823" w:rsidRDefault="00605823" w:rsidP="00605823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— </w:t>
      </w:r>
      <w:r>
        <w:rPr>
          <w:noProof/>
        </w:rPr>
        <w:t xml:space="preserve"> тестирование грамматиики языка из курсовой работы</w:t>
      </w:r>
    </w:p>
    <w:p w:rsidR="00605823" w:rsidRDefault="00605823" w:rsidP="007E71D2"/>
    <w:p w:rsidR="00605823" w:rsidRDefault="00605823" w:rsidP="007E71D2">
      <w:r>
        <w:t>Код из примера:</w:t>
      </w:r>
    </w:p>
    <w:p w:rsidR="00605823" w:rsidRPr="009E7AEB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98</w:t>
      </w: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95</w:t>
      </w: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7A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(x98x &gt; b95b) do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x98x * b95b;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(x98x&gt;b95b) do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x98x / b95b;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at x98x &gt; y1y do 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x98x + x98x; else at x98x &gt; y1y do 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x98x + x98x;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do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x98x + x98x;</w:t>
      </w:r>
    </w:p>
    <w:p w:rsidR="00605823" w:rsidRPr="00605823" w:rsidRDefault="00605823" w:rsidP="00605823">
      <w:pPr>
        <w:shd w:val="clear" w:color="auto" w:fill="FFFFFF"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058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endat</w:t>
      </w:r>
    </w:p>
    <w:p w:rsidR="00605823" w:rsidRDefault="00605823" w:rsidP="007E71D2"/>
    <w:p w:rsidR="007E71D2" w:rsidRDefault="007E71D2" w:rsidP="007E71D2">
      <w:r>
        <w:tab/>
        <w:t>Стоит оговориться, что данная грамматика обладает следующими особенностями:</w:t>
      </w:r>
    </w:p>
    <w:p w:rsidR="007E71D2" w:rsidRDefault="007E71D2" w:rsidP="00C65D50">
      <w:pPr>
        <w:pStyle w:val="a4"/>
        <w:numPr>
          <w:ilvl w:val="0"/>
          <w:numId w:val="11"/>
        </w:numPr>
      </w:pPr>
      <w:r>
        <w:t>Не является исчерпывающей, т.е. Не описывает полный набор возможностей, доступных в распространённых сегодня языках программирования;</w:t>
      </w:r>
    </w:p>
    <w:p w:rsidR="007E71D2" w:rsidRDefault="007E71D2" w:rsidP="00C65D50">
      <w:pPr>
        <w:pStyle w:val="a4"/>
        <w:numPr>
          <w:ilvl w:val="0"/>
          <w:numId w:val="11"/>
        </w:numPr>
      </w:pPr>
      <w:r>
        <w:t>Использует заглушки в местах, где, с точки зрения синтаксиса, может присутствовать любой оператор;</w:t>
      </w:r>
    </w:p>
    <w:p w:rsidR="007E71D2" w:rsidRDefault="007E71D2" w:rsidP="00C65D50">
      <w:pPr>
        <w:pStyle w:val="a4"/>
        <w:numPr>
          <w:ilvl w:val="0"/>
          <w:numId w:val="11"/>
        </w:numPr>
      </w:pPr>
      <w:r>
        <w:t>При взгляде на структуру данной синтаксической программы обладает рядом несовершенств.</w:t>
      </w:r>
    </w:p>
    <w:p w:rsidR="007E71D2" w:rsidRPr="009E7AEB" w:rsidRDefault="007E71D2" w:rsidP="007E71D2">
      <w:r>
        <w:tab/>
        <w:t>По этим причинам грамматика языка будет дополняться в последующих работах.</w:t>
      </w:r>
    </w:p>
    <w:p w:rsidR="00BA7EC4" w:rsidRPr="00AB50B1" w:rsidRDefault="00BA7EC4" w:rsidP="00BA7EC4">
      <w:pPr>
        <w:pStyle w:val="2"/>
      </w:pPr>
      <w:bookmarkStart w:id="14" w:name="_Toc69829830"/>
      <w:r>
        <w:lastRenderedPageBreak/>
        <w:t xml:space="preserve">Проверка грамматики на принадлежность к классу </w:t>
      </w:r>
      <w:r>
        <w:rPr>
          <w:lang w:val="en-US"/>
        </w:rPr>
        <w:t>LL</w:t>
      </w:r>
      <w:r w:rsidRPr="00BA7EC4">
        <w:t>1</w:t>
      </w:r>
      <w:bookmarkEnd w:id="14"/>
    </w:p>
    <w:p w:rsidR="00ED78EE" w:rsidRDefault="00ED78EE" w:rsidP="00ED78EE">
      <w:r>
        <w:tab/>
        <w:t>Перед дальнейшей работой и анализом необходимо ответить на вопросы:</w:t>
      </w:r>
    </w:p>
    <w:p w:rsidR="00ED78EE" w:rsidRDefault="00ED78EE" w:rsidP="00C65D50">
      <w:pPr>
        <w:pStyle w:val="a4"/>
        <w:numPr>
          <w:ilvl w:val="0"/>
          <w:numId w:val="12"/>
        </w:numPr>
      </w:pPr>
      <w:r>
        <w:t xml:space="preserve">Что такое </w:t>
      </w:r>
      <w:r>
        <w:rPr>
          <w:lang w:val="en-US"/>
        </w:rPr>
        <w:t>LL1-</w:t>
      </w:r>
      <w:r>
        <w:t>грамматика?</w:t>
      </w:r>
    </w:p>
    <w:p w:rsidR="00ED78EE" w:rsidRDefault="00ED78EE" w:rsidP="00C65D50">
      <w:pPr>
        <w:pStyle w:val="a4"/>
        <w:numPr>
          <w:ilvl w:val="0"/>
          <w:numId w:val="12"/>
        </w:numPr>
      </w:pPr>
      <w:r>
        <w:t>Как формально определяются критерии выбора того или иного правила грамматики?</w:t>
      </w:r>
    </w:p>
    <w:p w:rsidR="00ED78EE" w:rsidRDefault="00ED78EE" w:rsidP="00ED78EE">
      <w:r>
        <w:tab/>
        <w:t xml:space="preserve">К классу </w:t>
      </w:r>
      <w:r>
        <w:rPr>
          <w:lang w:val="en-US"/>
        </w:rPr>
        <w:t>LL</w:t>
      </w:r>
      <w:r w:rsidRPr="00ED78EE">
        <w:t>1</w:t>
      </w:r>
      <w:r>
        <w:t xml:space="preserve">-грамматик относятся </w:t>
      </w:r>
      <w:r w:rsidR="00880F55">
        <w:t xml:space="preserve">контекстно-свободные </w:t>
      </w:r>
      <w:r>
        <w:t>грамматики, обладающие рядом особенностей:</w:t>
      </w:r>
    </w:p>
    <w:p w:rsidR="00ED78EE" w:rsidRDefault="00880F55" w:rsidP="00C65D50">
      <w:pPr>
        <w:pStyle w:val="a4"/>
        <w:numPr>
          <w:ilvl w:val="0"/>
          <w:numId w:val="13"/>
        </w:numPr>
      </w:pPr>
      <w:r>
        <w:t>Если для некоторого нетерминала есть несколько правил то:</w:t>
      </w:r>
    </w:p>
    <w:p w:rsidR="00880F55" w:rsidRDefault="00880F55" w:rsidP="00C65D50">
      <w:pPr>
        <w:pStyle w:val="a4"/>
        <w:numPr>
          <w:ilvl w:val="1"/>
          <w:numId w:val="13"/>
        </w:numPr>
      </w:pPr>
      <w:r>
        <w:t>их правые части начинаются с различных терминальных символов;</w:t>
      </w:r>
    </w:p>
    <w:p w:rsidR="00880F55" w:rsidRDefault="00880F55" w:rsidP="00C65D50">
      <w:pPr>
        <w:pStyle w:val="a4"/>
        <w:numPr>
          <w:ilvl w:val="1"/>
          <w:numId w:val="13"/>
        </w:numPr>
      </w:pPr>
      <w:r>
        <w:t>их множества выбора попарно не пересекаются.</w:t>
      </w:r>
    </w:p>
    <w:p w:rsidR="00880F55" w:rsidRDefault="00880F55" w:rsidP="00C65D50">
      <w:pPr>
        <w:pStyle w:val="a4"/>
        <w:numPr>
          <w:ilvl w:val="0"/>
          <w:numId w:val="13"/>
        </w:numPr>
      </w:pPr>
      <w:r>
        <w:t>Есть правила с пустой правой частью.</w:t>
      </w:r>
    </w:p>
    <w:p w:rsidR="00880F55" w:rsidRDefault="00880F55" w:rsidP="00880F55">
      <w:r>
        <w:tab/>
        <w:t xml:space="preserve">Каждое правило формальной грамматики обладает так называемым </w:t>
      </w:r>
      <w:r w:rsidR="00AB50B1">
        <w:t>М</w:t>
      </w:r>
      <w:r>
        <w:t>ножеством выбора правила — такое множество, которое состоит терминалов, выводимых прямо или опосредованно для данного правила. Существует несколько формальных способов формирования множеств выбора:</w:t>
      </w:r>
    </w:p>
    <w:p w:rsidR="00880F55" w:rsidRDefault="00880F55" w:rsidP="00C65D50">
      <w:pPr>
        <w:pStyle w:val="a4"/>
        <w:numPr>
          <w:ilvl w:val="0"/>
          <w:numId w:val="14"/>
        </w:numPr>
      </w:pPr>
      <w:r>
        <w:t xml:space="preserve">Если в </w:t>
      </w:r>
      <w:r w:rsidR="004C360C">
        <w:t xml:space="preserve">правой части (ПЧ) </w:t>
      </w:r>
      <w:r w:rsidR="004C360C" w:rsidRPr="004C360C">
        <w:rPr>
          <w:b/>
        </w:rPr>
        <w:t>пустота</w:t>
      </w:r>
      <w:r w:rsidR="004C360C">
        <w:t xml:space="preserve">, то множество выбора состоит из </w:t>
      </w:r>
      <w:r w:rsidR="004C360C" w:rsidRPr="004C360C">
        <w:rPr>
          <w:b/>
        </w:rPr>
        <w:t>последователей левой части (ЛЧ)</w:t>
      </w:r>
      <w:r w:rsidR="004C360C">
        <w:t>;</w:t>
      </w:r>
    </w:p>
    <w:p w:rsidR="004C360C" w:rsidRDefault="004C360C" w:rsidP="00C65D50">
      <w:pPr>
        <w:pStyle w:val="a4"/>
        <w:numPr>
          <w:ilvl w:val="0"/>
          <w:numId w:val="14"/>
        </w:numPr>
      </w:pPr>
      <w:r>
        <w:t xml:space="preserve">Если ПЧ </w:t>
      </w:r>
      <w:r w:rsidRPr="004C360C">
        <w:rPr>
          <w:b/>
        </w:rPr>
        <w:t>непустая</w:t>
      </w:r>
      <w:r>
        <w:t xml:space="preserve"> и содержит хотя бы один </w:t>
      </w:r>
      <w:r w:rsidRPr="004C360C">
        <w:rPr>
          <w:b/>
        </w:rPr>
        <w:t>терминал или неаннулируемый нетерминал</w:t>
      </w:r>
      <w:r>
        <w:t xml:space="preserve">, то множество выбора состоит из </w:t>
      </w:r>
      <w:r w:rsidRPr="004C360C">
        <w:rPr>
          <w:b/>
        </w:rPr>
        <w:t>множества предшественников ПЧ</w:t>
      </w:r>
      <w:r>
        <w:t>;</w:t>
      </w:r>
    </w:p>
    <w:p w:rsidR="004C360C" w:rsidRDefault="004C360C" w:rsidP="00C65D50">
      <w:pPr>
        <w:pStyle w:val="a4"/>
        <w:numPr>
          <w:ilvl w:val="0"/>
          <w:numId w:val="14"/>
        </w:numPr>
      </w:pPr>
      <w:r>
        <w:t xml:space="preserve">Если ПЧ </w:t>
      </w:r>
      <w:r w:rsidRPr="004C360C">
        <w:rPr>
          <w:b/>
        </w:rPr>
        <w:t>непустая</w:t>
      </w:r>
      <w:r>
        <w:t xml:space="preserve"> и состоит </w:t>
      </w:r>
      <w:r w:rsidRPr="004C360C">
        <w:rPr>
          <w:b/>
        </w:rPr>
        <w:t>только из аннулируемых нетерминалов</w:t>
      </w:r>
      <w:r>
        <w:t xml:space="preserve">, то множество выбора является объединением </w:t>
      </w:r>
      <w:r w:rsidRPr="004C360C">
        <w:rPr>
          <w:b/>
        </w:rPr>
        <w:t>множества предшественников ПЧ</w:t>
      </w:r>
      <w:r>
        <w:t xml:space="preserve"> </w:t>
      </w:r>
      <w:r w:rsidRPr="004C360C">
        <w:rPr>
          <w:b/>
        </w:rPr>
        <w:t>и множества последователей ЛЧ</w:t>
      </w:r>
      <w:r>
        <w:t>.</w:t>
      </w:r>
    </w:p>
    <w:p w:rsidR="00AB50B1" w:rsidRDefault="00AB50B1" w:rsidP="00AB50B1">
      <w:r>
        <w:tab/>
        <w:t xml:space="preserve">Соответственно, для ответа на вопрос о принадлежности грамматики к классу </w:t>
      </w:r>
      <w:r>
        <w:rPr>
          <w:lang w:val="en-US"/>
        </w:rPr>
        <w:t>LL</w:t>
      </w:r>
      <w:r w:rsidRPr="00AB50B1">
        <w:t xml:space="preserve">1 </w:t>
      </w:r>
      <w:r>
        <w:t xml:space="preserve">достаточно построить для каждого правила множество выбора. </w:t>
      </w:r>
    </w:p>
    <w:p w:rsidR="00BA7EC4" w:rsidRPr="00AB50B1" w:rsidRDefault="00BA7EC4" w:rsidP="00BA7EC4">
      <w:pPr>
        <w:pStyle w:val="2"/>
      </w:pPr>
      <w:bookmarkStart w:id="15" w:name="_Toc69829831"/>
      <w:r>
        <w:t>Построение и изучение различных синтаксических акцепторов</w:t>
      </w:r>
      <w:bookmarkEnd w:id="15"/>
    </w:p>
    <w:p w:rsidR="00AB50B1" w:rsidRPr="00D16911" w:rsidRDefault="00AB50B1" w:rsidP="00AB50B1">
      <w:r w:rsidRPr="009E7AEB">
        <w:tab/>
      </w:r>
      <w:r>
        <w:t>В данном пункте и далее работа будет проходить с грамматикой оператора присвоения</w:t>
      </w:r>
      <w:r w:rsidR="00D16911">
        <w:t xml:space="preserve">, являющейся представителем класса </w:t>
      </w:r>
      <w:r w:rsidR="00D16911">
        <w:rPr>
          <w:lang w:val="en-US"/>
        </w:rPr>
        <w:t>LL</w:t>
      </w:r>
      <w:r w:rsidR="00D16911" w:rsidRPr="00D16911">
        <w:t>1 (</w:t>
      </w:r>
      <w:r w:rsidR="00DF3B89">
        <w:fldChar w:fldCharType="begin"/>
      </w:r>
      <w:r w:rsidR="00CF7900">
        <w:instrText xml:space="preserve"> REF _Ref69810534 \h </w:instrText>
      </w:r>
      <w:r w:rsidR="00DF3B89">
        <w:fldChar w:fldCharType="separate"/>
      </w:r>
      <w:r w:rsidR="00CF7900">
        <w:t xml:space="preserve">Таблица </w:t>
      </w:r>
      <w:r w:rsidR="00CF7900">
        <w:rPr>
          <w:noProof/>
        </w:rPr>
        <w:t>5</w:t>
      </w:r>
      <w:r w:rsidR="00DF3B89">
        <w:fldChar w:fldCharType="end"/>
      </w:r>
      <w:r w:rsidR="00D16911" w:rsidRPr="00D16911">
        <w:t xml:space="preserve">), </w:t>
      </w:r>
      <w:r w:rsidR="00605823">
        <w:t xml:space="preserve">(файл </w:t>
      </w:r>
      <w:r w:rsidR="00605823" w:rsidRPr="00605823">
        <w:t>MyLanguageInit.xml</w:t>
      </w:r>
      <w:r w:rsidR="00605823">
        <w:t>) ввиду её простоты.</w:t>
      </w:r>
    </w:p>
    <w:p w:rsidR="00BF4097" w:rsidRPr="00BF4097" w:rsidRDefault="00BF4097" w:rsidP="00BF4097">
      <w:pPr>
        <w:spacing w:after="0" w:line="240" w:lineRule="auto"/>
        <w:rPr>
          <w:rFonts w:eastAsia="Times New Roman" w:cs="Times New Roman"/>
          <w:color w:val="000000"/>
          <w:sz w:val="5"/>
          <w:szCs w:val="5"/>
          <w:lang w:eastAsia="ru-RU"/>
        </w:rPr>
      </w:pPr>
      <w:r w:rsidRPr="00BF4097">
        <w:rPr>
          <w:rFonts w:eastAsia="Times New Roman" w:cs="Times New Roman"/>
          <w:color w:val="000000"/>
          <w:sz w:val="5"/>
          <w:szCs w:val="5"/>
          <w:lang w:eastAsia="ru-RU"/>
        </w:rPr>
        <w:t> </w:t>
      </w:r>
    </w:p>
    <w:p w:rsidR="00BF4097" w:rsidRDefault="00BF4097" w:rsidP="00BF4097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4</w:t>
        </w:r>
      </w:fldSimple>
      <w:r>
        <w:rPr>
          <w:lang w:val="en-US"/>
        </w:rPr>
        <w:t xml:space="preserve"> — </w:t>
      </w:r>
      <w:r>
        <w:t>грамматика оператора присвоения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9"/>
        <w:gridCol w:w="501"/>
        <w:gridCol w:w="324"/>
        <w:gridCol w:w="371"/>
        <w:gridCol w:w="295"/>
        <w:gridCol w:w="262"/>
        <w:gridCol w:w="6667"/>
      </w:tblGrid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Левая часть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Правая часть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</w:pPr>
            <w:r w:rsidRPr="00BF4097">
              <w:rPr>
                <w:rFonts w:ascii="Tahoma" w:eastAsia="Times New Roman" w:hAnsi="Tahoma" w:cs="Tahoma"/>
                <w:b/>
                <w:bCs/>
                <w:sz w:val="20"/>
                <w:szCs w:val="16"/>
                <w:lang w:eastAsia="ru-RU"/>
              </w:rPr>
              <w:t> Примечание </w:t>
            </w:r>
          </w:p>
        </w:tc>
      </w:tr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X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CF7900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вед</w:t>
            </w:r>
            <w:r w:rsidR="00CF7900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е</w:t>
            </w: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т к присваиванию</w:t>
            </w:r>
          </w:p>
        </w:tc>
      </w:tr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S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</w:pPr>
            <w:r w:rsidRPr="00BF4097">
              <w:rPr>
                <w:rFonts w:ascii="Tahoma" w:eastAsia="Times New Roman" w:hAnsi="Tahoma" w:cs="Tahoma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L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identifier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"Левое-значение". Ведт к идентификатору (т.е. операнду)</w:t>
            </w:r>
          </w:p>
        </w:tc>
      </w:tr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R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"Правое-значение". Ведт к выражению, но пока что только к константе</w:t>
            </w:r>
          </w:p>
        </w:tc>
      </w:tr>
      <w:tr w:rsidR="00BF4097" w:rsidRPr="00BF4097" w:rsidTr="00BF4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5"/>
                <w:lang w:eastAsia="ru-RU"/>
              </w:rPr>
              <w:t> 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put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to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b/>
                <w:bCs/>
                <w:color w:val="000000"/>
                <w:sz w:val="20"/>
                <w:szCs w:val="14"/>
                <w:lang w:eastAsia="ru-RU"/>
              </w:rPr>
              <w:t> 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i/>
                <w:iCs/>
                <w:color w:val="0000FF"/>
                <w:sz w:val="20"/>
                <w:szCs w:val="14"/>
                <w:lang w:eastAsia="ru-RU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4097" w:rsidRPr="00BF4097" w:rsidRDefault="00BF4097" w:rsidP="00BF4097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</w:pPr>
            <w:r w:rsidRPr="00BF4097">
              <w:rPr>
                <w:rFonts w:ascii="Verdana" w:eastAsia="Times New Roman" w:hAnsi="Verdan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</w:tr>
    </w:tbl>
    <w:p w:rsidR="00BF4097" w:rsidRDefault="00BF4097" w:rsidP="00AB50B1"/>
    <w:p w:rsidR="00D16911" w:rsidRDefault="00D16911" w:rsidP="00D16911">
      <w:pPr>
        <w:pStyle w:val="ad"/>
        <w:jc w:val="right"/>
      </w:pPr>
      <w:bookmarkStart w:id="16" w:name="_Ref69810534"/>
      <w:r>
        <w:lastRenderedPageBreak/>
        <w:t xml:space="preserve">Таблица </w:t>
      </w:r>
      <w:fldSimple w:instr=" SEQ Таблица \* ARABIC ">
        <w:r w:rsidR="00F604EF">
          <w:rPr>
            <w:noProof/>
          </w:rPr>
          <w:t>5</w:t>
        </w:r>
      </w:fldSimple>
      <w:bookmarkEnd w:id="16"/>
      <w:r w:rsidRPr="00CF7900">
        <w:t xml:space="preserve"> — </w:t>
      </w:r>
      <w:r>
        <w:t>множества выбора правил грамматики присвоения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4"/>
        <w:gridCol w:w="1772"/>
        <w:gridCol w:w="1992"/>
      </w:tblGrid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Правило №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Для нетерминала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Множество выбора: </w:t>
            </w:r>
          </w:p>
        </w:tc>
      </w:tr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r w:rsidRPr="00D16911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ru-RU"/>
              </w:rPr>
              <w:t>S </w:t>
            </w: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  <w:t> put </w:t>
            </w:r>
          </w:p>
        </w:tc>
      </w:tr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r w:rsidRPr="00D16911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ru-RU"/>
              </w:rPr>
              <w:t>S </w:t>
            </w: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EOF </w:t>
            </w:r>
          </w:p>
        </w:tc>
      </w:tr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r w:rsidRPr="00D16911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ru-RU"/>
              </w:rPr>
              <w:t>L </w:t>
            </w: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identifier </w:t>
            </w:r>
          </w:p>
        </w:tc>
      </w:tr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r w:rsidRPr="00D16911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ru-RU"/>
              </w:rPr>
              <w:t>R </w:t>
            </w: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const </w:t>
            </w:r>
          </w:p>
        </w:tc>
      </w:tr>
      <w:tr w:rsidR="00D16911" w:rsidRPr="00D16911" w:rsidTr="00D1691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  <w:r w:rsidRPr="00D16911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ru-RU"/>
              </w:rPr>
              <w:t>X </w:t>
            </w:r>
            <w:r w:rsidRPr="00D16911">
              <w:rPr>
                <w:rFonts w:ascii="Tahoma" w:eastAsia="Times New Roman" w:hAnsi="Tahoma" w:cs="Tahoma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6911" w:rsidRPr="00D16911" w:rsidRDefault="00D16911" w:rsidP="00D16911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</w:pPr>
            <w:r w:rsidRPr="00D16911">
              <w:rPr>
                <w:rFonts w:ascii="Tahoma" w:eastAsia="Times New Roman" w:hAnsi="Tahoma" w:cs="Tahoma"/>
                <w:i/>
                <w:iCs/>
                <w:color w:val="008000"/>
                <w:sz w:val="20"/>
                <w:szCs w:val="24"/>
                <w:lang w:eastAsia="ru-RU"/>
              </w:rPr>
              <w:t> put </w:t>
            </w:r>
          </w:p>
        </w:tc>
      </w:tr>
    </w:tbl>
    <w:p w:rsidR="00D16911" w:rsidRPr="00CF1841" w:rsidRDefault="00D16911" w:rsidP="00AB50B1">
      <w:pPr>
        <w:rPr>
          <w:lang w:val="en-US"/>
        </w:rPr>
      </w:pPr>
    </w:p>
    <w:p w:rsidR="00605823" w:rsidRDefault="00605823" w:rsidP="00AB50B1">
      <w:r>
        <w:tab/>
        <w:t>Методика изучения акцепторов:</w:t>
      </w:r>
    </w:p>
    <w:p w:rsidR="00605823" w:rsidRPr="000D6CF0" w:rsidRDefault="00605823" w:rsidP="00C65D50">
      <w:pPr>
        <w:pStyle w:val="a4"/>
        <w:numPr>
          <w:ilvl w:val="0"/>
          <w:numId w:val="16"/>
        </w:numPr>
        <w:shd w:val="clear" w:color="auto" w:fill="FFFFFF"/>
        <w:rPr>
          <w:rFonts w:eastAsia="Times New Roman" w:cs="Times New Roman"/>
          <w:szCs w:val="24"/>
          <w:lang w:eastAsia="ru-RU"/>
        </w:rPr>
      </w:pPr>
      <w:r>
        <w:t>Построение правильного предложения:</w:t>
      </w:r>
      <w:r w:rsidR="00BF4097" w:rsidRPr="00BF4097">
        <w:t>”</w:t>
      </w:r>
      <w:r w:rsidRPr="000D6C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 1.6e-19 to x98x</w:t>
      </w:r>
      <w:r w:rsidR="000D6C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BF4097" w:rsidRPr="00BF4097">
        <w:t>”;</w:t>
      </w:r>
    </w:p>
    <w:p w:rsidR="00BF4097" w:rsidRPr="000D6CF0" w:rsidRDefault="000D6CF0" w:rsidP="00C65D50">
      <w:pPr>
        <w:pStyle w:val="a4"/>
        <w:numPr>
          <w:ilvl w:val="0"/>
          <w:numId w:val="15"/>
        </w:numPr>
      </w:pPr>
      <w:r>
        <w:t>Построение неправильного предложения:</w:t>
      </w:r>
      <w:r w:rsidR="00BF4097" w:rsidRPr="00BF4097">
        <w:t>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put 1.6e-19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0D6C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x98x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BF4097" w:rsidRPr="00BF4097">
        <w:t>”;</w:t>
      </w:r>
    </w:p>
    <w:p w:rsidR="000D6CF0" w:rsidRDefault="000D6CF0" w:rsidP="00C65D50">
      <w:pPr>
        <w:pStyle w:val="a4"/>
        <w:numPr>
          <w:ilvl w:val="0"/>
          <w:numId w:val="15"/>
        </w:numPr>
      </w:pPr>
      <w:r>
        <w:t>Ручная трассировка шагов акцептора</w:t>
      </w:r>
      <w:r w:rsidR="009000D2">
        <w:t xml:space="preserve"> для правильного предложения</w:t>
      </w:r>
      <w:r>
        <w:t>;</w:t>
      </w:r>
    </w:p>
    <w:p w:rsidR="009000D2" w:rsidRDefault="009000D2" w:rsidP="00C65D50">
      <w:pPr>
        <w:pStyle w:val="a4"/>
        <w:numPr>
          <w:ilvl w:val="0"/>
          <w:numId w:val="15"/>
        </w:numPr>
      </w:pPr>
      <w:r>
        <w:t>Повторение предыдущ</w:t>
      </w:r>
      <w:r w:rsidR="009E7AEB">
        <w:t>его пункта</w:t>
      </w:r>
      <w:r>
        <w:t xml:space="preserve"> для неправильного предложения.</w:t>
      </w:r>
    </w:p>
    <w:p w:rsidR="008F7066" w:rsidRPr="00AB50B1" w:rsidRDefault="008F7066" w:rsidP="008F7066"/>
    <w:p w:rsidR="00BA7EC4" w:rsidRDefault="00BA7EC4" w:rsidP="00BA7EC4">
      <w:pPr>
        <w:pStyle w:val="3"/>
      </w:pPr>
      <w:bookmarkStart w:id="17" w:name="_Toc69829832"/>
      <w:r>
        <w:t xml:space="preserve">Изучение </w:t>
      </w:r>
      <w:r w:rsidR="004F6D7B">
        <w:t>процедурного акцептора</w:t>
      </w:r>
      <w:bookmarkEnd w:id="17"/>
    </w:p>
    <w:p w:rsidR="008F7066" w:rsidRDefault="008F7066" w:rsidP="008F7066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6</w:t>
        </w:r>
      </w:fldSimple>
      <w:r>
        <w:t xml:space="preserve"> — история работы процедурного синтаксического акцептора. Правильное предложение</w:t>
      </w: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2"/>
        <w:gridCol w:w="498"/>
        <w:gridCol w:w="882"/>
        <w:gridCol w:w="882"/>
        <w:gridCol w:w="388"/>
        <w:gridCol w:w="656"/>
        <w:gridCol w:w="656"/>
        <w:gridCol w:w="375"/>
        <w:gridCol w:w="632"/>
        <w:gridCol w:w="632"/>
        <w:gridCol w:w="632"/>
      </w:tblGrid>
      <w:tr w:rsidR="008F7066" w:rsidRPr="008F7066" w:rsidTr="008F706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Такт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Вход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put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1.6e-19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1.6e-19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to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x98x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x98x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EOF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EOF</w:t>
            </w: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EOF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Функция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vMerge w:val="restart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Стек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:rsidR="008F7066" w:rsidRDefault="008F7066" w:rsidP="008F7066"/>
    <w:p w:rsidR="008F7066" w:rsidRDefault="008F7066" w:rsidP="008F7066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7</w:t>
        </w:r>
      </w:fldSimple>
      <w:r>
        <w:t xml:space="preserve"> — история работы процедурного синтаксического акцептора.</w:t>
      </w:r>
      <w:r w:rsidRPr="008F7066">
        <w:t xml:space="preserve"> </w:t>
      </w:r>
      <w:r>
        <w:t>Неправильное предложение</w:t>
      </w:r>
    </w:p>
    <w:tbl>
      <w:tblPr>
        <w:tblW w:w="0" w:type="auto"/>
        <w:jc w:val="center"/>
        <w:tblInd w:w="93" w:type="dxa"/>
        <w:tblLook w:val="04A0"/>
      </w:tblPr>
      <w:tblGrid>
        <w:gridCol w:w="1062"/>
        <w:gridCol w:w="498"/>
        <w:gridCol w:w="882"/>
        <w:gridCol w:w="882"/>
        <w:gridCol w:w="388"/>
      </w:tblGrid>
      <w:tr w:rsidR="008F7066" w:rsidRPr="008F7066" w:rsidTr="008F706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Такт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Стек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</w:tr>
      <w:tr w:rsidR="008F7066" w:rsidRPr="008F7066" w:rsidTr="008F7066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:rsidR="008F7066" w:rsidRDefault="008F7066" w:rsidP="008F7066"/>
    <w:p w:rsidR="008F7066" w:rsidRDefault="008F7066">
      <w:r>
        <w:br w:type="page"/>
      </w:r>
    </w:p>
    <w:p w:rsidR="00BA7EC4" w:rsidRDefault="00BA7EC4" w:rsidP="00BA7EC4">
      <w:pPr>
        <w:pStyle w:val="3"/>
      </w:pPr>
      <w:bookmarkStart w:id="18" w:name="_Toc69829833"/>
      <w:r>
        <w:lastRenderedPageBreak/>
        <w:t>Изучение акцептора, основанного на конечном автомате с одним состоянием</w:t>
      </w:r>
      <w:bookmarkEnd w:id="18"/>
    </w:p>
    <w:p w:rsidR="008F7066" w:rsidRDefault="008F7066" w:rsidP="008F7066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8</w:t>
        </w:r>
      </w:fldSimple>
      <w:r w:rsidRPr="008F7066">
        <w:t xml:space="preserve"> — </w:t>
      </w:r>
      <w:r>
        <w:t>история работы синтаксического акцептора, основанного на автомате с одним состоянием. Правильное предложение.</w:t>
      </w:r>
    </w:p>
    <w:tbl>
      <w:tblPr>
        <w:tblW w:w="0" w:type="auto"/>
        <w:jc w:val="center"/>
        <w:tblInd w:w="93" w:type="dxa"/>
        <w:tblLook w:val="04A0"/>
      </w:tblPr>
      <w:tblGrid>
        <w:gridCol w:w="739"/>
        <w:gridCol w:w="670"/>
        <w:gridCol w:w="670"/>
        <w:gridCol w:w="670"/>
        <w:gridCol w:w="943"/>
        <w:gridCol w:w="943"/>
        <w:gridCol w:w="670"/>
        <w:gridCol w:w="696"/>
        <w:gridCol w:w="696"/>
        <w:gridCol w:w="670"/>
        <w:gridCol w:w="670"/>
      </w:tblGrid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Такт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Стек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8F7066" w:rsidRDefault="008F7066" w:rsidP="008F7066"/>
    <w:p w:rsidR="008F7066" w:rsidRDefault="008F7066" w:rsidP="008F7066">
      <w:pPr>
        <w:pStyle w:val="ad"/>
        <w:jc w:val="right"/>
      </w:pPr>
      <w:r>
        <w:t xml:space="preserve">Таблица </w:t>
      </w:r>
      <w:fldSimple w:instr=" SEQ Таблица \* ARABIC ">
        <w:r w:rsidR="00F604EF">
          <w:rPr>
            <w:noProof/>
          </w:rPr>
          <w:t>9</w:t>
        </w:r>
      </w:fldSimple>
      <w:r>
        <w:t xml:space="preserve"> — история работы синтаксического акцептора, основанного на автомате с одним состоянием. Неправильное предложение.</w:t>
      </w:r>
    </w:p>
    <w:tbl>
      <w:tblPr>
        <w:tblW w:w="0" w:type="auto"/>
        <w:jc w:val="center"/>
        <w:tblInd w:w="93" w:type="dxa"/>
        <w:tblLook w:val="04A0"/>
      </w:tblPr>
      <w:tblGrid>
        <w:gridCol w:w="739"/>
        <w:gridCol w:w="670"/>
        <w:gridCol w:w="670"/>
        <w:gridCol w:w="670"/>
        <w:gridCol w:w="943"/>
        <w:gridCol w:w="943"/>
        <w:gridCol w:w="670"/>
      </w:tblGrid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Такт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in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Стек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1.6e-19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8F7066" w:rsidRPr="008F7066" w:rsidTr="008F706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F7066" w:rsidRPr="008F7066" w:rsidRDefault="008F7066" w:rsidP="008F70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7066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8F7066" w:rsidRPr="008F7066" w:rsidRDefault="008F7066" w:rsidP="008F7066"/>
    <w:p w:rsidR="004F6D7B" w:rsidRDefault="004F6D7B" w:rsidP="004F6D7B">
      <w:pPr>
        <w:pStyle w:val="3"/>
      </w:pPr>
      <w:bookmarkStart w:id="19" w:name="_Toc69829834"/>
      <w:r>
        <w:t>Изучение акцептора, основанного на конечном автомате с несколькими состояниями</w:t>
      </w:r>
      <w:bookmarkEnd w:id="19"/>
    </w:p>
    <w:p w:rsidR="008F7066" w:rsidRPr="00350709" w:rsidRDefault="008F7066" w:rsidP="008F7066"/>
    <w:p w:rsidR="002D0DE4" w:rsidRPr="00A662F4" w:rsidRDefault="002D0DE4">
      <w:r w:rsidRPr="00A662F4">
        <w:br w:type="page"/>
      </w:r>
    </w:p>
    <w:p w:rsidR="00F604EF" w:rsidRPr="00350709" w:rsidRDefault="00F604EF">
      <w:pPr>
        <w:sectPr w:rsidR="00F604EF" w:rsidRPr="00350709" w:rsidSect="00363EED">
          <w:pgSz w:w="12240" w:h="15840"/>
          <w:pgMar w:top="1134" w:right="850" w:bottom="1134" w:left="1701" w:header="720" w:footer="720" w:gutter="0"/>
          <w:cols w:space="720"/>
        </w:sectPr>
      </w:pPr>
    </w:p>
    <w:p w:rsidR="00F604EF" w:rsidRDefault="00F604EF" w:rsidP="00F604EF">
      <w:pPr>
        <w:pStyle w:val="ad"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10</w:t>
        </w:r>
      </w:fldSimple>
      <w:r w:rsidRPr="00F604EF">
        <w:t xml:space="preserve"> — </w:t>
      </w:r>
      <w:r>
        <w:t>история работы синтаксического акцептора, основанного на автомате с несколькими состояниями. Правильное предложение.</w:t>
      </w:r>
    </w:p>
    <w:tbl>
      <w:tblPr>
        <w:tblW w:w="0" w:type="auto"/>
        <w:jc w:val="center"/>
        <w:tblInd w:w="93" w:type="dxa"/>
        <w:tblLook w:val="04A0"/>
      </w:tblPr>
      <w:tblGrid>
        <w:gridCol w:w="1302"/>
        <w:gridCol w:w="523"/>
        <w:gridCol w:w="523"/>
        <w:gridCol w:w="523"/>
        <w:gridCol w:w="523"/>
        <w:gridCol w:w="943"/>
        <w:gridCol w:w="943"/>
        <w:gridCol w:w="943"/>
        <w:gridCol w:w="456"/>
        <w:gridCol w:w="696"/>
        <w:gridCol w:w="696"/>
        <w:gridCol w:w="696"/>
        <w:gridCol w:w="456"/>
        <w:gridCol w:w="670"/>
        <w:gridCol w:w="670"/>
        <w:gridCol w:w="670"/>
        <w:gridCol w:w="670"/>
      </w:tblGrid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Такт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x98x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EOF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Стек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F604EF" w:rsidRDefault="00F604EF"/>
    <w:p w:rsidR="00F604EF" w:rsidRDefault="00F604EF" w:rsidP="00F604EF">
      <w:pPr>
        <w:pStyle w:val="ad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11</w:t>
        </w:r>
      </w:fldSimple>
      <w:r>
        <w:t xml:space="preserve"> — история работы синтаксического акцептора, основанного на автомате с несколькими состояниями. Неправильное предложение.</w:t>
      </w:r>
    </w:p>
    <w:tbl>
      <w:tblPr>
        <w:tblW w:w="0" w:type="auto"/>
        <w:jc w:val="center"/>
        <w:tblInd w:w="93" w:type="dxa"/>
        <w:tblLook w:val="04A0"/>
      </w:tblPr>
      <w:tblGrid>
        <w:gridCol w:w="1302"/>
        <w:gridCol w:w="523"/>
        <w:gridCol w:w="523"/>
        <w:gridCol w:w="523"/>
        <w:gridCol w:w="523"/>
        <w:gridCol w:w="943"/>
        <w:gridCol w:w="943"/>
        <w:gridCol w:w="943"/>
        <w:gridCol w:w="456"/>
      </w:tblGrid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Такт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1.6e-19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in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Стек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F604EF" w:rsidRPr="00F604EF" w:rsidTr="00F604E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04EF" w:rsidRPr="00F604EF" w:rsidRDefault="00F604EF" w:rsidP="00F604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604EF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F604EF" w:rsidRPr="00F604EF" w:rsidRDefault="00F604EF"/>
    <w:p w:rsidR="00F604EF" w:rsidRDefault="00F604EF">
      <w:pPr>
        <w:rPr>
          <w:rFonts w:eastAsiaTheme="majorEastAsia" w:cs="Times New Roman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604EF" w:rsidRDefault="00F604EF" w:rsidP="002D0DE4">
      <w:pPr>
        <w:pStyle w:val="10"/>
        <w:sectPr w:rsidR="00F604EF" w:rsidSect="00F604EF">
          <w:pgSz w:w="15840" w:h="12240" w:orient="landscape"/>
          <w:pgMar w:top="1701" w:right="1134" w:bottom="851" w:left="1134" w:header="720" w:footer="720" w:gutter="0"/>
          <w:cols w:space="720"/>
        </w:sectPr>
      </w:pPr>
    </w:p>
    <w:p w:rsidR="002D0DE4" w:rsidRPr="00664997" w:rsidRDefault="002D0DE4" w:rsidP="002D0DE4">
      <w:pPr>
        <w:pStyle w:val="10"/>
      </w:pPr>
      <w:bookmarkStart w:id="20" w:name="_Toc69829835"/>
      <w:r w:rsidRPr="00664997">
        <w:lastRenderedPageBreak/>
        <w:t>Вывод.</w:t>
      </w:r>
      <w:bookmarkEnd w:id="20"/>
    </w:p>
    <w:p w:rsidR="00F604EF" w:rsidRDefault="00F604EF" w:rsidP="00F604EF">
      <w:r>
        <w:tab/>
        <w:t xml:space="preserve">В ходе выполнения данной лабораторной работы были изучены и освоены основные свойства формальных грамматик и принципы работы различных синтаксических акцепторов. </w:t>
      </w:r>
    </w:p>
    <w:p w:rsidR="00F604EF" w:rsidRPr="00664997" w:rsidRDefault="00F604EF" w:rsidP="00F604EF">
      <w:r>
        <w:tab/>
        <w:t>Также было обнаружено, что самым эффективным анализатором с точки зрения количества тактов является процедурный синтаксический акцептор.</w:t>
      </w:r>
    </w:p>
    <w:sectPr w:rsidR="00F604EF" w:rsidRPr="00664997" w:rsidSect="00363E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C34" w:rsidRDefault="00EE4C34" w:rsidP="005461AA">
      <w:pPr>
        <w:spacing w:after="0" w:line="240" w:lineRule="auto"/>
      </w:pPr>
      <w:r>
        <w:separator/>
      </w:r>
    </w:p>
  </w:endnote>
  <w:endnote w:type="continuationSeparator" w:id="1">
    <w:p w:rsidR="00EE4C34" w:rsidRDefault="00EE4C34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066" w:rsidRPr="00363EED" w:rsidRDefault="008F7066" w:rsidP="00363EED">
    <w:pPr>
      <w:pStyle w:val="af2"/>
      <w:jc w:val="center"/>
      <w:rPr>
        <w:sz w:val="32"/>
      </w:rPr>
    </w:pPr>
    <w:r>
      <w:rPr>
        <w:sz w:val="32"/>
      </w:rPr>
      <w:t>Новосибирск 2021</w:t>
    </w:r>
    <w:r w:rsidRPr="00363EED">
      <w:rPr>
        <w:sz w:val="32"/>
      </w:rPr>
      <w:t xml:space="preserve"> г</w:t>
    </w:r>
  </w:p>
  <w:p w:rsidR="008F7066" w:rsidRPr="00363EED" w:rsidRDefault="008F7066">
    <w:pPr>
      <w:pStyle w:val="af2"/>
      <w:rPr>
        <w:sz w:val="3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99581"/>
      <w:docPartObj>
        <w:docPartGallery w:val="Page Numbers (Bottom of Page)"/>
        <w:docPartUnique/>
      </w:docPartObj>
    </w:sdtPr>
    <w:sdtContent>
      <w:p w:rsidR="008F7066" w:rsidRDefault="00DF3B89">
        <w:pPr>
          <w:pStyle w:val="af2"/>
          <w:jc w:val="right"/>
        </w:pPr>
        <w:fldSimple w:instr=" PAGE   \* MERGEFORMAT ">
          <w:r w:rsidR="00350709">
            <w:rPr>
              <w:noProof/>
            </w:rPr>
            <w:t>15</w:t>
          </w:r>
        </w:fldSimple>
      </w:p>
    </w:sdtContent>
  </w:sdt>
  <w:p w:rsidR="008F7066" w:rsidRDefault="008F7066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C34" w:rsidRDefault="00EE4C34" w:rsidP="005461AA">
      <w:pPr>
        <w:spacing w:after="0" w:line="240" w:lineRule="auto"/>
      </w:pPr>
      <w:r>
        <w:separator/>
      </w:r>
    </w:p>
  </w:footnote>
  <w:footnote w:type="continuationSeparator" w:id="1">
    <w:p w:rsidR="00EE4C34" w:rsidRDefault="00EE4C34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066" w:rsidRPr="00363EED" w:rsidRDefault="008F7066" w:rsidP="00363EED">
    <w:pPr>
      <w:jc w:val="center"/>
      <w:rPr>
        <w:rFonts w:cs="Times New Roman"/>
        <w:b/>
        <w:color w:val="000000" w:themeColor="text1"/>
        <w:szCs w:val="24"/>
        <w:lang w:eastAsia="ru-RU"/>
      </w:rPr>
    </w:pPr>
    <w:r w:rsidRPr="008356FA">
      <w:rPr>
        <w:rStyle w:val="a5"/>
      </w:rPr>
      <w:t>Министерство науки</w:t>
    </w:r>
    <w:r w:rsidRPr="00B96543">
      <w:rPr>
        <w:rStyle w:val="a5"/>
      </w:rPr>
      <w:t xml:space="preserve">  и высшего образования</w:t>
    </w:r>
    <w:r>
      <w:rPr>
        <w:rStyle w:val="a5"/>
      </w:rPr>
      <w:t xml:space="preserve"> Российской Федерации</w:t>
    </w:r>
    <w:r>
      <w:rPr>
        <w:rStyle w:val="a5"/>
      </w:rPr>
      <w:br/>
      <w:t xml:space="preserve">Федеральное государственное бюджетное образовательное учреждение высшего образования </w:t>
    </w:r>
    <w:r>
      <w:rPr>
        <w:rStyle w:val="a5"/>
      </w:rPr>
      <w:br/>
    </w:r>
    <w:r w:rsidRPr="005822C7">
      <w:rPr>
        <w:rStyle w:val="a5"/>
      </w:rPr>
      <w:t xml:space="preserve">Новосибирский </w:t>
    </w:r>
    <w:r>
      <w:rPr>
        <w:rStyle w:val="a5"/>
      </w:rPr>
      <w:t>Г</w:t>
    </w:r>
    <w:r w:rsidRPr="005822C7">
      <w:rPr>
        <w:rStyle w:val="a5"/>
      </w:rPr>
      <w:t xml:space="preserve">осударственный </w:t>
    </w:r>
    <w:r>
      <w:rPr>
        <w:rStyle w:val="a5"/>
      </w:rPr>
      <w:t>Технический У</w:t>
    </w:r>
    <w:r w:rsidRPr="005822C7">
      <w:rPr>
        <w:rStyle w:val="a5"/>
      </w:rPr>
      <w:t>ниверситет</w:t>
    </w:r>
    <w:r>
      <w:rPr>
        <w:rStyle w:val="a5"/>
      </w:rPr>
      <w:br/>
      <w:t>Факультет Автоматики и Вычислительной Техники</w:t>
    </w:r>
    <w:r>
      <w:rPr>
        <w:rStyle w:val="a5"/>
      </w:rPr>
      <w:br/>
      <w:t>Кафедра Вычислительной Техники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066" w:rsidRDefault="008F7066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11698D6"/>
    <w:lvl w:ilvl="0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>
    <w:nsid w:val="10F5309C"/>
    <w:multiLevelType w:val="hybridMultilevel"/>
    <w:tmpl w:val="35CC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F3A0F"/>
    <w:multiLevelType w:val="hybridMultilevel"/>
    <w:tmpl w:val="3140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071E"/>
    <w:multiLevelType w:val="hybridMultilevel"/>
    <w:tmpl w:val="601A5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C29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C561A8"/>
    <w:multiLevelType w:val="hybridMultilevel"/>
    <w:tmpl w:val="499A2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563C6"/>
    <w:multiLevelType w:val="hybridMultilevel"/>
    <w:tmpl w:val="D7626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55628"/>
    <w:multiLevelType w:val="hybridMultilevel"/>
    <w:tmpl w:val="01F43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E39EA"/>
    <w:multiLevelType w:val="hybridMultilevel"/>
    <w:tmpl w:val="19181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239E2"/>
    <w:multiLevelType w:val="multilevel"/>
    <w:tmpl w:val="4AA2A8DC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82C46AB"/>
    <w:multiLevelType w:val="multilevel"/>
    <w:tmpl w:val="DB98DB2A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9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5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2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9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75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93" w:hanging="357"/>
      </w:pPr>
      <w:rPr>
        <w:rFonts w:hint="default"/>
      </w:rPr>
    </w:lvl>
  </w:abstractNum>
  <w:abstractNum w:abstractNumId="11">
    <w:nsid w:val="6850238E"/>
    <w:multiLevelType w:val="multilevel"/>
    <w:tmpl w:val="4E8484CE"/>
    <w:styleLink w:val="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43B5D78"/>
    <w:multiLevelType w:val="hybridMultilevel"/>
    <w:tmpl w:val="15A26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3E4791"/>
    <w:multiLevelType w:val="hybridMultilevel"/>
    <w:tmpl w:val="89B0A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D40DDE"/>
    <w:multiLevelType w:val="hybridMultilevel"/>
    <w:tmpl w:val="89B0A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4733DE"/>
    <w:multiLevelType w:val="hybridMultilevel"/>
    <w:tmpl w:val="2C46C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5560E"/>
    <w:multiLevelType w:val="hybridMultilevel"/>
    <w:tmpl w:val="A69C5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3"/>
  </w:num>
  <w:num w:numId="8">
    <w:abstractNumId w:val="13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"/>
  </w:num>
  <w:num w:numId="14">
    <w:abstractNumId w:val="12"/>
  </w:num>
  <w:num w:numId="15">
    <w:abstractNumId w:val="16"/>
  </w:num>
  <w:num w:numId="16">
    <w:abstractNumId w:val="15"/>
  </w:num>
  <w:num w:numId="17">
    <w:abstractNumId w:val="14"/>
  </w:num>
  <w:num w:numId="18">
    <w:abstractNumId w:val="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084839"/>
    <w:rsid w:val="00015457"/>
    <w:rsid w:val="00016A7E"/>
    <w:rsid w:val="00036B2A"/>
    <w:rsid w:val="00054AEA"/>
    <w:rsid w:val="00056999"/>
    <w:rsid w:val="00084839"/>
    <w:rsid w:val="000D1F5E"/>
    <w:rsid w:val="000D6CF0"/>
    <w:rsid w:val="000F1CA5"/>
    <w:rsid w:val="00110A61"/>
    <w:rsid w:val="00117EA5"/>
    <w:rsid w:val="00133A36"/>
    <w:rsid w:val="00145CEC"/>
    <w:rsid w:val="00153453"/>
    <w:rsid w:val="00160BDF"/>
    <w:rsid w:val="00170984"/>
    <w:rsid w:val="001B15EE"/>
    <w:rsid w:val="001B45C9"/>
    <w:rsid w:val="00247542"/>
    <w:rsid w:val="002548C3"/>
    <w:rsid w:val="00273FE1"/>
    <w:rsid w:val="002773AF"/>
    <w:rsid w:val="00281D26"/>
    <w:rsid w:val="0028790B"/>
    <w:rsid w:val="002B068A"/>
    <w:rsid w:val="002D0DE4"/>
    <w:rsid w:val="002D2D4A"/>
    <w:rsid w:val="002E6FA7"/>
    <w:rsid w:val="00332FFF"/>
    <w:rsid w:val="0034451F"/>
    <w:rsid w:val="00346DF4"/>
    <w:rsid w:val="003477A9"/>
    <w:rsid w:val="00350709"/>
    <w:rsid w:val="00356F9E"/>
    <w:rsid w:val="00363EED"/>
    <w:rsid w:val="00367E8B"/>
    <w:rsid w:val="003B3F1D"/>
    <w:rsid w:val="003D554D"/>
    <w:rsid w:val="003D6CD7"/>
    <w:rsid w:val="003F2051"/>
    <w:rsid w:val="003F2602"/>
    <w:rsid w:val="004050FB"/>
    <w:rsid w:val="00412F85"/>
    <w:rsid w:val="004276AC"/>
    <w:rsid w:val="00431EBA"/>
    <w:rsid w:val="00453631"/>
    <w:rsid w:val="0047538D"/>
    <w:rsid w:val="004A30A7"/>
    <w:rsid w:val="004A65B1"/>
    <w:rsid w:val="004C360C"/>
    <w:rsid w:val="004D4E27"/>
    <w:rsid w:val="004F6D7B"/>
    <w:rsid w:val="00503235"/>
    <w:rsid w:val="0051584D"/>
    <w:rsid w:val="00521A91"/>
    <w:rsid w:val="00525A42"/>
    <w:rsid w:val="00525D17"/>
    <w:rsid w:val="00542650"/>
    <w:rsid w:val="005444A2"/>
    <w:rsid w:val="005461AA"/>
    <w:rsid w:val="00553ACB"/>
    <w:rsid w:val="00561D8E"/>
    <w:rsid w:val="00564CFB"/>
    <w:rsid w:val="00580260"/>
    <w:rsid w:val="005825B1"/>
    <w:rsid w:val="00586D3F"/>
    <w:rsid w:val="005B6F56"/>
    <w:rsid w:val="005C3931"/>
    <w:rsid w:val="005C6789"/>
    <w:rsid w:val="005E018E"/>
    <w:rsid w:val="005E0374"/>
    <w:rsid w:val="00605823"/>
    <w:rsid w:val="0061683A"/>
    <w:rsid w:val="0062696B"/>
    <w:rsid w:val="0062708D"/>
    <w:rsid w:val="00631AFE"/>
    <w:rsid w:val="00636176"/>
    <w:rsid w:val="00647A25"/>
    <w:rsid w:val="00664997"/>
    <w:rsid w:val="006E05E1"/>
    <w:rsid w:val="006F455C"/>
    <w:rsid w:val="00703088"/>
    <w:rsid w:val="00713F1E"/>
    <w:rsid w:val="00716CBD"/>
    <w:rsid w:val="00725927"/>
    <w:rsid w:val="00730DF9"/>
    <w:rsid w:val="00750FDB"/>
    <w:rsid w:val="00762BA0"/>
    <w:rsid w:val="00765E66"/>
    <w:rsid w:val="00767384"/>
    <w:rsid w:val="0077505E"/>
    <w:rsid w:val="007801CD"/>
    <w:rsid w:val="0078131C"/>
    <w:rsid w:val="007936A8"/>
    <w:rsid w:val="00794230"/>
    <w:rsid w:val="00796A96"/>
    <w:rsid w:val="007A69C1"/>
    <w:rsid w:val="007C1C62"/>
    <w:rsid w:val="007D0741"/>
    <w:rsid w:val="007D150B"/>
    <w:rsid w:val="007E71D2"/>
    <w:rsid w:val="007E7653"/>
    <w:rsid w:val="007E7E42"/>
    <w:rsid w:val="00810EF3"/>
    <w:rsid w:val="00811165"/>
    <w:rsid w:val="00817F37"/>
    <w:rsid w:val="00825CB6"/>
    <w:rsid w:val="00831A8F"/>
    <w:rsid w:val="008356FA"/>
    <w:rsid w:val="00844E99"/>
    <w:rsid w:val="00880F55"/>
    <w:rsid w:val="008871EC"/>
    <w:rsid w:val="008A3E76"/>
    <w:rsid w:val="008C74BC"/>
    <w:rsid w:val="008F085C"/>
    <w:rsid w:val="008F6D3D"/>
    <w:rsid w:val="008F7066"/>
    <w:rsid w:val="009000D2"/>
    <w:rsid w:val="00903C50"/>
    <w:rsid w:val="00930478"/>
    <w:rsid w:val="00934EF8"/>
    <w:rsid w:val="00945D2F"/>
    <w:rsid w:val="0096054A"/>
    <w:rsid w:val="0098340C"/>
    <w:rsid w:val="009909CE"/>
    <w:rsid w:val="009942B9"/>
    <w:rsid w:val="00996171"/>
    <w:rsid w:val="009A4B8E"/>
    <w:rsid w:val="009E7AEB"/>
    <w:rsid w:val="009F0EA7"/>
    <w:rsid w:val="00A217A7"/>
    <w:rsid w:val="00A45DE6"/>
    <w:rsid w:val="00A50ED5"/>
    <w:rsid w:val="00A662F4"/>
    <w:rsid w:val="00A7142B"/>
    <w:rsid w:val="00A9439E"/>
    <w:rsid w:val="00AA2A76"/>
    <w:rsid w:val="00AB2D95"/>
    <w:rsid w:val="00AB303E"/>
    <w:rsid w:val="00AB50B1"/>
    <w:rsid w:val="00AD5A77"/>
    <w:rsid w:val="00AE733B"/>
    <w:rsid w:val="00AF6731"/>
    <w:rsid w:val="00B029E9"/>
    <w:rsid w:val="00B03460"/>
    <w:rsid w:val="00B10710"/>
    <w:rsid w:val="00B14640"/>
    <w:rsid w:val="00B41EFF"/>
    <w:rsid w:val="00BA1915"/>
    <w:rsid w:val="00BA7EC4"/>
    <w:rsid w:val="00BC1ACE"/>
    <w:rsid w:val="00BC48F3"/>
    <w:rsid w:val="00BD270D"/>
    <w:rsid w:val="00BE4382"/>
    <w:rsid w:val="00BE71B2"/>
    <w:rsid w:val="00BF4097"/>
    <w:rsid w:val="00C01F3B"/>
    <w:rsid w:val="00C067F6"/>
    <w:rsid w:val="00C06C30"/>
    <w:rsid w:val="00C27BE6"/>
    <w:rsid w:val="00C3236E"/>
    <w:rsid w:val="00C3402C"/>
    <w:rsid w:val="00C37C21"/>
    <w:rsid w:val="00C40F04"/>
    <w:rsid w:val="00C65D50"/>
    <w:rsid w:val="00C73305"/>
    <w:rsid w:val="00C76317"/>
    <w:rsid w:val="00C850F2"/>
    <w:rsid w:val="00C947AE"/>
    <w:rsid w:val="00CA3F4F"/>
    <w:rsid w:val="00CA5E8E"/>
    <w:rsid w:val="00CE0BD6"/>
    <w:rsid w:val="00CF1841"/>
    <w:rsid w:val="00CF41BD"/>
    <w:rsid w:val="00CF7900"/>
    <w:rsid w:val="00D16911"/>
    <w:rsid w:val="00D20850"/>
    <w:rsid w:val="00D21F7E"/>
    <w:rsid w:val="00D84CA0"/>
    <w:rsid w:val="00D920C8"/>
    <w:rsid w:val="00DB7611"/>
    <w:rsid w:val="00DD5CAC"/>
    <w:rsid w:val="00DF05BD"/>
    <w:rsid w:val="00DF3B89"/>
    <w:rsid w:val="00DF7977"/>
    <w:rsid w:val="00E0049E"/>
    <w:rsid w:val="00E1587A"/>
    <w:rsid w:val="00E2686F"/>
    <w:rsid w:val="00E300B6"/>
    <w:rsid w:val="00E36D52"/>
    <w:rsid w:val="00E4562F"/>
    <w:rsid w:val="00E767DD"/>
    <w:rsid w:val="00E87380"/>
    <w:rsid w:val="00EC27A4"/>
    <w:rsid w:val="00EC391C"/>
    <w:rsid w:val="00EC53B5"/>
    <w:rsid w:val="00ED78EE"/>
    <w:rsid w:val="00EE4C34"/>
    <w:rsid w:val="00F03A83"/>
    <w:rsid w:val="00F07C70"/>
    <w:rsid w:val="00F10F45"/>
    <w:rsid w:val="00F30702"/>
    <w:rsid w:val="00F32238"/>
    <w:rsid w:val="00F40D1C"/>
    <w:rsid w:val="00F43447"/>
    <w:rsid w:val="00F604EF"/>
    <w:rsid w:val="00F65745"/>
    <w:rsid w:val="00F828A8"/>
    <w:rsid w:val="00F86E1E"/>
    <w:rsid w:val="00FB13E2"/>
    <w:rsid w:val="00FC0533"/>
    <w:rsid w:val="00FF0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604EF"/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5461AA"/>
    <w:pPr>
      <w:keepNext/>
      <w:keepLines/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461AA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461AA"/>
    <w:pPr>
      <w:keepNext/>
      <w:keepLines/>
      <w:numPr>
        <w:ilvl w:val="1"/>
        <w:numId w:val="1"/>
      </w:numPr>
      <w:spacing w:before="200" w:after="0"/>
      <w:outlineLvl w:val="2"/>
    </w:pPr>
    <w:rPr>
      <w:rFonts w:eastAsiaTheme="majorEastAsia" w:cs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5461A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3477A9"/>
    <w:pPr>
      <w:ind w:left="720"/>
      <w:contextualSpacing/>
    </w:pPr>
  </w:style>
  <w:style w:type="character" w:styleId="a5">
    <w:name w:val="Book Title"/>
    <w:aliases w:val="ШШапка"/>
    <w:uiPriority w:val="33"/>
    <w:qFormat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6">
    <w:name w:val="Title"/>
    <w:aliases w:val="Название работы"/>
    <w:basedOn w:val="a0"/>
    <w:next w:val="a0"/>
    <w:link w:val="a7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7">
    <w:name w:val="Название Знак"/>
    <w:aliases w:val="Название работы Знак"/>
    <w:basedOn w:val="a1"/>
    <w:link w:val="a6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8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b">
    <w:name w:val="caption"/>
    <w:basedOn w:val="a0"/>
    <w:next w:val="a0"/>
    <w:link w:val="ac"/>
    <w:uiPriority w:val="35"/>
    <w:unhideWhenUsed/>
    <w:qFormat/>
    <w:rsid w:val="003477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d">
    <w:name w:val="Подпись картинки"/>
    <w:basedOn w:val="ab"/>
    <w:link w:val="ae"/>
    <w:qFormat/>
    <w:rsid w:val="003477A9"/>
    <w:pPr>
      <w:jc w:val="center"/>
    </w:pPr>
    <w:rPr>
      <w:sz w:val="24"/>
      <w:szCs w:val="24"/>
    </w:rPr>
  </w:style>
  <w:style w:type="character" w:customStyle="1" w:styleId="ac">
    <w:name w:val="Название объекта Знак"/>
    <w:basedOn w:val="a1"/>
    <w:link w:val="ab"/>
    <w:uiPriority w:val="35"/>
    <w:rsid w:val="003477A9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e">
    <w:name w:val="Подпись картинки Знак"/>
    <w:basedOn w:val="ac"/>
    <w:link w:val="ad"/>
    <w:rsid w:val="003477A9"/>
    <w:rPr>
      <w:sz w:val="24"/>
      <w:szCs w:val="24"/>
    </w:rPr>
  </w:style>
  <w:style w:type="character" w:styleId="af">
    <w:name w:val="Placeholder Text"/>
    <w:basedOn w:val="a1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5461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5461AA"/>
    <w:rPr>
      <w:rFonts w:ascii="Times New Roman" w:eastAsiaTheme="majorEastAsia" w:hAnsi="Times New Roman" w:cs="Times New Roman"/>
      <w:b/>
      <w:bCs/>
      <w:sz w:val="24"/>
    </w:rPr>
  </w:style>
  <w:style w:type="paragraph" w:styleId="af0">
    <w:name w:val="header"/>
    <w:basedOn w:val="a0"/>
    <w:link w:val="af1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semiHidden/>
    <w:rsid w:val="005461AA"/>
    <w:rPr>
      <w:rFonts w:ascii="Times New Roman" w:hAnsi="Times New Roman"/>
      <w:sz w:val="24"/>
    </w:rPr>
  </w:style>
  <w:style w:type="paragraph" w:styleId="af2">
    <w:name w:val="footer"/>
    <w:basedOn w:val="a0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0"/>
    <w:next w:val="a0"/>
    <w:uiPriority w:val="39"/>
    <w:semiHidden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2">
    <w:name w:val="toc 1"/>
    <w:basedOn w:val="a0"/>
    <w:next w:val="a0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1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0"/>
    <w:link w:val="af7"/>
    <w:qFormat/>
    <w:rsid w:val="004276AC"/>
    <w:rPr>
      <w:rFonts w:ascii="Cambria Math" w:hAnsi="Cambria Math"/>
      <w:lang w:val="en-US"/>
    </w:rPr>
  </w:style>
  <w:style w:type="character" w:customStyle="1" w:styleId="af7">
    <w:name w:val="Для формул Знак"/>
    <w:basedOn w:val="a1"/>
    <w:link w:val="af6"/>
    <w:rsid w:val="004276AC"/>
    <w:rPr>
      <w:rFonts w:ascii="Cambria Math" w:hAnsi="Cambria Math"/>
      <w:sz w:val="24"/>
      <w:lang w:val="en-US"/>
    </w:rPr>
  </w:style>
  <w:style w:type="paragraph" w:styleId="af8">
    <w:name w:val="Document Map"/>
    <w:basedOn w:val="a0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1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2"/>
    <w:uiPriority w:val="59"/>
    <w:rsid w:val="00F828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Normal (Web)"/>
    <w:basedOn w:val="a0"/>
    <w:uiPriority w:val="99"/>
    <w:semiHidden/>
    <w:unhideWhenUsed/>
    <w:rsid w:val="0008483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">
    <w:name w:val="List Bullet"/>
    <w:basedOn w:val="a0"/>
    <w:uiPriority w:val="99"/>
    <w:unhideWhenUsed/>
    <w:rsid w:val="0051584D"/>
    <w:pPr>
      <w:numPr>
        <w:numId w:val="2"/>
      </w:numPr>
      <w:contextualSpacing/>
    </w:pPr>
  </w:style>
  <w:style w:type="paragraph" w:styleId="afc">
    <w:name w:val="Body Text Indent"/>
    <w:basedOn w:val="a0"/>
    <w:link w:val="afd"/>
    <w:rsid w:val="00930478"/>
    <w:pPr>
      <w:spacing w:after="0" w:line="209" w:lineRule="auto"/>
      <w:ind w:firstLine="301"/>
      <w:jc w:val="both"/>
    </w:pPr>
    <w:rPr>
      <w:rFonts w:eastAsia="Times New Roman" w:cs="Times New Roman"/>
      <w:sz w:val="22"/>
      <w:szCs w:val="20"/>
      <w:lang w:eastAsia="ru-RU"/>
    </w:rPr>
  </w:style>
  <w:style w:type="character" w:customStyle="1" w:styleId="afd">
    <w:name w:val="Основной текст с отступом Знак"/>
    <w:basedOn w:val="a1"/>
    <w:link w:val="afc"/>
    <w:rsid w:val="0093047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normal">
    <w:name w:val="normal"/>
    <w:rsid w:val="00D920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uiPriority w:val="99"/>
    <w:rsid w:val="007D0741"/>
    <w:pPr>
      <w:numPr>
        <w:numId w:val="4"/>
      </w:numPr>
    </w:pPr>
  </w:style>
  <w:style w:type="character" w:customStyle="1" w:styleId="sc0">
    <w:name w:val="sc0"/>
    <w:basedOn w:val="a1"/>
    <w:rsid w:val="005B6F5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72;&#1073;&#1083;&#1086;&#1085;%20&#1074;&#1077;&#1088;%201.8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83E79E-AAC7-4421-9531-1B0A9E74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вер 1.8.dotx</Template>
  <TotalTime>1355</TotalTime>
  <Pages>15</Pages>
  <Words>2264</Words>
  <Characters>14720</Characters>
  <Application>Microsoft Office Word</Application>
  <DocSecurity>0</DocSecurity>
  <Lines>640</Lines>
  <Paragraphs>471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Aleksandr Alekseev</cp:lastModifiedBy>
  <cp:revision>71</cp:revision>
  <dcterms:created xsi:type="dcterms:W3CDTF">2021-03-03T06:41:00Z</dcterms:created>
  <dcterms:modified xsi:type="dcterms:W3CDTF">2022-02-18T14:02:00Z</dcterms:modified>
</cp:coreProperties>
</file>