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Разработка модели информационной системы автомойки на основе UML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Спецификация для “Добавить автомойку”</w:t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автомойки собирается добавить автомойку на карту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Субъекты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сайта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сайта имеет доступ к карте автомоек и может добавлять автомойки на карту с помощью режима редактирования.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сайта входит в режим редактирования и добавляет новую автомойку на карту. При добавлении он указывает информацию об автомойке, количество въездов, номера въездов, тарифы и цены. </w:t>
              <w:br w:type="textWrapping"/>
              <w:t xml:space="preserve">Если автомойка по введенному адресу уже существует, тогда администратору выскочит уведомление, что адрес был введен не верно.</w:t>
              <w:br w:type="textWrapping"/>
              <w:t xml:space="preserve">Если изменения не будут сохранены, тогда администратору выскочит уведомление о необходимости подтверждения изменений.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Новая автомойка добавлена на карту и ей теперь можно пользоваться.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Спецификация для “Изменить информацию об автомойке”</w:t>
      </w:r>
    </w:p>
    <w:tbl>
      <w:tblPr>
        <w:tblStyle w:val="Table2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хочет изменить информацию об автомойке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Субъекты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автомойки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сайта имеет доступ к карте автомоек и может редактировать информацию об автомойках  на карте с помощью режима редактирования.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сайта входит в режим редактирования и изменяет информацию об автомойке. При изменении он может менять информацию об автомойке, количестве въездов, номерах въездов, тарифах и ценах. А также удалять автомойку с карты.</w:t>
              <w:br w:type="textWrapping"/>
              <w:t xml:space="preserve">Если изменения не будут сохранены, тогда администратору выскочит уведомление о необходимости подтверждения изменений.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будут добавлены на карту и в описание автомойки.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Спецификация для “Активировать автомойку”</w:t>
      </w:r>
    </w:p>
    <w:tbl>
      <w:tblPr>
        <w:tblStyle w:val="Table3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активировать автомойку и воспользоваться ее услугами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Субъекты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должен быть зарегистрирован, иначе активация не произойдет.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выбирает автомойку на карте, выбирает нужный ему въезд и тариф, после может может воспользоваться бонусами системы.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Активация не произойдет если пользователь не зарегистрирован или если информации о его транспортном средстве не будет. </w:t>
              <w:br w:type="textWrapping"/>
              <w:t xml:space="preserve">После администратор откроет сессию.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Сессия была активирована и машина была помыта. 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Спецификация для “Создать аккаунт”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Раздел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Краткое описание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Клиент хочет создать аккаунт на сайте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Субъекты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не имеет аккаунта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поток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создает аккаунт в приложении автомойки. Пользователь заполняет информацию о себе и своем транспортном средстве. Также пользователь прикрепляет необходимые документы, которые нужны для идентификации ТС и пользователя, на случай нарушений. В случае если контактная информация уже указана в базе, пользователю будет предложено восстановить аккаунт.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Альтернативный поток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Постусловие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создал аккаунт в приложении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B+wVne7bwsPcnsZ611X9Qa5K1w==">AMUW2mX1p/RKEGqKwFt636DuEs0WPuxIFHXIXZK8ss7MZCloGldlwhmgaLbCeNdK3VG+8Otfar4btvXrbXug7m5+xFhf4AOdpqYe+uBsee7w+x/+Y7VQZCM=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