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6C10E" w14:textId="77777777" w:rsidR="00877A25" w:rsidRDefault="00877A25" w:rsidP="00877A25">
      <w:pPr>
        <w:spacing w:line="360" w:lineRule="auto"/>
        <w:rPr>
          <w:rFonts w:ascii="Cambria" w:hAnsi="Cambria"/>
          <w:color w:val="000000"/>
          <w:sz w:val="22"/>
          <w:szCs w:val="22"/>
          <w:shd w:val="clear" w:color="auto" w:fill="FFFFFF"/>
        </w:rPr>
      </w:pPr>
      <w:r w:rsidRPr="00877A25">
        <w:rPr>
          <w:rFonts w:ascii="Cambria" w:hAnsi="Cambria"/>
          <w:b/>
          <w:bCs/>
          <w:color w:val="000000"/>
          <w:sz w:val="40"/>
          <w:szCs w:val="40"/>
          <w:shd w:val="clear" w:color="auto" w:fill="FFFFFF"/>
        </w:rPr>
        <w:t>Chapter 4: Results and Discussion</w:t>
      </w:r>
      <w:r w:rsidRPr="00877A25">
        <w:rPr>
          <w:rFonts w:ascii="Cambria" w:hAnsi="Cambria"/>
          <w:color w:val="000000"/>
          <w:sz w:val="22"/>
          <w:szCs w:val="22"/>
        </w:rPr>
        <w:br/>
      </w:r>
      <w:r w:rsidRPr="00877A25">
        <w:rPr>
          <w:rFonts w:ascii="Cambria" w:hAnsi="Cambria"/>
          <w:b/>
          <w:bCs/>
          <w:color w:val="000000"/>
          <w:sz w:val="22"/>
          <w:szCs w:val="22"/>
          <w:shd w:val="clear" w:color="auto" w:fill="FFFFFF"/>
        </w:rPr>
        <w:t>4.1 Introduction</w:t>
      </w:r>
      <w:r w:rsidRPr="00877A25">
        <w:rPr>
          <w:rFonts w:ascii="Cambria" w:hAnsi="Cambria"/>
          <w:color w:val="000000"/>
          <w:sz w:val="22"/>
          <w:szCs w:val="22"/>
        </w:rPr>
        <w:br/>
      </w:r>
      <w:r>
        <w:rPr>
          <w:rFonts w:ascii="Cambria" w:hAnsi="Cambria"/>
          <w:color w:val="000000"/>
          <w:sz w:val="22"/>
          <w:szCs w:val="22"/>
          <w:shd w:val="clear" w:color="auto" w:fill="FFFFFF"/>
        </w:rPr>
        <w:t>This chapter discusses the findings derived from the SQL injection detection system developed during this study and examines their implications for the research objectives. The chapter is divided into two sections. First, the quantitative outcomes of the model training and evaluation process are first presented through classification metrics, sample-size sensitivity analysis, and summaries of dataset distribution. Second, the operational behaviour of the installed Flask middleware is analysed through runtime logs, summaries of blocked versus authorised requests, and route-level observations.</w:t>
      </w:r>
    </w:p>
    <w:p w14:paraId="3C41B977" w14:textId="77777777" w:rsidR="0043467C" w:rsidRDefault="00877A25" w:rsidP="00877A25">
      <w:pPr>
        <w:spacing w:line="360" w:lineRule="auto"/>
        <w:rPr>
          <w:rFonts w:ascii="Cambria" w:hAnsi="Cambria"/>
          <w:color w:val="000000"/>
          <w:sz w:val="22"/>
          <w:szCs w:val="22"/>
        </w:rPr>
      </w:pPr>
      <w:r w:rsidRPr="00877A25">
        <w:rPr>
          <w:rFonts w:ascii="Cambria" w:hAnsi="Cambria"/>
          <w:color w:val="000000"/>
          <w:sz w:val="22"/>
          <w:szCs w:val="22"/>
        </w:rPr>
        <w:br/>
      </w:r>
      <w:r>
        <w:rPr>
          <w:rFonts w:ascii="Cambria" w:hAnsi="Cambria"/>
          <w:color w:val="000000"/>
          <w:sz w:val="22"/>
          <w:szCs w:val="22"/>
          <w:shd w:val="clear" w:color="auto" w:fill="FFFFFF"/>
        </w:rPr>
        <w:t>This chapter aims to report the model with the highest score and evaluate the effectiveness of the suggested machine learning-based architecture as an additional protective layer in an API-driven application. The discussion evaluates both offline model performance and runtime deployment behaviour.</w:t>
      </w:r>
      <w:r w:rsidRPr="00877A25">
        <w:rPr>
          <w:rFonts w:ascii="Cambria" w:hAnsi="Cambria"/>
          <w:color w:val="000000"/>
          <w:sz w:val="22"/>
          <w:szCs w:val="22"/>
        </w:rPr>
        <w:br/>
      </w:r>
      <w:r w:rsidRPr="00877A25">
        <w:rPr>
          <w:rFonts w:ascii="Cambria" w:hAnsi="Cambria"/>
          <w:color w:val="000000"/>
          <w:sz w:val="22"/>
          <w:szCs w:val="22"/>
        </w:rPr>
        <w:br/>
      </w:r>
      <w:r w:rsidRPr="00877A25">
        <w:rPr>
          <w:rFonts w:ascii="Cambria" w:hAnsi="Cambria"/>
          <w:b/>
          <w:bCs/>
          <w:color w:val="000000"/>
          <w:sz w:val="22"/>
          <w:szCs w:val="22"/>
          <w:shd w:val="clear" w:color="auto" w:fill="FFFFFF"/>
        </w:rPr>
        <w:t>4.2 Overview of the Experimental Outputs</w:t>
      </w:r>
      <w:r w:rsidRPr="00877A25">
        <w:rPr>
          <w:rFonts w:ascii="Cambria" w:hAnsi="Cambria"/>
          <w:color w:val="000000"/>
          <w:sz w:val="22"/>
          <w:szCs w:val="22"/>
        </w:rPr>
        <w:br/>
      </w:r>
      <w:r w:rsidRPr="00877A25">
        <w:rPr>
          <w:rFonts w:ascii="Cambria" w:hAnsi="Cambria"/>
          <w:color w:val="000000"/>
          <w:sz w:val="22"/>
          <w:szCs w:val="22"/>
          <w:shd w:val="clear" w:color="auto" w:fill="FFFFFF"/>
        </w:rPr>
        <w:t>The experimental workflow generated four main categories of results:</w:t>
      </w:r>
    </w:p>
    <w:p w14:paraId="325F39CF" w14:textId="77777777" w:rsidR="0043467C" w:rsidRPr="0043467C" w:rsidRDefault="00877A25" w:rsidP="0043467C">
      <w:pPr>
        <w:pStyle w:val="ListParagraph"/>
        <w:numPr>
          <w:ilvl w:val="0"/>
          <w:numId w:val="1"/>
        </w:numPr>
        <w:spacing w:line="360" w:lineRule="auto"/>
        <w:rPr>
          <w:rFonts w:ascii="Cambria" w:hAnsi="Cambria"/>
          <w:color w:val="000000"/>
          <w:sz w:val="22"/>
          <w:szCs w:val="22"/>
          <w:shd w:val="clear" w:color="auto" w:fill="FFFFFF"/>
        </w:rPr>
      </w:pPr>
      <w:r w:rsidRPr="0043467C">
        <w:rPr>
          <w:rFonts w:ascii="Cambria" w:hAnsi="Cambria"/>
          <w:color w:val="000000"/>
          <w:sz w:val="22"/>
          <w:szCs w:val="22"/>
          <w:shd w:val="clear" w:color="auto" w:fill="FFFFFF"/>
        </w:rPr>
        <w:t xml:space="preserve">Dataset-level descriptive results, including benign-versus-malicious </w:t>
      </w:r>
      <w:r w:rsidRPr="00326BF3">
        <w:rPr>
          <w:rFonts w:ascii="Cambria" w:hAnsi="Cambria"/>
          <w:i/>
          <w:iCs/>
          <w:color w:val="000000"/>
          <w:sz w:val="22"/>
          <w:szCs w:val="22"/>
          <w:shd w:val="clear" w:color="auto" w:fill="FFFFFF"/>
        </w:rPr>
        <w:t>class distribution</w:t>
      </w:r>
      <w:r w:rsidRPr="0043467C">
        <w:rPr>
          <w:rFonts w:ascii="Cambria" w:hAnsi="Cambria"/>
          <w:color w:val="000000"/>
          <w:sz w:val="22"/>
          <w:szCs w:val="22"/>
          <w:shd w:val="clear" w:color="auto" w:fill="FFFFFF"/>
        </w:rPr>
        <w:t xml:space="preserve"> and injection-type frequency.</w:t>
      </w:r>
    </w:p>
    <w:p w14:paraId="4B19361E" w14:textId="77777777" w:rsidR="0043467C" w:rsidRDefault="00877A25" w:rsidP="0043467C">
      <w:pPr>
        <w:pStyle w:val="ListParagraph"/>
        <w:numPr>
          <w:ilvl w:val="0"/>
          <w:numId w:val="1"/>
        </w:numPr>
        <w:spacing w:line="360" w:lineRule="auto"/>
        <w:rPr>
          <w:rFonts w:ascii="Cambria" w:hAnsi="Cambria"/>
          <w:color w:val="000000"/>
          <w:sz w:val="22"/>
          <w:szCs w:val="22"/>
          <w:shd w:val="clear" w:color="auto" w:fill="FFFFFF"/>
        </w:rPr>
      </w:pPr>
      <w:r w:rsidRPr="0043467C">
        <w:rPr>
          <w:rFonts w:ascii="Cambria" w:hAnsi="Cambria"/>
          <w:color w:val="000000"/>
          <w:sz w:val="22"/>
          <w:szCs w:val="22"/>
          <w:shd w:val="clear" w:color="auto" w:fill="FFFFFF"/>
        </w:rPr>
        <w:t>Model-level performance results across different training sample sizes.</w:t>
      </w:r>
    </w:p>
    <w:p w14:paraId="3E85DCF0" w14:textId="77777777" w:rsidR="0043467C" w:rsidRDefault="00877A25" w:rsidP="0043467C">
      <w:pPr>
        <w:pStyle w:val="ListParagraph"/>
        <w:numPr>
          <w:ilvl w:val="0"/>
          <w:numId w:val="1"/>
        </w:numPr>
        <w:spacing w:line="360" w:lineRule="auto"/>
        <w:rPr>
          <w:rFonts w:ascii="Cambria" w:hAnsi="Cambria"/>
          <w:color w:val="000000"/>
          <w:sz w:val="22"/>
          <w:szCs w:val="22"/>
          <w:shd w:val="clear" w:color="auto" w:fill="FFFFFF"/>
        </w:rPr>
      </w:pPr>
      <w:r w:rsidRPr="0043467C">
        <w:rPr>
          <w:rFonts w:ascii="Cambria" w:hAnsi="Cambria"/>
          <w:color w:val="000000"/>
          <w:sz w:val="22"/>
          <w:szCs w:val="22"/>
          <w:shd w:val="clear" w:color="auto" w:fill="FFFFFF"/>
        </w:rPr>
        <w:t>Cross-model comparative results for classical machine learning, dense neural network, LSTM, and GRU models.</w:t>
      </w:r>
    </w:p>
    <w:p w14:paraId="21B176FC" w14:textId="77777777" w:rsidR="0043467C" w:rsidRDefault="00877A25" w:rsidP="0043467C">
      <w:pPr>
        <w:pStyle w:val="ListParagraph"/>
        <w:numPr>
          <w:ilvl w:val="0"/>
          <w:numId w:val="1"/>
        </w:numPr>
        <w:spacing w:line="360" w:lineRule="auto"/>
        <w:rPr>
          <w:rFonts w:ascii="Cambria" w:hAnsi="Cambria"/>
          <w:color w:val="000000"/>
          <w:sz w:val="22"/>
          <w:szCs w:val="22"/>
          <w:shd w:val="clear" w:color="auto" w:fill="FFFFFF"/>
        </w:rPr>
      </w:pPr>
      <w:r w:rsidRPr="0043467C">
        <w:rPr>
          <w:rFonts w:ascii="Cambria" w:hAnsi="Cambria"/>
          <w:color w:val="000000"/>
          <w:sz w:val="22"/>
          <w:szCs w:val="22"/>
          <w:shd w:val="clear" w:color="auto" w:fill="FFFFFF"/>
        </w:rPr>
        <w:t>Runtime middleware results, showing how the selected model behaved when integrated into a Flask API and tested with benign and malicious requests.</w:t>
      </w:r>
      <w:r w:rsidRPr="0043467C">
        <w:rPr>
          <w:rFonts w:ascii="Cambria" w:hAnsi="Cambria"/>
          <w:color w:val="000000"/>
          <w:sz w:val="22"/>
          <w:szCs w:val="22"/>
        </w:rPr>
        <w:br/>
      </w:r>
    </w:p>
    <w:p w14:paraId="6E35135F" w14:textId="00A0BA39" w:rsidR="005D16D8" w:rsidRDefault="00877A25" w:rsidP="005D16D8">
      <w:pPr>
        <w:spacing w:line="360" w:lineRule="auto"/>
        <w:rPr>
          <w:rFonts w:ascii="Cambria" w:hAnsi="Cambria"/>
          <w:color w:val="000000"/>
          <w:sz w:val="22"/>
          <w:szCs w:val="22"/>
          <w:shd w:val="clear" w:color="auto" w:fill="FFFFFF"/>
        </w:rPr>
      </w:pPr>
      <w:r w:rsidRPr="0043467C">
        <w:rPr>
          <w:rFonts w:ascii="Cambria" w:hAnsi="Cambria"/>
          <w:color w:val="000000"/>
          <w:sz w:val="22"/>
          <w:szCs w:val="22"/>
        </w:rPr>
        <w:br/>
      </w:r>
      <w:r w:rsidRPr="0043467C">
        <w:rPr>
          <w:rFonts w:ascii="Cambria" w:hAnsi="Cambria"/>
          <w:b/>
          <w:bCs/>
          <w:color w:val="000000"/>
          <w:sz w:val="22"/>
          <w:szCs w:val="22"/>
          <w:shd w:val="clear" w:color="auto" w:fill="FFFFFF"/>
        </w:rPr>
        <w:t>4.3 Dataset Distribution Results</w:t>
      </w:r>
      <w:r w:rsidRPr="0043467C">
        <w:rPr>
          <w:rFonts w:ascii="Cambria" w:hAnsi="Cambria"/>
          <w:color w:val="000000"/>
          <w:sz w:val="22"/>
          <w:szCs w:val="22"/>
        </w:rPr>
        <w:br/>
      </w:r>
      <w:r w:rsidRPr="0043467C">
        <w:rPr>
          <w:rFonts w:ascii="Cambria" w:hAnsi="Cambria"/>
          <w:b/>
          <w:bCs/>
          <w:color w:val="000000"/>
          <w:sz w:val="22"/>
          <w:szCs w:val="22"/>
          <w:shd w:val="clear" w:color="auto" w:fill="FFFFFF"/>
        </w:rPr>
        <w:t>4.3.1 Class Distribution</w:t>
      </w:r>
      <w:r w:rsidRPr="0043467C">
        <w:rPr>
          <w:rFonts w:ascii="Cambria" w:hAnsi="Cambria"/>
          <w:color w:val="000000"/>
          <w:sz w:val="22"/>
          <w:szCs w:val="22"/>
        </w:rPr>
        <w:br/>
      </w:r>
      <w:r w:rsidR="005011CA">
        <w:rPr>
          <w:rFonts w:ascii="Cambria" w:hAnsi="Cambria"/>
          <w:color w:val="000000"/>
          <w:sz w:val="22"/>
          <w:szCs w:val="22"/>
          <w:shd w:val="clear" w:color="auto" w:fill="FFFFFF"/>
        </w:rPr>
        <w:t xml:space="preserve">The analysis of class distribution indicates that the sampled RbSQLi data consistently exhibited a class imbalance favouring benign queries. In the experimental subsets, benign </w:t>
      </w:r>
      <w:r w:rsidR="005011CA" w:rsidRPr="005011CA">
        <w:rPr>
          <w:rFonts w:ascii="Cambria" w:hAnsi="Cambria"/>
          <w:color w:val="000000"/>
          <w:sz w:val="22"/>
          <w:szCs w:val="22"/>
          <w:shd w:val="clear" w:color="auto" w:fill="FFFFFF"/>
        </w:rPr>
        <w:t>queries</w:t>
      </w:r>
      <w:r w:rsidR="005011CA" w:rsidRPr="005011CA">
        <w:rPr>
          <w:rFonts w:ascii="Cambria" w:hAnsi="Cambria"/>
          <w:color w:val="000000"/>
          <w:sz w:val="22"/>
          <w:szCs w:val="22"/>
          <w:shd w:val="clear" w:color="auto" w:fill="FFFFFF"/>
        </w:rPr>
        <w:t xml:space="preserve"> </w:t>
      </w:r>
      <w:r w:rsidR="005011CA">
        <w:rPr>
          <w:rFonts w:ascii="Cambria" w:hAnsi="Cambria"/>
          <w:color w:val="000000"/>
          <w:sz w:val="22"/>
          <w:szCs w:val="22"/>
          <w:shd w:val="clear" w:color="auto" w:fill="FFFFFF"/>
        </w:rPr>
        <w:t xml:space="preserve">comprised roughly 73% of observations, whereas malicious </w:t>
      </w:r>
      <w:r w:rsidR="005011CA" w:rsidRPr="005011CA">
        <w:rPr>
          <w:rFonts w:ascii="Cambria" w:hAnsi="Cambria"/>
          <w:color w:val="000000"/>
          <w:sz w:val="22"/>
          <w:szCs w:val="22"/>
          <w:shd w:val="clear" w:color="auto" w:fill="FFFFFF"/>
        </w:rPr>
        <w:t>queries</w:t>
      </w:r>
      <w:r w:rsidR="005011CA">
        <w:rPr>
          <w:rFonts w:ascii="Cambria" w:hAnsi="Cambria"/>
          <w:color w:val="000000"/>
          <w:sz w:val="22"/>
          <w:szCs w:val="22"/>
          <w:shd w:val="clear" w:color="auto" w:fill="FFFFFF"/>
        </w:rPr>
        <w:t xml:space="preserve"> constituted about 27%.</w:t>
      </w:r>
      <w:r w:rsidRPr="0043467C">
        <w:rPr>
          <w:rFonts w:ascii="Cambria" w:hAnsi="Cambria"/>
          <w:color w:val="000000"/>
          <w:sz w:val="22"/>
          <w:szCs w:val="22"/>
        </w:rPr>
        <w:br/>
      </w:r>
      <w:r w:rsidRPr="0043467C">
        <w:rPr>
          <w:rFonts w:ascii="Cambria" w:hAnsi="Cambria"/>
          <w:color w:val="000000"/>
          <w:sz w:val="22"/>
          <w:szCs w:val="22"/>
        </w:rPr>
        <w:br/>
      </w:r>
      <w:r w:rsidR="00C237CA">
        <w:rPr>
          <w:rFonts w:ascii="Cambria" w:hAnsi="Cambria"/>
          <w:color w:val="000000"/>
          <w:sz w:val="22"/>
          <w:szCs w:val="22"/>
          <w:shd w:val="clear" w:color="auto" w:fill="FFFFFF"/>
        </w:rPr>
        <w:t xml:space="preserve">This pattern is important since it represents a more authentic detection environment compared to an ideally balanced sample. In operational systems, legitimate traffic typically surpasses malicious traffic by a significant margin. Thus, a model that appears accurate on a balanced </w:t>
      </w:r>
      <w:r w:rsidR="00C237CA">
        <w:rPr>
          <w:rFonts w:ascii="Cambria" w:hAnsi="Cambria"/>
          <w:color w:val="000000"/>
          <w:sz w:val="22"/>
          <w:szCs w:val="22"/>
          <w:shd w:val="clear" w:color="auto" w:fill="FFFFFF"/>
        </w:rPr>
        <w:lastRenderedPageBreak/>
        <w:t xml:space="preserve">dataset may not retain its robustness when applied </w:t>
      </w:r>
      <w:r w:rsidR="00C237CA" w:rsidRPr="00C237CA">
        <w:rPr>
          <w:rFonts w:ascii="Cambria" w:hAnsi="Cambria"/>
          <w:color w:val="000000"/>
          <w:sz w:val="22"/>
          <w:szCs w:val="22"/>
          <w:shd w:val="clear" w:color="auto" w:fill="FFFFFF"/>
        </w:rPr>
        <w:t>to naturally imbalanced traffic</w:t>
      </w:r>
      <w:r w:rsidR="00C237CA">
        <w:rPr>
          <w:rFonts w:ascii="Cambria" w:hAnsi="Cambria"/>
          <w:color w:val="000000"/>
          <w:sz w:val="22"/>
          <w:szCs w:val="22"/>
          <w:shd w:val="clear" w:color="auto" w:fill="FFFFFF"/>
        </w:rPr>
        <w:t>. Therefore, weighted evaluation metrics were incorporated throughout the study.</w:t>
      </w:r>
      <w:r w:rsidRPr="0043467C">
        <w:rPr>
          <w:rFonts w:ascii="Cambria" w:hAnsi="Cambria"/>
          <w:color w:val="000000"/>
          <w:sz w:val="22"/>
          <w:szCs w:val="22"/>
        </w:rPr>
        <w:br/>
      </w:r>
      <w:r w:rsidRPr="0043467C">
        <w:rPr>
          <w:rFonts w:ascii="Cambria" w:hAnsi="Cambria"/>
          <w:color w:val="000000"/>
          <w:sz w:val="22"/>
          <w:szCs w:val="22"/>
        </w:rPr>
        <w:br/>
      </w:r>
      <w:r w:rsidR="005011CA" w:rsidRPr="005011CA">
        <w:rPr>
          <w:rFonts w:ascii="Cambria" w:hAnsi="Cambria"/>
          <w:color w:val="000000"/>
          <w:sz w:val="22"/>
          <w:szCs w:val="22"/>
        </w:rPr>
        <w:drawing>
          <wp:inline distT="0" distB="0" distL="0" distR="0" wp14:anchorId="09028D1D" wp14:editId="2A053CDC">
            <wp:extent cx="5731510" cy="3543300"/>
            <wp:effectExtent l="0" t="0" r="0" b="0"/>
            <wp:docPr id="134874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44069" name=""/>
                    <pic:cNvPicPr/>
                  </pic:nvPicPr>
                  <pic:blipFill>
                    <a:blip r:embed="rId5"/>
                    <a:stretch>
                      <a:fillRect/>
                    </a:stretch>
                  </pic:blipFill>
                  <pic:spPr>
                    <a:xfrm>
                      <a:off x="0" y="0"/>
                      <a:ext cx="5731510" cy="3543300"/>
                    </a:xfrm>
                    <a:prstGeom prst="rect">
                      <a:avLst/>
                    </a:prstGeom>
                  </pic:spPr>
                </pic:pic>
              </a:graphicData>
            </a:graphic>
          </wp:inline>
        </w:drawing>
      </w:r>
      <w:r w:rsidRPr="0043467C">
        <w:rPr>
          <w:rFonts w:ascii="Cambria" w:hAnsi="Cambria"/>
          <w:color w:val="000000"/>
          <w:sz w:val="22"/>
          <w:szCs w:val="22"/>
        </w:rPr>
        <w:br/>
      </w:r>
      <w:r w:rsidRPr="00C237CA">
        <w:rPr>
          <w:rFonts w:ascii="Cambria" w:hAnsi="Cambria"/>
          <w:color w:val="000000"/>
          <w:sz w:val="18"/>
          <w:szCs w:val="18"/>
          <w:shd w:val="clear" w:color="auto" w:fill="FFFFFF"/>
        </w:rPr>
        <w:t>Figure 4.1: Class distribution of benign and malicious queries</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The persistence of the benign-majority distribution suggests that the classification task was not artificially simplified through resampling or balancing during the descriptive stage. This strengthens the relevance of precision, recall, weighted F1-score, and confusion matrix analysis in interpreting the results.</w:t>
      </w:r>
      <w:r w:rsidRPr="0043467C">
        <w:rPr>
          <w:rFonts w:ascii="Cambria" w:hAnsi="Cambria"/>
          <w:color w:val="000000"/>
          <w:sz w:val="22"/>
          <w:szCs w:val="22"/>
        </w:rPr>
        <w:br/>
      </w:r>
      <w:r w:rsidRPr="0043467C">
        <w:rPr>
          <w:rFonts w:ascii="Cambria" w:hAnsi="Cambria"/>
          <w:color w:val="000000"/>
          <w:sz w:val="22"/>
          <w:szCs w:val="22"/>
        </w:rPr>
        <w:br/>
      </w:r>
      <w:r w:rsidRPr="00C237CA">
        <w:rPr>
          <w:rFonts w:ascii="Cambria" w:hAnsi="Cambria"/>
          <w:b/>
          <w:bCs/>
          <w:color w:val="000000"/>
          <w:sz w:val="22"/>
          <w:szCs w:val="22"/>
          <w:shd w:val="clear" w:color="auto" w:fill="FFFFFF"/>
        </w:rPr>
        <w:t>4.3.2 Injection-Type Distribution</w:t>
      </w:r>
      <w:r w:rsidRPr="00C237CA">
        <w:rPr>
          <w:rFonts w:ascii="Cambria" w:hAnsi="Cambria"/>
          <w:b/>
          <w:bCs/>
          <w:color w:val="000000"/>
          <w:sz w:val="22"/>
          <w:szCs w:val="22"/>
        </w:rPr>
        <w:br/>
      </w:r>
      <w:r w:rsidR="00F97B4D">
        <w:rPr>
          <w:rFonts w:ascii="Cambria" w:hAnsi="Cambria"/>
          <w:color w:val="000000"/>
          <w:sz w:val="22"/>
          <w:szCs w:val="22"/>
          <w:shd w:val="clear" w:color="auto" w:fill="FFFFFF"/>
        </w:rPr>
        <w:t>The injection-type distribution indicates that the malicious class was not uniform.  It contained many SQL injection families, including Error-Based, Time-Based, Meta-Based, Union-Based, Stackqueries-Based, and Boolean-Based assaults. In the analysed dataset, Error-Based attacks were the leading harmful subtype, whereas Boolean-Based and Stackqueries-Based assaults were less frequent.</w:t>
      </w:r>
      <w:r w:rsidRPr="0043467C">
        <w:rPr>
          <w:rFonts w:ascii="Cambria" w:hAnsi="Cambria"/>
          <w:color w:val="000000"/>
          <w:sz w:val="22"/>
          <w:szCs w:val="22"/>
          <w:shd w:val="clear" w:color="auto" w:fill="FFFFFF"/>
        </w:rPr>
        <w:t>.</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 xml:space="preserve">This variation matters because different model families may respond differently to different SQLi patterns. Models that learn strong lexical and structural signals may perform well on attacks with overt tokens such as UNION SELECT or stacked statements. However, attacks involving more subtle logical conditions or comment truncation may require stronger </w:t>
      </w:r>
      <w:r w:rsidRPr="0043467C">
        <w:rPr>
          <w:rFonts w:ascii="Cambria" w:hAnsi="Cambria"/>
          <w:color w:val="000000"/>
          <w:sz w:val="22"/>
          <w:szCs w:val="22"/>
          <w:shd w:val="clear" w:color="auto" w:fill="FFFFFF"/>
        </w:rPr>
        <w:lastRenderedPageBreak/>
        <w:t>sequential or contextual modelling.</w:t>
      </w:r>
      <w:r w:rsidRPr="0043467C">
        <w:rPr>
          <w:rFonts w:ascii="Cambria" w:hAnsi="Cambria"/>
          <w:color w:val="000000"/>
          <w:sz w:val="22"/>
          <w:szCs w:val="22"/>
        </w:rPr>
        <w:br/>
      </w:r>
      <w:r w:rsidRPr="0043467C">
        <w:rPr>
          <w:rFonts w:ascii="Cambria" w:hAnsi="Cambria"/>
          <w:color w:val="000000"/>
          <w:sz w:val="22"/>
          <w:szCs w:val="22"/>
        </w:rPr>
        <w:br/>
      </w:r>
      <w:r w:rsidR="00F97B4D" w:rsidRPr="00F97B4D">
        <w:rPr>
          <w:rFonts w:ascii="Cambria" w:hAnsi="Cambria"/>
          <w:color w:val="000000"/>
          <w:sz w:val="22"/>
          <w:szCs w:val="22"/>
        </w:rPr>
        <w:drawing>
          <wp:inline distT="0" distB="0" distL="0" distR="0" wp14:anchorId="01AF9017" wp14:editId="130BC814">
            <wp:extent cx="5731510" cy="3401695"/>
            <wp:effectExtent l="0" t="0" r="0" b="1905"/>
            <wp:docPr id="121582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24532" name=""/>
                    <pic:cNvPicPr/>
                  </pic:nvPicPr>
                  <pic:blipFill>
                    <a:blip r:embed="rId6"/>
                    <a:stretch>
                      <a:fillRect/>
                    </a:stretch>
                  </pic:blipFill>
                  <pic:spPr>
                    <a:xfrm>
                      <a:off x="0" y="0"/>
                      <a:ext cx="5731510" cy="3401695"/>
                    </a:xfrm>
                    <a:prstGeom prst="rect">
                      <a:avLst/>
                    </a:prstGeom>
                  </pic:spPr>
                </pic:pic>
              </a:graphicData>
            </a:graphic>
          </wp:inline>
        </w:drawing>
      </w:r>
      <w:r w:rsidRPr="0043467C">
        <w:rPr>
          <w:rFonts w:ascii="Cambria" w:hAnsi="Cambria"/>
          <w:color w:val="000000"/>
          <w:sz w:val="22"/>
          <w:szCs w:val="22"/>
        </w:rPr>
        <w:br/>
      </w:r>
      <w:r w:rsidRPr="00A77212">
        <w:rPr>
          <w:rFonts w:ascii="Cambria" w:hAnsi="Cambria"/>
          <w:color w:val="000000"/>
          <w:sz w:val="18"/>
          <w:szCs w:val="18"/>
          <w:shd w:val="clear" w:color="auto" w:fill="FFFFFF"/>
        </w:rPr>
        <w:t>Figure 4.2: Distribution of SQL injection categories</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The heterogeneity of attack families justifies the use of multiple candidate models rather than assuming that one representational approach would be equally effective across all forms of SQL injection.</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rPr>
        <w:br/>
      </w:r>
      <w:r w:rsidRPr="00F97B4D">
        <w:rPr>
          <w:rFonts w:ascii="Cambria" w:hAnsi="Cambria"/>
          <w:b/>
          <w:bCs/>
          <w:color w:val="000000"/>
          <w:sz w:val="22"/>
          <w:szCs w:val="22"/>
          <w:shd w:val="clear" w:color="auto" w:fill="FFFFFF"/>
        </w:rPr>
        <w:t>4.4 Sample-Size Sensitivity Results</w:t>
      </w:r>
      <w:r w:rsidRPr="0043467C">
        <w:rPr>
          <w:rFonts w:ascii="Cambria" w:hAnsi="Cambria"/>
          <w:color w:val="000000"/>
          <w:sz w:val="22"/>
          <w:szCs w:val="22"/>
        </w:rPr>
        <w:br/>
      </w:r>
      <w:r w:rsidRPr="00F97B4D">
        <w:rPr>
          <w:rFonts w:ascii="Cambria" w:hAnsi="Cambria"/>
          <w:b/>
          <w:bCs/>
          <w:color w:val="000000"/>
          <w:sz w:val="22"/>
          <w:szCs w:val="22"/>
          <w:shd w:val="clear" w:color="auto" w:fill="FFFFFF"/>
        </w:rPr>
        <w:t>4.4.1 Performance Trends Across Sample Sizes</w:t>
      </w:r>
      <w:r w:rsidRPr="0043467C">
        <w:rPr>
          <w:rFonts w:ascii="Cambria" w:hAnsi="Cambria"/>
          <w:color w:val="000000"/>
          <w:sz w:val="22"/>
          <w:szCs w:val="22"/>
        </w:rPr>
        <w:br/>
      </w:r>
      <w:r w:rsidRPr="0043467C">
        <w:rPr>
          <w:rFonts w:ascii="Cambria" w:hAnsi="Cambria"/>
          <w:color w:val="000000"/>
          <w:sz w:val="22"/>
          <w:szCs w:val="22"/>
          <w:shd w:val="clear" w:color="auto" w:fill="FFFFFF"/>
        </w:rPr>
        <w:t>The sample-size sensitivity analysis was conducted using training subsets of 5,000, 10,000, 50,000, and 100,000 records. The purpose of this analysis was to examine whether increasing the quantity of training data improved classifier performance and whether feature-space growth stabilised as more queries were observed.</w:t>
      </w:r>
    </w:p>
    <w:p w14:paraId="799E0F9A" w14:textId="77777777" w:rsidR="00A77212" w:rsidRDefault="00A77212" w:rsidP="005D16D8">
      <w:pPr>
        <w:spacing w:line="360" w:lineRule="auto"/>
        <w:rPr>
          <w:rFonts w:ascii="Cambria" w:hAnsi="Cambria"/>
          <w:color w:val="000000"/>
          <w:sz w:val="22"/>
          <w:szCs w:val="22"/>
          <w:shd w:val="clear" w:color="auto" w:fill="FFFFFF"/>
        </w:rPr>
      </w:pPr>
    </w:p>
    <w:p w14:paraId="73795700" w14:textId="77777777" w:rsidR="00A77212" w:rsidRDefault="00A77212" w:rsidP="005D16D8">
      <w:pPr>
        <w:spacing w:line="360" w:lineRule="auto"/>
        <w:rPr>
          <w:rFonts w:ascii="Cambria" w:hAnsi="Cambria"/>
          <w:color w:val="000000"/>
          <w:sz w:val="22"/>
          <w:szCs w:val="22"/>
          <w:shd w:val="clear" w:color="auto" w:fill="FFFFFF"/>
        </w:rPr>
      </w:pPr>
    </w:p>
    <w:p w14:paraId="036541A0" w14:textId="77777777" w:rsidR="00A77212" w:rsidRDefault="00A77212" w:rsidP="005D16D8">
      <w:pPr>
        <w:spacing w:line="360" w:lineRule="auto"/>
        <w:rPr>
          <w:rFonts w:ascii="Cambria" w:hAnsi="Cambria"/>
          <w:color w:val="000000"/>
          <w:sz w:val="22"/>
          <w:szCs w:val="22"/>
          <w:shd w:val="clear" w:color="auto" w:fill="FFFFFF"/>
        </w:rPr>
      </w:pPr>
    </w:p>
    <w:p w14:paraId="561D0B09" w14:textId="77777777" w:rsidR="00A77212" w:rsidRDefault="00A77212" w:rsidP="005D16D8">
      <w:pPr>
        <w:spacing w:line="360" w:lineRule="auto"/>
        <w:rPr>
          <w:rFonts w:ascii="Cambria" w:hAnsi="Cambria"/>
          <w:color w:val="000000"/>
          <w:sz w:val="22"/>
          <w:szCs w:val="22"/>
          <w:shd w:val="clear" w:color="auto" w:fill="FFFFFF"/>
        </w:rPr>
      </w:pPr>
    </w:p>
    <w:p w14:paraId="4F253D6B" w14:textId="77777777" w:rsidR="00A77212" w:rsidRDefault="00A77212" w:rsidP="005D16D8">
      <w:pPr>
        <w:spacing w:line="360" w:lineRule="auto"/>
        <w:rPr>
          <w:rFonts w:ascii="Cambria" w:hAnsi="Cambria"/>
          <w:color w:val="000000"/>
          <w:sz w:val="22"/>
          <w:szCs w:val="22"/>
          <w:shd w:val="clear" w:color="auto" w:fill="FFFFFF"/>
        </w:rPr>
      </w:pPr>
    </w:p>
    <w:p w14:paraId="6574DFE5" w14:textId="77777777" w:rsidR="00A77212" w:rsidRDefault="00A77212" w:rsidP="005D16D8">
      <w:pPr>
        <w:spacing w:line="360" w:lineRule="auto"/>
        <w:rPr>
          <w:rFonts w:ascii="Cambria" w:hAnsi="Cambria"/>
          <w:color w:val="000000"/>
          <w:sz w:val="22"/>
          <w:szCs w:val="22"/>
          <w:shd w:val="clear" w:color="auto" w:fill="FFFFFF"/>
        </w:rPr>
      </w:pPr>
    </w:p>
    <w:p w14:paraId="53931A0B" w14:textId="77777777" w:rsidR="00A77212" w:rsidRDefault="00A77212" w:rsidP="005D16D8">
      <w:pPr>
        <w:spacing w:line="360" w:lineRule="auto"/>
        <w:rPr>
          <w:rFonts w:ascii="Cambria" w:hAnsi="Cambria"/>
          <w:color w:val="000000"/>
          <w:sz w:val="22"/>
          <w:szCs w:val="22"/>
          <w:shd w:val="clear" w:color="auto" w:fill="FFFFFF"/>
        </w:rPr>
      </w:pPr>
    </w:p>
    <w:p w14:paraId="163395E8" w14:textId="2E5B5C2B" w:rsidR="005D16D8" w:rsidRDefault="00877A25" w:rsidP="005D16D8">
      <w:pPr>
        <w:spacing w:line="360" w:lineRule="auto"/>
        <w:rPr>
          <w:rFonts w:ascii="Cambria" w:hAnsi="Cambria"/>
          <w:color w:val="000000"/>
          <w:sz w:val="22"/>
          <w:szCs w:val="22"/>
          <w:shd w:val="clear" w:color="auto" w:fill="FFFFFF"/>
        </w:rPr>
      </w:pPr>
      <w:r w:rsidRPr="0043467C">
        <w:rPr>
          <w:rFonts w:ascii="Cambria" w:hAnsi="Cambria"/>
          <w:color w:val="000000"/>
          <w:sz w:val="22"/>
          <w:szCs w:val="22"/>
          <w:shd w:val="clear" w:color="auto" w:fill="FFFFFF"/>
        </w:rPr>
        <w:lastRenderedPageBreak/>
        <w:t>The results show that the selected best model, Random Forest, achieved:</w:t>
      </w:r>
    </w:p>
    <w:p w14:paraId="1E0A376D" w14:textId="77777777" w:rsidR="005D16D8" w:rsidRPr="005D16D8" w:rsidRDefault="005D16D8" w:rsidP="005D16D8">
      <w:pPr>
        <w:spacing w:line="360" w:lineRule="auto"/>
        <w:rPr>
          <w:rFonts w:ascii="Cambria" w:hAnsi="Cambria"/>
          <w:color w:val="000000"/>
          <w:sz w:val="22"/>
          <w:szCs w:val="22"/>
          <w:shd w:val="clear" w:color="auto" w:fill="FFFFFF"/>
        </w:rPr>
      </w:pPr>
    </w:p>
    <w:tbl>
      <w:tblPr>
        <w:tblStyle w:val="PlainTable1"/>
        <w:tblW w:w="8080" w:type="dxa"/>
        <w:tblLayout w:type="fixed"/>
        <w:tblLook w:val="04A0" w:firstRow="1" w:lastRow="0" w:firstColumn="1" w:lastColumn="0" w:noHBand="0" w:noVBand="1"/>
      </w:tblPr>
      <w:tblGrid>
        <w:gridCol w:w="1418"/>
        <w:gridCol w:w="1134"/>
        <w:gridCol w:w="1134"/>
        <w:gridCol w:w="850"/>
        <w:gridCol w:w="1134"/>
        <w:gridCol w:w="1418"/>
        <w:gridCol w:w="992"/>
      </w:tblGrid>
      <w:tr w:rsidR="005D16D8" w:rsidRPr="005D16D8" w14:paraId="2BB9C17C" w14:textId="77777777" w:rsidTr="00BD7C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540AB0F5" w14:textId="77777777" w:rsidR="005D16D8" w:rsidRPr="005D16D8" w:rsidRDefault="005D16D8" w:rsidP="00AB78A6">
            <w:pPr>
              <w:spacing w:line="360" w:lineRule="auto"/>
              <w:rPr>
                <w:rFonts w:ascii="Cambria" w:hAnsi="Cambria"/>
                <w:color w:val="0D0D0D" w:themeColor="text1" w:themeTint="F2"/>
                <w:sz w:val="20"/>
                <w:szCs w:val="20"/>
              </w:rPr>
            </w:pPr>
            <w:r w:rsidRPr="005D16D8">
              <w:rPr>
                <w:rFonts w:ascii="Cambria" w:hAnsi="Cambria"/>
                <w:color w:val="0D0D0D" w:themeColor="text1" w:themeTint="F2"/>
                <w:sz w:val="20"/>
                <w:szCs w:val="20"/>
              </w:rPr>
              <w:t>Sample Size</w:t>
            </w:r>
          </w:p>
        </w:tc>
        <w:tc>
          <w:tcPr>
            <w:tcW w:w="1134" w:type="dxa"/>
            <w:hideMark/>
          </w:tcPr>
          <w:p w14:paraId="39339260" w14:textId="77777777" w:rsidR="005D16D8" w:rsidRPr="005D16D8" w:rsidRDefault="005D16D8" w:rsidP="00AB78A6">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20"/>
                <w:szCs w:val="20"/>
              </w:rPr>
            </w:pPr>
            <w:r w:rsidRPr="005D16D8">
              <w:rPr>
                <w:rFonts w:ascii="Cambria" w:hAnsi="Cambria"/>
                <w:color w:val="0D0D0D" w:themeColor="text1" w:themeTint="F2"/>
                <w:sz w:val="20"/>
                <w:szCs w:val="20"/>
              </w:rPr>
              <w:t>Accuracy</w:t>
            </w:r>
          </w:p>
        </w:tc>
        <w:tc>
          <w:tcPr>
            <w:tcW w:w="1134" w:type="dxa"/>
            <w:hideMark/>
          </w:tcPr>
          <w:p w14:paraId="0A8351E2" w14:textId="77777777" w:rsidR="005D16D8" w:rsidRPr="005D16D8" w:rsidRDefault="005D16D8" w:rsidP="00AB78A6">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20"/>
                <w:szCs w:val="20"/>
              </w:rPr>
            </w:pPr>
            <w:r w:rsidRPr="005D16D8">
              <w:rPr>
                <w:rFonts w:ascii="Cambria" w:hAnsi="Cambria"/>
                <w:color w:val="0D0D0D" w:themeColor="text1" w:themeTint="F2"/>
                <w:sz w:val="20"/>
                <w:szCs w:val="20"/>
              </w:rPr>
              <w:t>Precision</w:t>
            </w:r>
          </w:p>
        </w:tc>
        <w:tc>
          <w:tcPr>
            <w:tcW w:w="850" w:type="dxa"/>
            <w:hideMark/>
          </w:tcPr>
          <w:p w14:paraId="6AE8F8E1" w14:textId="77777777" w:rsidR="005D16D8" w:rsidRPr="005D16D8" w:rsidRDefault="005D16D8" w:rsidP="00AB78A6">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20"/>
                <w:szCs w:val="20"/>
              </w:rPr>
            </w:pPr>
            <w:r w:rsidRPr="005D16D8">
              <w:rPr>
                <w:rFonts w:ascii="Cambria" w:hAnsi="Cambria"/>
                <w:color w:val="0D0D0D" w:themeColor="text1" w:themeTint="F2"/>
                <w:sz w:val="20"/>
                <w:szCs w:val="20"/>
              </w:rPr>
              <w:t>Recall</w:t>
            </w:r>
          </w:p>
        </w:tc>
        <w:tc>
          <w:tcPr>
            <w:tcW w:w="1134" w:type="dxa"/>
            <w:hideMark/>
          </w:tcPr>
          <w:p w14:paraId="06A0CF45" w14:textId="77777777" w:rsidR="005D16D8" w:rsidRPr="005D16D8" w:rsidRDefault="005D16D8" w:rsidP="00AB78A6">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20"/>
                <w:szCs w:val="20"/>
              </w:rPr>
            </w:pPr>
            <w:r w:rsidRPr="005D16D8">
              <w:rPr>
                <w:rFonts w:ascii="Cambria" w:hAnsi="Cambria"/>
                <w:color w:val="0D0D0D" w:themeColor="text1" w:themeTint="F2"/>
                <w:sz w:val="20"/>
                <w:szCs w:val="20"/>
              </w:rPr>
              <w:t>F1-score</w:t>
            </w:r>
          </w:p>
        </w:tc>
        <w:tc>
          <w:tcPr>
            <w:tcW w:w="1418" w:type="dxa"/>
            <w:hideMark/>
          </w:tcPr>
          <w:p w14:paraId="623C4363" w14:textId="77777777" w:rsidR="005D16D8" w:rsidRPr="005D16D8" w:rsidRDefault="005D16D8" w:rsidP="00AB78A6">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20"/>
                <w:szCs w:val="20"/>
              </w:rPr>
            </w:pPr>
            <w:r w:rsidRPr="005D16D8">
              <w:rPr>
                <w:rFonts w:ascii="Cambria" w:hAnsi="Cambria"/>
                <w:color w:val="0D0D0D" w:themeColor="text1" w:themeTint="F2"/>
                <w:sz w:val="20"/>
                <w:szCs w:val="20"/>
              </w:rPr>
              <w:t>Weighted F1</w:t>
            </w:r>
          </w:p>
        </w:tc>
        <w:tc>
          <w:tcPr>
            <w:tcW w:w="992" w:type="dxa"/>
            <w:hideMark/>
          </w:tcPr>
          <w:p w14:paraId="3CF20515" w14:textId="77777777" w:rsidR="005D16D8" w:rsidRPr="005D16D8" w:rsidRDefault="005D16D8" w:rsidP="00AB78A6">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20"/>
                <w:szCs w:val="20"/>
              </w:rPr>
            </w:pPr>
            <w:r w:rsidRPr="005D16D8">
              <w:rPr>
                <w:rFonts w:ascii="Cambria" w:hAnsi="Cambria"/>
                <w:color w:val="0D0D0D" w:themeColor="text1" w:themeTint="F2"/>
                <w:sz w:val="20"/>
                <w:szCs w:val="20"/>
              </w:rPr>
              <w:t>AUC</w:t>
            </w:r>
          </w:p>
        </w:tc>
      </w:tr>
      <w:tr w:rsidR="005D16D8" w:rsidRPr="005D16D8" w14:paraId="2EF09854" w14:textId="77777777" w:rsidTr="00AB7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10407722" w14:textId="77777777" w:rsidR="005D16D8" w:rsidRPr="005D16D8" w:rsidRDefault="005D16D8" w:rsidP="00AB78A6">
            <w:pPr>
              <w:spacing w:line="360" w:lineRule="auto"/>
              <w:rPr>
                <w:rFonts w:ascii="Cambria" w:hAnsi="Cambria"/>
                <w:b w:val="0"/>
                <w:bCs w:val="0"/>
                <w:sz w:val="20"/>
                <w:szCs w:val="20"/>
              </w:rPr>
            </w:pPr>
            <w:r w:rsidRPr="005D16D8">
              <w:rPr>
                <w:rFonts w:ascii="Cambria" w:hAnsi="Cambria"/>
                <w:sz w:val="20"/>
                <w:szCs w:val="20"/>
              </w:rPr>
              <w:t>5,000</w:t>
            </w:r>
          </w:p>
        </w:tc>
        <w:tc>
          <w:tcPr>
            <w:tcW w:w="1134" w:type="dxa"/>
            <w:hideMark/>
          </w:tcPr>
          <w:p w14:paraId="142718F7"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0.9973</w:t>
            </w:r>
          </w:p>
        </w:tc>
        <w:tc>
          <w:tcPr>
            <w:tcW w:w="1134" w:type="dxa"/>
            <w:hideMark/>
          </w:tcPr>
          <w:p w14:paraId="3AF56564"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850" w:type="dxa"/>
            <w:hideMark/>
          </w:tcPr>
          <w:p w14:paraId="733F86DD"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0.9900</w:t>
            </w:r>
          </w:p>
        </w:tc>
        <w:tc>
          <w:tcPr>
            <w:tcW w:w="1134" w:type="dxa"/>
            <w:hideMark/>
          </w:tcPr>
          <w:p w14:paraId="6725CECF"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0.9950</w:t>
            </w:r>
          </w:p>
        </w:tc>
        <w:tc>
          <w:tcPr>
            <w:tcW w:w="1418" w:type="dxa"/>
            <w:hideMark/>
          </w:tcPr>
          <w:p w14:paraId="307BC513"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0.9973</w:t>
            </w:r>
          </w:p>
        </w:tc>
        <w:tc>
          <w:tcPr>
            <w:tcW w:w="992" w:type="dxa"/>
            <w:hideMark/>
          </w:tcPr>
          <w:p w14:paraId="174436A2"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r>
      <w:tr w:rsidR="005D16D8" w:rsidRPr="005D16D8" w14:paraId="15157141" w14:textId="77777777" w:rsidTr="00AB78A6">
        <w:tc>
          <w:tcPr>
            <w:cnfStyle w:val="001000000000" w:firstRow="0" w:lastRow="0" w:firstColumn="1" w:lastColumn="0" w:oddVBand="0" w:evenVBand="0" w:oddHBand="0" w:evenHBand="0" w:firstRowFirstColumn="0" w:firstRowLastColumn="0" w:lastRowFirstColumn="0" w:lastRowLastColumn="0"/>
            <w:tcW w:w="1418" w:type="dxa"/>
            <w:hideMark/>
          </w:tcPr>
          <w:p w14:paraId="5F10A030" w14:textId="77777777" w:rsidR="005D16D8" w:rsidRPr="005D16D8" w:rsidRDefault="005D16D8" w:rsidP="00AB78A6">
            <w:pPr>
              <w:spacing w:line="360" w:lineRule="auto"/>
              <w:rPr>
                <w:rFonts w:ascii="Cambria" w:hAnsi="Cambria"/>
                <w:sz w:val="20"/>
                <w:szCs w:val="20"/>
              </w:rPr>
            </w:pPr>
            <w:r w:rsidRPr="005D16D8">
              <w:rPr>
                <w:rFonts w:ascii="Cambria" w:hAnsi="Cambria"/>
                <w:sz w:val="20"/>
                <w:szCs w:val="20"/>
              </w:rPr>
              <w:t>10,000</w:t>
            </w:r>
          </w:p>
        </w:tc>
        <w:tc>
          <w:tcPr>
            <w:tcW w:w="1134" w:type="dxa"/>
            <w:hideMark/>
          </w:tcPr>
          <w:p w14:paraId="1BDE2AD4"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134" w:type="dxa"/>
            <w:hideMark/>
          </w:tcPr>
          <w:p w14:paraId="351DD53E"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850" w:type="dxa"/>
            <w:hideMark/>
          </w:tcPr>
          <w:p w14:paraId="548A7746"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134" w:type="dxa"/>
            <w:hideMark/>
          </w:tcPr>
          <w:p w14:paraId="5F0EAAC5"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418" w:type="dxa"/>
            <w:hideMark/>
          </w:tcPr>
          <w:p w14:paraId="50BA2873"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992" w:type="dxa"/>
            <w:hideMark/>
          </w:tcPr>
          <w:p w14:paraId="10AE984D"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r>
      <w:tr w:rsidR="005D16D8" w:rsidRPr="005D16D8" w14:paraId="0B9ECF8D" w14:textId="77777777" w:rsidTr="00AB78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hideMark/>
          </w:tcPr>
          <w:p w14:paraId="72A695B0" w14:textId="77777777" w:rsidR="005D16D8" w:rsidRPr="005D16D8" w:rsidRDefault="005D16D8" w:rsidP="00AB78A6">
            <w:pPr>
              <w:spacing w:line="360" w:lineRule="auto"/>
              <w:rPr>
                <w:rFonts w:ascii="Cambria" w:hAnsi="Cambria"/>
                <w:sz w:val="20"/>
                <w:szCs w:val="20"/>
              </w:rPr>
            </w:pPr>
            <w:r w:rsidRPr="005D16D8">
              <w:rPr>
                <w:rFonts w:ascii="Cambria" w:hAnsi="Cambria"/>
                <w:sz w:val="20"/>
                <w:szCs w:val="20"/>
              </w:rPr>
              <w:t>50,000</w:t>
            </w:r>
          </w:p>
        </w:tc>
        <w:tc>
          <w:tcPr>
            <w:tcW w:w="1134" w:type="dxa"/>
            <w:hideMark/>
          </w:tcPr>
          <w:p w14:paraId="7BC98149"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134" w:type="dxa"/>
            <w:hideMark/>
          </w:tcPr>
          <w:p w14:paraId="7C71D390"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850" w:type="dxa"/>
            <w:hideMark/>
          </w:tcPr>
          <w:p w14:paraId="35CE39DE"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134" w:type="dxa"/>
            <w:hideMark/>
          </w:tcPr>
          <w:p w14:paraId="438ECB8C"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418" w:type="dxa"/>
            <w:hideMark/>
          </w:tcPr>
          <w:p w14:paraId="582381CA"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992" w:type="dxa"/>
            <w:hideMark/>
          </w:tcPr>
          <w:p w14:paraId="65370A9B" w14:textId="77777777" w:rsidR="005D16D8" w:rsidRPr="005D16D8" w:rsidRDefault="005D16D8" w:rsidP="00AB78A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r>
      <w:tr w:rsidR="005D16D8" w:rsidRPr="005D16D8" w14:paraId="56C5BE2C" w14:textId="77777777" w:rsidTr="00AB78A6">
        <w:tc>
          <w:tcPr>
            <w:cnfStyle w:val="001000000000" w:firstRow="0" w:lastRow="0" w:firstColumn="1" w:lastColumn="0" w:oddVBand="0" w:evenVBand="0" w:oddHBand="0" w:evenHBand="0" w:firstRowFirstColumn="0" w:firstRowLastColumn="0" w:lastRowFirstColumn="0" w:lastRowLastColumn="0"/>
            <w:tcW w:w="1418" w:type="dxa"/>
            <w:hideMark/>
          </w:tcPr>
          <w:p w14:paraId="668D15A2" w14:textId="77777777" w:rsidR="005D16D8" w:rsidRPr="005D16D8" w:rsidRDefault="005D16D8" w:rsidP="00AB78A6">
            <w:pPr>
              <w:spacing w:line="360" w:lineRule="auto"/>
              <w:rPr>
                <w:rFonts w:ascii="Cambria" w:hAnsi="Cambria"/>
                <w:sz w:val="20"/>
                <w:szCs w:val="20"/>
              </w:rPr>
            </w:pPr>
            <w:r w:rsidRPr="005D16D8">
              <w:rPr>
                <w:rFonts w:ascii="Cambria" w:hAnsi="Cambria"/>
                <w:sz w:val="20"/>
                <w:szCs w:val="20"/>
              </w:rPr>
              <w:t>100,000</w:t>
            </w:r>
          </w:p>
        </w:tc>
        <w:tc>
          <w:tcPr>
            <w:tcW w:w="1134" w:type="dxa"/>
            <w:hideMark/>
          </w:tcPr>
          <w:p w14:paraId="4D83D7A5"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134" w:type="dxa"/>
            <w:hideMark/>
          </w:tcPr>
          <w:p w14:paraId="55F4AF14"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850" w:type="dxa"/>
            <w:hideMark/>
          </w:tcPr>
          <w:p w14:paraId="26ED7FD0"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134" w:type="dxa"/>
            <w:hideMark/>
          </w:tcPr>
          <w:p w14:paraId="004D1779"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1418" w:type="dxa"/>
            <w:hideMark/>
          </w:tcPr>
          <w:p w14:paraId="288A2652"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c>
          <w:tcPr>
            <w:tcW w:w="992" w:type="dxa"/>
            <w:hideMark/>
          </w:tcPr>
          <w:p w14:paraId="56ECD575" w14:textId="77777777" w:rsidR="005D16D8" w:rsidRPr="005D16D8" w:rsidRDefault="005D16D8" w:rsidP="00AB78A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sidRPr="005D16D8">
              <w:rPr>
                <w:rFonts w:ascii="Cambria" w:hAnsi="Cambria"/>
                <w:sz w:val="20"/>
                <w:szCs w:val="20"/>
              </w:rPr>
              <w:t>1.0000</w:t>
            </w:r>
          </w:p>
        </w:tc>
      </w:tr>
    </w:tbl>
    <w:p w14:paraId="3F57256D" w14:textId="7A001B2B" w:rsidR="00BD7C67" w:rsidRPr="00BD7C67" w:rsidRDefault="00BD7C67" w:rsidP="00BD7C67">
      <w:pPr>
        <w:spacing w:line="360" w:lineRule="auto"/>
        <w:rPr>
          <w:rFonts w:ascii="Cambria" w:hAnsi="Cambria"/>
          <w:sz w:val="18"/>
          <w:szCs w:val="18"/>
        </w:rPr>
      </w:pPr>
      <w:r w:rsidRPr="00BD7C67">
        <w:rPr>
          <w:rFonts w:ascii="Cambria" w:hAnsi="Cambria"/>
          <w:sz w:val="18"/>
          <w:szCs w:val="18"/>
        </w:rPr>
        <w:t xml:space="preserve">Table </w:t>
      </w:r>
      <w:r w:rsidRPr="00BD7C67">
        <w:rPr>
          <w:rFonts w:ascii="Cambria" w:hAnsi="Cambria"/>
          <w:sz w:val="18"/>
          <w:szCs w:val="18"/>
        </w:rPr>
        <w:t>4</w:t>
      </w:r>
      <w:r w:rsidRPr="00BD7C67">
        <w:rPr>
          <w:rFonts w:ascii="Cambria" w:hAnsi="Cambria"/>
          <w:sz w:val="18"/>
          <w:szCs w:val="18"/>
        </w:rPr>
        <w:t>.</w:t>
      </w:r>
      <w:r w:rsidRPr="00BD7C67">
        <w:rPr>
          <w:rFonts w:ascii="Cambria" w:hAnsi="Cambria"/>
          <w:sz w:val="18"/>
          <w:szCs w:val="18"/>
        </w:rPr>
        <w:t>1</w:t>
      </w:r>
      <w:r w:rsidRPr="00BD7C67">
        <w:rPr>
          <w:rFonts w:ascii="Cambria" w:hAnsi="Cambria"/>
          <w:sz w:val="18"/>
          <w:szCs w:val="18"/>
        </w:rPr>
        <w:t xml:space="preserve"> </w:t>
      </w:r>
      <w:r w:rsidRPr="00BD7C67">
        <w:rPr>
          <w:rFonts w:ascii="Cambria" w:hAnsi="Cambria"/>
          <w:sz w:val="18"/>
          <w:szCs w:val="18"/>
        </w:rPr>
        <w:t>Random Forest achievement</w:t>
      </w:r>
    </w:p>
    <w:p w14:paraId="79C32982" w14:textId="77777777" w:rsidR="00D34FFD" w:rsidRDefault="00877A25" w:rsidP="0043467C">
      <w:pPr>
        <w:spacing w:line="360" w:lineRule="auto"/>
        <w:rPr>
          <w:rFonts w:ascii="Cambria" w:hAnsi="Cambria"/>
          <w:color w:val="000000"/>
          <w:sz w:val="22"/>
          <w:szCs w:val="22"/>
          <w:shd w:val="clear" w:color="auto" w:fill="FFFFFF"/>
        </w:rPr>
      </w:pP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 xml:space="preserve">These results indicate that model performance improved from </w:t>
      </w:r>
      <w:r w:rsidR="00D34FFD">
        <w:rPr>
          <w:rFonts w:ascii="Cambria" w:hAnsi="Cambria"/>
          <w:color w:val="000000"/>
          <w:sz w:val="22"/>
          <w:szCs w:val="22"/>
          <w:shd w:val="clear" w:color="auto" w:fill="FFFFFF"/>
        </w:rPr>
        <w:t>“</w:t>
      </w:r>
      <w:r w:rsidRPr="0043467C">
        <w:rPr>
          <w:rFonts w:ascii="Cambria" w:hAnsi="Cambria"/>
          <w:color w:val="000000"/>
          <w:sz w:val="22"/>
          <w:szCs w:val="22"/>
          <w:shd w:val="clear" w:color="auto" w:fill="FFFFFF"/>
        </w:rPr>
        <w:t>near-perfect</w:t>
      </w:r>
      <w:r w:rsidR="00D34FFD">
        <w:rPr>
          <w:rFonts w:ascii="Cambria" w:hAnsi="Cambria"/>
          <w:color w:val="000000"/>
          <w:sz w:val="22"/>
          <w:szCs w:val="22"/>
          <w:shd w:val="clear" w:color="auto" w:fill="FFFFFF"/>
        </w:rPr>
        <w:t>”</w:t>
      </w:r>
      <w:r w:rsidRPr="0043467C">
        <w:rPr>
          <w:rFonts w:ascii="Cambria" w:hAnsi="Cambria"/>
          <w:color w:val="000000"/>
          <w:sz w:val="22"/>
          <w:szCs w:val="22"/>
          <w:shd w:val="clear" w:color="auto" w:fill="FFFFFF"/>
        </w:rPr>
        <w:t xml:space="preserve"> to </w:t>
      </w:r>
      <w:r w:rsidR="00D34FFD">
        <w:rPr>
          <w:rFonts w:ascii="Cambria" w:hAnsi="Cambria"/>
          <w:color w:val="000000"/>
          <w:sz w:val="22"/>
          <w:szCs w:val="22"/>
          <w:shd w:val="clear" w:color="auto" w:fill="FFFFFF"/>
        </w:rPr>
        <w:t>“</w:t>
      </w:r>
      <w:r w:rsidRPr="0043467C">
        <w:rPr>
          <w:rFonts w:ascii="Cambria" w:hAnsi="Cambria"/>
          <w:color w:val="000000"/>
          <w:sz w:val="22"/>
          <w:szCs w:val="22"/>
          <w:shd w:val="clear" w:color="auto" w:fill="FFFFFF"/>
        </w:rPr>
        <w:t>perfect</w:t>
      </w:r>
      <w:r w:rsidR="00D34FFD">
        <w:rPr>
          <w:rFonts w:ascii="Cambria" w:hAnsi="Cambria"/>
          <w:color w:val="000000"/>
          <w:sz w:val="22"/>
          <w:szCs w:val="22"/>
          <w:shd w:val="clear" w:color="auto" w:fill="FFFFFF"/>
        </w:rPr>
        <w:t>”</w:t>
      </w:r>
      <w:r w:rsidRPr="0043467C">
        <w:rPr>
          <w:rFonts w:ascii="Cambria" w:hAnsi="Cambria"/>
          <w:color w:val="000000"/>
          <w:sz w:val="22"/>
          <w:szCs w:val="22"/>
          <w:shd w:val="clear" w:color="auto" w:fill="FFFFFF"/>
        </w:rPr>
        <w:t xml:space="preserve"> as the sample size increased from 5,000 to 10,000, after which performance plateaued at the upper bound of the reported metrics.</w:t>
      </w:r>
    </w:p>
    <w:p w14:paraId="5826698B" w14:textId="1CD0E184" w:rsidR="00D34FFD" w:rsidRDefault="00877A25" w:rsidP="00A77212">
      <w:pPr>
        <w:spacing w:line="360" w:lineRule="auto"/>
        <w:rPr>
          <w:rFonts w:ascii="Cambria" w:hAnsi="Cambria"/>
          <w:color w:val="000000"/>
          <w:sz w:val="22"/>
          <w:szCs w:val="22"/>
          <w:shd w:val="clear" w:color="auto" w:fill="FFFFFF"/>
        </w:rPr>
      </w:pPr>
      <w:r w:rsidRPr="0043467C">
        <w:rPr>
          <w:rFonts w:ascii="Cambria" w:hAnsi="Cambria"/>
          <w:color w:val="000000"/>
          <w:sz w:val="22"/>
          <w:szCs w:val="22"/>
        </w:rPr>
        <w:br/>
      </w:r>
      <w:r w:rsidRPr="0043467C">
        <w:rPr>
          <w:rFonts w:ascii="Cambria" w:hAnsi="Cambria"/>
          <w:color w:val="000000"/>
          <w:sz w:val="22"/>
          <w:szCs w:val="22"/>
        </w:rPr>
        <w:br/>
      </w:r>
      <w:r w:rsidR="00D34FFD" w:rsidRPr="00D34FFD">
        <w:rPr>
          <w:rFonts w:ascii="Cambria" w:hAnsi="Cambria"/>
          <w:color w:val="000000"/>
          <w:sz w:val="22"/>
          <w:szCs w:val="22"/>
        </w:rPr>
        <w:drawing>
          <wp:inline distT="0" distB="0" distL="0" distR="0" wp14:anchorId="5E14370E" wp14:editId="733FAD6E">
            <wp:extent cx="4907902" cy="3413542"/>
            <wp:effectExtent l="0" t="0" r="0" b="3175"/>
            <wp:docPr id="175402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22842" name=""/>
                    <pic:cNvPicPr/>
                  </pic:nvPicPr>
                  <pic:blipFill rotWithShape="1">
                    <a:blip r:embed="rId7"/>
                    <a:srcRect r="49536"/>
                    <a:stretch>
                      <a:fillRect/>
                    </a:stretch>
                  </pic:blipFill>
                  <pic:spPr bwMode="auto">
                    <a:xfrm>
                      <a:off x="0" y="0"/>
                      <a:ext cx="4950125" cy="3442909"/>
                    </a:xfrm>
                    <a:prstGeom prst="rect">
                      <a:avLst/>
                    </a:prstGeom>
                    <a:ln>
                      <a:noFill/>
                    </a:ln>
                    <a:extLst>
                      <a:ext uri="{53640926-AAD7-44D8-BBD7-CCE9431645EC}">
                        <a14:shadowObscured xmlns:a14="http://schemas.microsoft.com/office/drawing/2010/main"/>
                      </a:ext>
                    </a:extLst>
                  </pic:spPr>
                </pic:pic>
              </a:graphicData>
            </a:graphic>
          </wp:inline>
        </w:drawing>
      </w:r>
    </w:p>
    <w:p w14:paraId="51D0CBB5" w14:textId="61B94659" w:rsidR="00796A54" w:rsidRDefault="00877A25" w:rsidP="00D34FFD">
      <w:pPr>
        <w:spacing w:line="360" w:lineRule="auto"/>
        <w:rPr>
          <w:rFonts w:ascii="Cambria" w:hAnsi="Cambria"/>
          <w:color w:val="000000"/>
          <w:sz w:val="22"/>
          <w:szCs w:val="22"/>
          <w:shd w:val="clear" w:color="auto" w:fill="FFFFFF"/>
        </w:rPr>
      </w:pPr>
      <w:r w:rsidRPr="00A77212">
        <w:rPr>
          <w:rFonts w:ascii="Cambria" w:hAnsi="Cambria"/>
          <w:color w:val="000000"/>
          <w:sz w:val="18"/>
          <w:szCs w:val="18"/>
          <w:shd w:val="clear" w:color="auto" w:fill="FFFFFF"/>
        </w:rPr>
        <w:t>Figure 4.3: Sample-size sensitivity graph</w:t>
      </w:r>
      <w:r w:rsidRPr="0043467C">
        <w:rPr>
          <w:rFonts w:ascii="Cambria" w:hAnsi="Cambria"/>
          <w:color w:val="000000"/>
          <w:sz w:val="22"/>
          <w:szCs w:val="22"/>
        </w:rPr>
        <w:br/>
      </w:r>
      <w:r w:rsidRPr="0043467C">
        <w:rPr>
          <w:rFonts w:ascii="Cambria" w:hAnsi="Cambria"/>
          <w:color w:val="000000"/>
          <w:sz w:val="22"/>
          <w:szCs w:val="22"/>
        </w:rPr>
        <w:br/>
      </w:r>
      <w:r w:rsidRPr="00A77212">
        <w:rPr>
          <w:rFonts w:ascii="Cambria" w:hAnsi="Cambria"/>
          <w:b/>
          <w:bCs/>
          <w:color w:val="000000"/>
          <w:sz w:val="22"/>
          <w:szCs w:val="22"/>
          <w:shd w:val="clear" w:color="auto" w:fill="FFFFFF"/>
        </w:rPr>
        <w:t>4.4.2 Feature-Space Growth</w:t>
      </w:r>
      <w:r w:rsidRPr="0043467C">
        <w:rPr>
          <w:rFonts w:ascii="Cambria" w:hAnsi="Cambria"/>
          <w:color w:val="000000"/>
          <w:sz w:val="22"/>
          <w:szCs w:val="22"/>
        </w:rPr>
        <w:br/>
      </w:r>
      <w:r w:rsidRPr="0043467C">
        <w:rPr>
          <w:rFonts w:ascii="Cambria" w:hAnsi="Cambria"/>
          <w:color w:val="000000"/>
          <w:sz w:val="22"/>
          <w:szCs w:val="22"/>
          <w:shd w:val="clear" w:color="auto" w:fill="FFFFFF"/>
        </w:rPr>
        <w:t xml:space="preserve">The TF-IDF feature space also increased with sample size, although the rate of growth slowed at larger samples. The number of TF-IDF features rose from 1,393 at 5,000 records to 1,760 at 100,000 records, while the combined feature width increased from 1,434 to 1,801. This suggests that the lexical diversity of the dataset expanded rapidly at first and then stabilised as </w:t>
      </w:r>
      <w:r w:rsidRPr="0043467C">
        <w:rPr>
          <w:rFonts w:ascii="Cambria" w:hAnsi="Cambria"/>
          <w:color w:val="000000"/>
          <w:sz w:val="22"/>
          <w:szCs w:val="22"/>
          <w:shd w:val="clear" w:color="auto" w:fill="FFFFFF"/>
        </w:rPr>
        <w:lastRenderedPageBreak/>
        <w:t>more records were included.</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This is a relevant finding because it indicates that increasing the sample size not only improved model performance, but also broadened the observed token and pattern space. However, once the feature vocabulary began to stabilise, the marginal gain from further data growth appeared smaller</w:t>
      </w:r>
      <w:r w:rsidR="00BD7C67">
        <w:rPr>
          <w:rFonts w:ascii="Cambria" w:hAnsi="Cambria"/>
          <w:color w:val="000000"/>
          <w:sz w:val="22"/>
          <w:szCs w:val="22"/>
          <w:shd w:val="clear" w:color="auto" w:fill="FFFFFF"/>
        </w:rPr>
        <w:t xml:space="preserve"> as shown in Table 4.2</w:t>
      </w:r>
    </w:p>
    <w:p w14:paraId="62FB1DB1" w14:textId="77777777" w:rsidR="0015503C" w:rsidRDefault="0015503C" w:rsidP="00D34FFD">
      <w:pPr>
        <w:spacing w:line="360" w:lineRule="auto"/>
        <w:rPr>
          <w:rFonts w:ascii="Cambria" w:hAnsi="Cambria"/>
          <w:color w:val="000000"/>
          <w:sz w:val="22"/>
          <w:szCs w:val="22"/>
          <w:shd w:val="clear" w:color="auto" w:fill="FFFFFF"/>
        </w:rPr>
      </w:pPr>
    </w:p>
    <w:tbl>
      <w:tblPr>
        <w:tblStyle w:val="PlainTable1"/>
        <w:tblW w:w="9209" w:type="dxa"/>
        <w:tblLayout w:type="fixed"/>
        <w:tblLook w:val="04A0" w:firstRow="1" w:lastRow="0" w:firstColumn="1" w:lastColumn="0" w:noHBand="0" w:noVBand="1"/>
      </w:tblPr>
      <w:tblGrid>
        <w:gridCol w:w="1413"/>
        <w:gridCol w:w="3544"/>
        <w:gridCol w:w="1842"/>
        <w:gridCol w:w="2410"/>
      </w:tblGrid>
      <w:tr w:rsidR="0015503C" w:rsidRPr="005D16D8" w14:paraId="4AA56955" w14:textId="0D8C4E16" w:rsidTr="00E530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02E54FC5" w14:textId="77777777" w:rsidR="0015503C" w:rsidRPr="00E53083" w:rsidRDefault="0015503C" w:rsidP="006C2981">
            <w:pPr>
              <w:spacing w:line="360" w:lineRule="auto"/>
              <w:rPr>
                <w:rFonts w:ascii="Cambria" w:hAnsi="Cambria"/>
                <w:color w:val="0D0D0D" w:themeColor="text1" w:themeTint="F2"/>
                <w:sz w:val="18"/>
                <w:szCs w:val="18"/>
              </w:rPr>
            </w:pPr>
            <w:r w:rsidRPr="00E53083">
              <w:rPr>
                <w:rFonts w:ascii="Cambria" w:hAnsi="Cambria"/>
                <w:color w:val="0D0D0D" w:themeColor="text1" w:themeTint="F2"/>
                <w:sz w:val="18"/>
                <w:szCs w:val="18"/>
              </w:rPr>
              <w:t>Sample Size</w:t>
            </w:r>
          </w:p>
        </w:tc>
        <w:tc>
          <w:tcPr>
            <w:tcW w:w="3544" w:type="dxa"/>
            <w:hideMark/>
          </w:tcPr>
          <w:p w14:paraId="3CA7EC26" w14:textId="77777777" w:rsidR="00E53083" w:rsidRPr="00E53083" w:rsidRDefault="0015503C" w:rsidP="00E5308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18"/>
                <w:szCs w:val="18"/>
                <w:lang w:val="en-GB" w:eastAsia="en-US"/>
                <w14:ligatures w14:val="standardContextual"/>
              </w:rPr>
            </w:pPr>
            <w:r w:rsidRPr="00E53083">
              <w:rPr>
                <w:rFonts w:ascii="Cambria" w:hAnsi="Cambria"/>
                <w:color w:val="0D0D0D" w:themeColor="text1" w:themeTint="F2"/>
                <w:sz w:val="18"/>
                <w:szCs w:val="18"/>
              </w:rPr>
              <w:t>Best Model</w:t>
            </w:r>
            <w:r w:rsidR="00E53083" w:rsidRPr="00E53083">
              <w:rPr>
                <w:rFonts w:ascii="Cambria" w:hAnsi="Cambria"/>
                <w:color w:val="0D0D0D" w:themeColor="text1" w:themeTint="F2"/>
                <w:sz w:val="18"/>
                <w:szCs w:val="18"/>
              </w:rPr>
              <w:t xml:space="preserve"> - </w:t>
            </w:r>
            <w:r w:rsidR="00E53083" w:rsidRPr="00E53083">
              <w:rPr>
                <w:rFonts w:ascii="Helvetica Neue" w:eastAsiaTheme="minorHAnsi" w:hAnsi="Helvetica Neue" w:cs="Helvetica Neue"/>
                <w:color w:val="000000"/>
                <w:sz w:val="18"/>
                <w:szCs w:val="18"/>
                <w:lang w:val="en-GB" w:eastAsia="en-US"/>
                <w14:ligatures w14:val="standardContextual"/>
              </w:rPr>
              <w:t>Random Forest</w:t>
            </w:r>
          </w:p>
          <w:p w14:paraId="7A9BEB79" w14:textId="111B343E" w:rsidR="0015503C" w:rsidRPr="00E53083" w:rsidRDefault="0015503C" w:rsidP="006C2981">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18"/>
                <w:szCs w:val="18"/>
              </w:rPr>
            </w:pPr>
          </w:p>
        </w:tc>
        <w:tc>
          <w:tcPr>
            <w:tcW w:w="1842" w:type="dxa"/>
          </w:tcPr>
          <w:p w14:paraId="46C3CF77" w14:textId="01CF9869" w:rsidR="0015503C" w:rsidRPr="00E53083" w:rsidRDefault="00E53083" w:rsidP="006C2981">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18"/>
                <w:szCs w:val="18"/>
              </w:rPr>
            </w:pPr>
            <w:r w:rsidRPr="00E53083">
              <w:rPr>
                <w:rFonts w:ascii="Helvetica Neue" w:eastAsiaTheme="minorHAnsi" w:hAnsi="Helvetica Neue" w:cs="Helvetica Neue"/>
                <w:color w:val="000000"/>
                <w:sz w:val="18"/>
                <w:szCs w:val="18"/>
                <w:lang w:val="en-GB" w:eastAsia="en-US"/>
                <w14:ligatures w14:val="standardContextual"/>
              </w:rPr>
              <w:t xml:space="preserve">TF-IDF </w:t>
            </w:r>
            <w:r w:rsidR="0015503C" w:rsidRPr="00E53083">
              <w:rPr>
                <w:rFonts w:ascii="Helvetica Neue" w:eastAsiaTheme="minorHAnsi" w:hAnsi="Helvetica Neue" w:cs="Helvetica Neue"/>
                <w:color w:val="000000"/>
                <w:sz w:val="18"/>
                <w:szCs w:val="18"/>
                <w:lang w:val="en-GB" w:eastAsia="en-US"/>
                <w14:ligatures w14:val="standardContextual"/>
              </w:rPr>
              <w:t>features</w:t>
            </w:r>
          </w:p>
        </w:tc>
        <w:tc>
          <w:tcPr>
            <w:tcW w:w="2410" w:type="dxa"/>
          </w:tcPr>
          <w:p w14:paraId="5A9C57F0" w14:textId="5031FDE9" w:rsidR="0015503C" w:rsidRPr="00E53083" w:rsidRDefault="00E53083" w:rsidP="006C2981">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olor w:val="0D0D0D" w:themeColor="text1" w:themeTint="F2"/>
                <w:sz w:val="18"/>
                <w:szCs w:val="18"/>
              </w:rPr>
            </w:pPr>
            <w:r w:rsidRPr="00E53083">
              <w:rPr>
                <w:rFonts w:ascii="Helvetica Neue" w:eastAsiaTheme="minorHAnsi" w:hAnsi="Helvetica Neue" w:cs="Helvetica Neue"/>
                <w:color w:val="000000"/>
                <w:sz w:val="18"/>
                <w:szCs w:val="18"/>
                <w:lang w:val="en-GB" w:eastAsia="en-US"/>
                <w14:ligatures w14:val="standardContextual"/>
              </w:rPr>
              <w:t>C</w:t>
            </w:r>
            <w:r w:rsidR="0015503C" w:rsidRPr="00E53083">
              <w:rPr>
                <w:rFonts w:ascii="Helvetica Neue" w:eastAsiaTheme="minorHAnsi" w:hAnsi="Helvetica Neue" w:cs="Helvetica Neue"/>
                <w:color w:val="000000"/>
                <w:sz w:val="18"/>
                <w:szCs w:val="18"/>
                <w:lang w:val="en-GB" w:eastAsia="en-US"/>
                <w14:ligatures w14:val="standardContextual"/>
              </w:rPr>
              <w:t>ombined</w:t>
            </w:r>
            <w:r w:rsidRPr="00E53083">
              <w:rPr>
                <w:rFonts w:ascii="Helvetica Neue" w:eastAsiaTheme="minorHAnsi" w:hAnsi="Helvetica Neue" w:cs="Helvetica Neue"/>
                <w:color w:val="000000"/>
                <w:sz w:val="18"/>
                <w:szCs w:val="18"/>
                <w:lang w:val="en-GB" w:eastAsia="en-US"/>
                <w14:ligatures w14:val="standardContextual"/>
              </w:rPr>
              <w:t xml:space="preserve"> </w:t>
            </w:r>
            <w:r w:rsidR="0015503C" w:rsidRPr="00E53083">
              <w:rPr>
                <w:rFonts w:ascii="Helvetica Neue" w:eastAsiaTheme="minorHAnsi" w:hAnsi="Helvetica Neue" w:cs="Helvetica Neue"/>
                <w:color w:val="000000"/>
                <w:sz w:val="18"/>
                <w:szCs w:val="18"/>
                <w:lang w:val="en-GB" w:eastAsia="en-US"/>
                <w14:ligatures w14:val="standardContextual"/>
              </w:rPr>
              <w:t>feature</w:t>
            </w:r>
            <w:r w:rsidRPr="00E53083">
              <w:rPr>
                <w:rFonts w:ascii="Helvetica Neue" w:eastAsiaTheme="minorHAnsi" w:hAnsi="Helvetica Neue" w:cs="Helvetica Neue"/>
                <w:color w:val="000000"/>
                <w:sz w:val="18"/>
                <w:szCs w:val="18"/>
                <w:lang w:val="en-GB" w:eastAsia="en-US"/>
                <w14:ligatures w14:val="standardContextual"/>
              </w:rPr>
              <w:t xml:space="preserve"> width</w:t>
            </w:r>
          </w:p>
        </w:tc>
      </w:tr>
      <w:tr w:rsidR="0015503C" w:rsidRPr="005D16D8" w14:paraId="6CBE9CA2" w14:textId="3AE68A00" w:rsidTr="00E53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6C6BCC4" w14:textId="77777777" w:rsidR="0015503C" w:rsidRPr="005D16D8" w:rsidRDefault="0015503C" w:rsidP="006C2981">
            <w:pPr>
              <w:spacing w:line="360" w:lineRule="auto"/>
              <w:rPr>
                <w:rFonts w:ascii="Cambria" w:hAnsi="Cambria"/>
                <w:b w:val="0"/>
                <w:bCs w:val="0"/>
                <w:sz w:val="20"/>
                <w:szCs w:val="20"/>
              </w:rPr>
            </w:pPr>
            <w:r w:rsidRPr="005D16D8">
              <w:rPr>
                <w:rFonts w:ascii="Cambria" w:hAnsi="Cambria"/>
                <w:sz w:val="20"/>
                <w:szCs w:val="20"/>
              </w:rPr>
              <w:t>5,000</w:t>
            </w:r>
          </w:p>
        </w:tc>
        <w:tc>
          <w:tcPr>
            <w:tcW w:w="3544" w:type="dxa"/>
            <w:hideMark/>
          </w:tcPr>
          <w:p w14:paraId="439A7217" w14:textId="77777777" w:rsidR="00E53083" w:rsidRDefault="00E53083" w:rsidP="0015503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p>
          <w:tbl>
            <w:tblPr>
              <w:tblStyle w:val="GridTable1Light-Accent1"/>
              <w:tblW w:w="0" w:type="auto"/>
              <w:tblLook w:val="04A0" w:firstRow="1" w:lastRow="0" w:firstColumn="1" w:lastColumn="0" w:noHBand="0" w:noVBand="1"/>
            </w:tblPr>
            <w:tblGrid>
              <w:gridCol w:w="1743"/>
              <w:gridCol w:w="850"/>
            </w:tblGrid>
            <w:tr w:rsidR="0015503C" w14:paraId="17C81C96" w14:textId="77777777" w:rsidTr="001550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Pr>
                <w:p w14:paraId="277AAFFA" w14:textId="120F4FA6" w:rsidR="0015503C" w:rsidRPr="00E53083" w:rsidRDefault="0015503C" w:rsidP="0015503C">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F1 Score</w:t>
                  </w:r>
                </w:p>
              </w:tc>
              <w:tc>
                <w:tcPr>
                  <w:tcW w:w="850" w:type="dxa"/>
                </w:tcPr>
                <w:p w14:paraId="28BDE35D" w14:textId="6B5DA181" w:rsidR="0015503C" w:rsidRPr="00E53083" w:rsidRDefault="0015503C" w:rsidP="0015503C">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0.9950</w:t>
                  </w:r>
                </w:p>
              </w:tc>
            </w:tr>
            <w:tr w:rsidR="0015503C" w14:paraId="5110CD32" w14:textId="77777777" w:rsidTr="0015503C">
              <w:tc>
                <w:tcPr>
                  <w:cnfStyle w:val="001000000000" w:firstRow="0" w:lastRow="0" w:firstColumn="1" w:lastColumn="0" w:oddVBand="0" w:evenVBand="0" w:oddHBand="0" w:evenHBand="0" w:firstRowFirstColumn="0" w:firstRowLastColumn="0" w:lastRowFirstColumn="0" w:lastRowLastColumn="0"/>
                  <w:tcW w:w="1743" w:type="dxa"/>
                </w:tcPr>
                <w:p w14:paraId="72FD6A00" w14:textId="4C93DBCB" w:rsidR="0015503C" w:rsidRPr="00E53083" w:rsidRDefault="0015503C" w:rsidP="0015503C">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Accuracy</w:t>
                  </w:r>
                </w:p>
              </w:tc>
              <w:tc>
                <w:tcPr>
                  <w:tcW w:w="850" w:type="dxa"/>
                </w:tcPr>
                <w:p w14:paraId="7ED87516" w14:textId="5A1C840F" w:rsidR="0015503C" w:rsidRPr="0015503C" w:rsidRDefault="0015503C" w:rsidP="0015503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0.9973</w:t>
                  </w:r>
                </w:p>
              </w:tc>
            </w:tr>
            <w:tr w:rsidR="0015503C" w14:paraId="724CB777" w14:textId="77777777" w:rsidTr="0015503C">
              <w:tc>
                <w:tcPr>
                  <w:cnfStyle w:val="001000000000" w:firstRow="0" w:lastRow="0" w:firstColumn="1" w:lastColumn="0" w:oddVBand="0" w:evenVBand="0" w:oddHBand="0" w:evenHBand="0" w:firstRowFirstColumn="0" w:firstRowLastColumn="0" w:lastRowFirstColumn="0" w:lastRowLastColumn="0"/>
                  <w:tcW w:w="1743" w:type="dxa"/>
                </w:tcPr>
                <w:p w14:paraId="0C9CC8EA" w14:textId="6DCC730F" w:rsidR="0015503C" w:rsidRPr="00E53083" w:rsidRDefault="0015503C" w:rsidP="0015503C">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Precision</w:t>
                  </w:r>
                </w:p>
              </w:tc>
              <w:tc>
                <w:tcPr>
                  <w:tcW w:w="850" w:type="dxa"/>
                </w:tcPr>
                <w:p w14:paraId="75D47300" w14:textId="34D33777" w:rsidR="0015503C" w:rsidRDefault="0015503C" w:rsidP="0015503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1.0000</w:t>
                  </w:r>
                </w:p>
              </w:tc>
            </w:tr>
            <w:tr w:rsidR="0015503C" w14:paraId="66D93ECB" w14:textId="77777777" w:rsidTr="0015503C">
              <w:tc>
                <w:tcPr>
                  <w:cnfStyle w:val="001000000000" w:firstRow="0" w:lastRow="0" w:firstColumn="1" w:lastColumn="0" w:oddVBand="0" w:evenVBand="0" w:oddHBand="0" w:evenHBand="0" w:firstRowFirstColumn="0" w:firstRowLastColumn="0" w:lastRowFirstColumn="0" w:lastRowLastColumn="0"/>
                  <w:tcW w:w="1743" w:type="dxa"/>
                </w:tcPr>
                <w:p w14:paraId="042742CD" w14:textId="15E7F1CC" w:rsidR="0015503C" w:rsidRPr="00E53083" w:rsidRDefault="0015503C" w:rsidP="0015503C">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Recall</w:t>
                  </w:r>
                </w:p>
              </w:tc>
              <w:tc>
                <w:tcPr>
                  <w:tcW w:w="850" w:type="dxa"/>
                </w:tcPr>
                <w:p w14:paraId="713A5B9B" w14:textId="0464F020" w:rsidR="0015503C" w:rsidRDefault="0015503C" w:rsidP="0015503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0.9900</w:t>
                  </w:r>
                </w:p>
              </w:tc>
            </w:tr>
            <w:tr w:rsidR="0015503C" w14:paraId="7D323629" w14:textId="77777777" w:rsidTr="0015503C">
              <w:tc>
                <w:tcPr>
                  <w:cnfStyle w:val="001000000000" w:firstRow="0" w:lastRow="0" w:firstColumn="1" w:lastColumn="0" w:oddVBand="0" w:evenVBand="0" w:oddHBand="0" w:evenHBand="0" w:firstRowFirstColumn="0" w:firstRowLastColumn="0" w:lastRowFirstColumn="0" w:lastRowLastColumn="0"/>
                  <w:tcW w:w="1743" w:type="dxa"/>
                </w:tcPr>
                <w:p w14:paraId="374AEAC2" w14:textId="3CF54E99" w:rsidR="0015503C" w:rsidRPr="00E53083" w:rsidRDefault="0015503C" w:rsidP="0015503C">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Weighted F1</w:t>
                  </w:r>
                </w:p>
              </w:tc>
              <w:tc>
                <w:tcPr>
                  <w:tcW w:w="850" w:type="dxa"/>
                </w:tcPr>
                <w:p w14:paraId="501CD55D" w14:textId="579428BA" w:rsidR="0015503C" w:rsidRDefault="0015503C" w:rsidP="0015503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0.9973</w:t>
                  </w:r>
                </w:p>
              </w:tc>
            </w:tr>
            <w:tr w:rsidR="0015503C" w14:paraId="173D4FF4" w14:textId="77777777" w:rsidTr="0015503C">
              <w:tc>
                <w:tcPr>
                  <w:cnfStyle w:val="001000000000" w:firstRow="0" w:lastRow="0" w:firstColumn="1" w:lastColumn="0" w:oddVBand="0" w:evenVBand="0" w:oddHBand="0" w:evenHBand="0" w:firstRowFirstColumn="0" w:firstRowLastColumn="0" w:lastRowFirstColumn="0" w:lastRowLastColumn="0"/>
                  <w:tcW w:w="1743" w:type="dxa"/>
                </w:tcPr>
                <w:p w14:paraId="0A54B9E2" w14:textId="5353109E" w:rsidR="0015503C" w:rsidRPr="00E53083" w:rsidRDefault="0015503C" w:rsidP="0015503C">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AUC</w:t>
                  </w:r>
                </w:p>
              </w:tc>
              <w:tc>
                <w:tcPr>
                  <w:tcW w:w="850" w:type="dxa"/>
                </w:tcPr>
                <w:p w14:paraId="6F6BD7A9" w14:textId="4CB2734E" w:rsidR="0015503C" w:rsidRDefault="0015503C" w:rsidP="0015503C">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1</w:t>
                  </w:r>
                  <w:r>
                    <w:rPr>
                      <w:rFonts w:ascii="Helvetica Neue" w:eastAsiaTheme="minorHAnsi" w:hAnsi="Helvetica Neue" w:cs="Helvetica Neue"/>
                      <w:color w:val="000000"/>
                      <w:sz w:val="20"/>
                      <w:szCs w:val="20"/>
                      <w:lang w:val="en-GB" w:eastAsia="en-US"/>
                      <w14:ligatures w14:val="standardContextual"/>
                    </w:rPr>
                    <w:t>.0000</w:t>
                  </w:r>
                </w:p>
              </w:tc>
            </w:tr>
          </w:tbl>
          <w:p w14:paraId="1D312F01" w14:textId="77777777" w:rsidR="0015503C" w:rsidRPr="0015503C" w:rsidRDefault="0015503C" w:rsidP="0015503C">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p>
          <w:p w14:paraId="6F7B6AD7" w14:textId="2F5CB612" w:rsidR="0015503C" w:rsidRPr="005D16D8" w:rsidRDefault="0015503C" w:rsidP="0015503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p>
        </w:tc>
        <w:tc>
          <w:tcPr>
            <w:tcW w:w="1842" w:type="dxa"/>
          </w:tcPr>
          <w:p w14:paraId="1693FDA0" w14:textId="28C61E01" w:rsidR="0015503C" w:rsidRPr="005D16D8" w:rsidRDefault="0015503C" w:rsidP="006C298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Pr>
                <w:rFonts w:ascii="Helvetica Neue" w:eastAsiaTheme="minorHAnsi" w:hAnsi="Helvetica Neue" w:cs="Helvetica Neue"/>
                <w:color w:val="000000"/>
                <w:sz w:val="20"/>
                <w:szCs w:val="20"/>
                <w:lang w:val="en-GB" w:eastAsia="en-US"/>
                <w14:ligatures w14:val="standardContextual"/>
              </w:rPr>
              <w:t>1</w:t>
            </w:r>
            <w:r w:rsidR="00E53083">
              <w:rPr>
                <w:rFonts w:ascii="Helvetica Neue" w:eastAsiaTheme="minorHAnsi" w:hAnsi="Helvetica Neue" w:cs="Helvetica Neue"/>
                <w:color w:val="000000"/>
                <w:sz w:val="20"/>
                <w:szCs w:val="20"/>
                <w:lang w:val="en-GB" w:eastAsia="en-US"/>
                <w14:ligatures w14:val="standardContextual"/>
              </w:rPr>
              <w:t>,</w:t>
            </w:r>
            <w:r>
              <w:rPr>
                <w:rFonts w:ascii="Helvetica Neue" w:eastAsiaTheme="minorHAnsi" w:hAnsi="Helvetica Neue" w:cs="Helvetica Neue"/>
                <w:color w:val="000000"/>
                <w:sz w:val="20"/>
                <w:szCs w:val="20"/>
                <w:lang w:val="en-GB" w:eastAsia="en-US"/>
                <w14:ligatures w14:val="standardContextual"/>
              </w:rPr>
              <w:t>393</w:t>
            </w:r>
          </w:p>
        </w:tc>
        <w:tc>
          <w:tcPr>
            <w:tcW w:w="2410" w:type="dxa"/>
          </w:tcPr>
          <w:p w14:paraId="75A051E6" w14:textId="77777777" w:rsidR="0015503C" w:rsidRDefault="0015503C" w:rsidP="006C298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p>
          <w:p w14:paraId="3948E67C" w14:textId="057F175D" w:rsidR="0015503C" w:rsidRPr="0015503C" w:rsidRDefault="0015503C" w:rsidP="0015503C">
            <w:pPr>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Pr>
                <w:rFonts w:ascii="Helvetica Neue" w:eastAsiaTheme="minorHAnsi" w:hAnsi="Helvetica Neue" w:cs="Helvetica Neue"/>
                <w:color w:val="000000"/>
                <w:sz w:val="20"/>
                <w:szCs w:val="20"/>
                <w:lang w:val="en-GB" w:eastAsia="en-US"/>
                <w14:ligatures w14:val="standardContextual"/>
              </w:rPr>
              <w:t>1</w:t>
            </w:r>
            <w:r w:rsidR="00E53083">
              <w:rPr>
                <w:rFonts w:ascii="Helvetica Neue" w:eastAsiaTheme="minorHAnsi" w:hAnsi="Helvetica Neue" w:cs="Helvetica Neue"/>
                <w:color w:val="000000"/>
                <w:sz w:val="20"/>
                <w:szCs w:val="20"/>
                <w:lang w:val="en-GB" w:eastAsia="en-US"/>
                <w14:ligatures w14:val="standardContextual"/>
              </w:rPr>
              <w:t>,</w:t>
            </w:r>
            <w:r>
              <w:rPr>
                <w:rFonts w:ascii="Helvetica Neue" w:eastAsiaTheme="minorHAnsi" w:hAnsi="Helvetica Neue" w:cs="Helvetica Neue"/>
                <w:color w:val="000000"/>
                <w:sz w:val="20"/>
                <w:szCs w:val="20"/>
                <w:lang w:val="en-GB" w:eastAsia="en-US"/>
                <w14:ligatures w14:val="standardContextual"/>
              </w:rPr>
              <w:t>434</w:t>
            </w:r>
          </w:p>
        </w:tc>
      </w:tr>
      <w:tr w:rsidR="00E53083" w:rsidRPr="005D16D8" w14:paraId="2C188D3F" w14:textId="3CBEFDA3" w:rsidTr="00E53083">
        <w:tc>
          <w:tcPr>
            <w:cnfStyle w:val="001000000000" w:firstRow="0" w:lastRow="0" w:firstColumn="1" w:lastColumn="0" w:oddVBand="0" w:evenVBand="0" w:oddHBand="0" w:evenHBand="0" w:firstRowFirstColumn="0" w:firstRowLastColumn="0" w:lastRowFirstColumn="0" w:lastRowLastColumn="0"/>
            <w:tcW w:w="1413" w:type="dxa"/>
            <w:hideMark/>
          </w:tcPr>
          <w:p w14:paraId="678BEDA8" w14:textId="77777777" w:rsidR="00E53083" w:rsidRPr="005D16D8" w:rsidRDefault="00E53083" w:rsidP="006C2981">
            <w:pPr>
              <w:spacing w:line="360" w:lineRule="auto"/>
              <w:rPr>
                <w:rFonts w:ascii="Cambria" w:hAnsi="Cambria"/>
                <w:sz w:val="20"/>
                <w:szCs w:val="20"/>
              </w:rPr>
            </w:pPr>
            <w:r w:rsidRPr="005D16D8">
              <w:rPr>
                <w:rFonts w:ascii="Cambria" w:hAnsi="Cambria"/>
                <w:sz w:val="20"/>
                <w:szCs w:val="20"/>
              </w:rPr>
              <w:t>10,000</w:t>
            </w:r>
          </w:p>
        </w:tc>
        <w:tc>
          <w:tcPr>
            <w:tcW w:w="3544" w:type="dxa"/>
            <w:hideMark/>
          </w:tcPr>
          <w:p w14:paraId="3E0CCFFD" w14:textId="77777777" w:rsid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p>
          <w:tbl>
            <w:tblPr>
              <w:tblStyle w:val="GridTable1Light-Accent1"/>
              <w:tblW w:w="0" w:type="auto"/>
              <w:tblLook w:val="04A0" w:firstRow="1" w:lastRow="0" w:firstColumn="1" w:lastColumn="0" w:noHBand="0" w:noVBand="1"/>
            </w:tblPr>
            <w:tblGrid>
              <w:gridCol w:w="1743"/>
              <w:gridCol w:w="850"/>
            </w:tblGrid>
            <w:tr w:rsidR="00E53083" w14:paraId="72B30136" w14:textId="77777777" w:rsidTr="006C2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Pr>
                <w:p w14:paraId="73907434"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F1 Score</w:t>
                  </w:r>
                </w:p>
              </w:tc>
              <w:tc>
                <w:tcPr>
                  <w:tcW w:w="850" w:type="dxa"/>
                </w:tcPr>
                <w:p w14:paraId="07C6DA57" w14:textId="7D96C9E3" w:rsidR="00E53083" w:rsidRPr="00E53083" w:rsidRDefault="00E53083" w:rsidP="00E5308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1.0000</w:t>
                  </w:r>
                </w:p>
              </w:tc>
            </w:tr>
            <w:tr w:rsidR="00E53083" w14:paraId="06E72015"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58426B01"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Accuracy</w:t>
                  </w:r>
                </w:p>
              </w:tc>
              <w:tc>
                <w:tcPr>
                  <w:tcW w:w="850" w:type="dxa"/>
                </w:tcPr>
                <w:p w14:paraId="070FDEE8" w14:textId="5B8D2C01" w:rsidR="00E53083" w:rsidRPr="0015503C"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1.0000</w:t>
                  </w:r>
                </w:p>
              </w:tc>
            </w:tr>
            <w:tr w:rsidR="00E53083" w14:paraId="0D1416AE"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6BC68923"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Precision</w:t>
                  </w:r>
                </w:p>
              </w:tc>
              <w:tc>
                <w:tcPr>
                  <w:tcW w:w="850" w:type="dxa"/>
                </w:tcPr>
                <w:p w14:paraId="3A87F6CE" w14:textId="77777777" w:rsid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1.0000</w:t>
                  </w:r>
                </w:p>
              </w:tc>
            </w:tr>
            <w:tr w:rsidR="00E53083" w14:paraId="15DFD4FB"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56B6BC85"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Recall</w:t>
                  </w:r>
                </w:p>
              </w:tc>
              <w:tc>
                <w:tcPr>
                  <w:tcW w:w="850" w:type="dxa"/>
                </w:tcPr>
                <w:p w14:paraId="3B6B13B5" w14:textId="6D3A517D" w:rsid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1.0000</w:t>
                  </w:r>
                </w:p>
              </w:tc>
            </w:tr>
            <w:tr w:rsidR="00E53083" w14:paraId="6916CF23"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46FA6CF0"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Weighted F1</w:t>
                  </w:r>
                </w:p>
              </w:tc>
              <w:tc>
                <w:tcPr>
                  <w:tcW w:w="850" w:type="dxa"/>
                </w:tcPr>
                <w:p w14:paraId="1031FF2B" w14:textId="07ED21C2" w:rsid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1.0000</w:t>
                  </w:r>
                </w:p>
              </w:tc>
            </w:tr>
            <w:tr w:rsidR="00E53083" w14:paraId="7E931F25"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2B156C99"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AUC</w:t>
                  </w:r>
                </w:p>
              </w:tc>
              <w:tc>
                <w:tcPr>
                  <w:tcW w:w="850" w:type="dxa"/>
                </w:tcPr>
                <w:p w14:paraId="6FF3FF39" w14:textId="77777777" w:rsid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b/>
                      <w:bCs/>
                      <w:color w:val="000000"/>
                      <w:sz w:val="20"/>
                      <w:szCs w:val="20"/>
                      <w:lang w:val="en-GB" w:eastAsia="en-US"/>
                      <w14:ligatures w14:val="standardContextual"/>
                    </w:rPr>
                  </w:pPr>
                  <w:r>
                    <w:rPr>
                      <w:rFonts w:ascii="Helvetica Neue" w:eastAsiaTheme="minorHAnsi" w:hAnsi="Helvetica Neue" w:cs="Helvetica Neue"/>
                      <w:color w:val="000000"/>
                      <w:sz w:val="20"/>
                      <w:szCs w:val="20"/>
                      <w:lang w:val="en-GB" w:eastAsia="en-US"/>
                      <w14:ligatures w14:val="standardContextual"/>
                    </w:rPr>
                    <w:t>1.0000</w:t>
                  </w:r>
                </w:p>
              </w:tc>
            </w:tr>
          </w:tbl>
          <w:p w14:paraId="16CF5C67" w14:textId="11B3A422" w:rsidR="00E53083" w:rsidRPr="005D16D8" w:rsidRDefault="00E53083" w:rsidP="00E53083">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p>
        </w:tc>
        <w:tc>
          <w:tcPr>
            <w:tcW w:w="1842" w:type="dxa"/>
          </w:tcPr>
          <w:p w14:paraId="27A6A90D" w14:textId="5379C9A7" w:rsidR="00E53083" w:rsidRPr="005D16D8" w:rsidRDefault="00E53083" w:rsidP="006C298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Pr>
                <w:rFonts w:ascii="Helvetica Neue" w:eastAsiaTheme="minorHAnsi" w:hAnsi="Helvetica Neue" w:cs="Helvetica Neue"/>
                <w:color w:val="000000"/>
                <w:sz w:val="20"/>
                <w:szCs w:val="20"/>
                <w:lang w:val="en-GB" w:eastAsia="en-US"/>
                <w14:ligatures w14:val="standardContextual"/>
              </w:rPr>
              <w:t>1</w:t>
            </w:r>
            <w:r>
              <w:rPr>
                <w:rFonts w:ascii="Helvetica Neue" w:eastAsiaTheme="minorHAnsi" w:hAnsi="Helvetica Neue" w:cs="Helvetica Neue"/>
                <w:color w:val="000000"/>
                <w:sz w:val="20"/>
                <w:szCs w:val="20"/>
                <w:lang w:val="en-GB" w:eastAsia="en-US"/>
                <w14:ligatures w14:val="standardContextual"/>
              </w:rPr>
              <w:t>,</w:t>
            </w:r>
            <w:r>
              <w:rPr>
                <w:rFonts w:ascii="Helvetica Neue" w:eastAsiaTheme="minorHAnsi" w:hAnsi="Helvetica Neue" w:cs="Helvetica Neue"/>
                <w:color w:val="000000"/>
                <w:sz w:val="20"/>
                <w:szCs w:val="20"/>
                <w:lang w:val="en-GB" w:eastAsia="en-US"/>
                <w14:ligatures w14:val="standardContextual"/>
              </w:rPr>
              <w:t>585</w:t>
            </w:r>
          </w:p>
        </w:tc>
        <w:tc>
          <w:tcPr>
            <w:tcW w:w="2410" w:type="dxa"/>
          </w:tcPr>
          <w:p w14:paraId="061520D9" w14:textId="77AFFD5C" w:rsidR="00E53083" w:rsidRPr="005D16D8" w:rsidRDefault="00E53083" w:rsidP="006C298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Pr>
                <w:rFonts w:ascii="Helvetica Neue" w:eastAsiaTheme="minorHAnsi" w:hAnsi="Helvetica Neue" w:cs="Helvetica Neue"/>
                <w:color w:val="000000"/>
                <w:sz w:val="20"/>
                <w:szCs w:val="20"/>
                <w:lang w:val="en-GB" w:eastAsia="en-US"/>
                <w14:ligatures w14:val="standardContextual"/>
              </w:rPr>
              <w:t>1</w:t>
            </w:r>
            <w:r>
              <w:rPr>
                <w:rFonts w:ascii="Helvetica Neue" w:eastAsiaTheme="minorHAnsi" w:hAnsi="Helvetica Neue" w:cs="Helvetica Neue"/>
                <w:color w:val="000000"/>
                <w:sz w:val="20"/>
                <w:szCs w:val="20"/>
                <w:lang w:val="en-GB" w:eastAsia="en-US"/>
                <w14:ligatures w14:val="standardContextual"/>
              </w:rPr>
              <w:t>,</w:t>
            </w:r>
            <w:r>
              <w:rPr>
                <w:rFonts w:ascii="Helvetica Neue" w:eastAsiaTheme="minorHAnsi" w:hAnsi="Helvetica Neue" w:cs="Helvetica Neue"/>
                <w:color w:val="000000"/>
                <w:sz w:val="20"/>
                <w:szCs w:val="20"/>
                <w:lang w:val="en-GB" w:eastAsia="en-US"/>
                <w14:ligatures w14:val="standardContextual"/>
              </w:rPr>
              <w:t>626</w:t>
            </w:r>
          </w:p>
        </w:tc>
      </w:tr>
      <w:tr w:rsidR="00E53083" w:rsidRPr="005D16D8" w14:paraId="32AF1AE5" w14:textId="7399D502" w:rsidTr="00E53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44EF7BB5" w14:textId="77777777" w:rsidR="00E53083" w:rsidRPr="005D16D8" w:rsidRDefault="00E53083" w:rsidP="006C2981">
            <w:pPr>
              <w:spacing w:line="360" w:lineRule="auto"/>
              <w:rPr>
                <w:rFonts w:ascii="Cambria" w:hAnsi="Cambria"/>
                <w:sz w:val="20"/>
                <w:szCs w:val="20"/>
              </w:rPr>
            </w:pPr>
            <w:r w:rsidRPr="005D16D8">
              <w:rPr>
                <w:rFonts w:ascii="Cambria" w:hAnsi="Cambria"/>
                <w:sz w:val="20"/>
                <w:szCs w:val="20"/>
              </w:rPr>
              <w:t>50,000</w:t>
            </w:r>
          </w:p>
        </w:tc>
        <w:tc>
          <w:tcPr>
            <w:tcW w:w="3544" w:type="dxa"/>
            <w:hideMark/>
          </w:tcPr>
          <w:p w14:paraId="50D56B6C" w14:textId="5E98AB87" w:rsidR="00E53083" w:rsidRDefault="00E53083" w:rsidP="006C298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p>
          <w:tbl>
            <w:tblPr>
              <w:tblStyle w:val="GridTable1Light-Accent1"/>
              <w:tblW w:w="0" w:type="auto"/>
              <w:tblLook w:val="04A0" w:firstRow="1" w:lastRow="0" w:firstColumn="1" w:lastColumn="0" w:noHBand="0" w:noVBand="1"/>
            </w:tblPr>
            <w:tblGrid>
              <w:gridCol w:w="1743"/>
              <w:gridCol w:w="850"/>
            </w:tblGrid>
            <w:tr w:rsidR="00E53083" w:rsidRPr="00E53083" w14:paraId="4C52B046" w14:textId="77777777" w:rsidTr="006C2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Pr>
                <w:p w14:paraId="16EE8E28"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F1 Score</w:t>
                  </w:r>
                </w:p>
              </w:tc>
              <w:tc>
                <w:tcPr>
                  <w:tcW w:w="850" w:type="dxa"/>
                </w:tcPr>
                <w:p w14:paraId="58D05B7D" w14:textId="77777777" w:rsidR="00E53083" w:rsidRPr="00E53083" w:rsidRDefault="00E53083" w:rsidP="00E5308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1.0000</w:t>
                  </w:r>
                </w:p>
              </w:tc>
            </w:tr>
            <w:tr w:rsidR="00E53083" w:rsidRPr="00E53083" w14:paraId="4D57EE57"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1B415834"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Accuracy</w:t>
                  </w:r>
                </w:p>
              </w:tc>
              <w:tc>
                <w:tcPr>
                  <w:tcW w:w="850" w:type="dxa"/>
                </w:tcPr>
                <w:p w14:paraId="34E19683"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r w:rsidR="00E53083" w:rsidRPr="00E53083" w14:paraId="694EACBD"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415F55C6"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Precision</w:t>
                  </w:r>
                </w:p>
              </w:tc>
              <w:tc>
                <w:tcPr>
                  <w:tcW w:w="850" w:type="dxa"/>
                </w:tcPr>
                <w:p w14:paraId="016A626D"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r w:rsidR="00E53083" w:rsidRPr="00E53083" w14:paraId="4BF27957"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0A45B0E5"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Recall</w:t>
                  </w:r>
                </w:p>
              </w:tc>
              <w:tc>
                <w:tcPr>
                  <w:tcW w:w="850" w:type="dxa"/>
                </w:tcPr>
                <w:p w14:paraId="2EA00527"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r w:rsidR="00E53083" w:rsidRPr="00E53083" w14:paraId="3174F07C"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3025E615"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Weighted F1</w:t>
                  </w:r>
                </w:p>
              </w:tc>
              <w:tc>
                <w:tcPr>
                  <w:tcW w:w="850" w:type="dxa"/>
                </w:tcPr>
                <w:p w14:paraId="38F8878D"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r w:rsidR="00E53083" w:rsidRPr="00E53083" w14:paraId="43889F97"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6E3A8ABA"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AUC</w:t>
                  </w:r>
                </w:p>
              </w:tc>
              <w:tc>
                <w:tcPr>
                  <w:tcW w:w="850" w:type="dxa"/>
                </w:tcPr>
                <w:p w14:paraId="56E8FEED"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bl>
          <w:p w14:paraId="75139F8C" w14:textId="77777777" w:rsidR="00E53083" w:rsidRPr="005D16D8" w:rsidRDefault="00E53083" w:rsidP="006C298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p>
          <w:p w14:paraId="3833B4E2" w14:textId="2686F929" w:rsidR="00E53083" w:rsidRPr="005D16D8" w:rsidRDefault="00E53083" w:rsidP="006C298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p>
        </w:tc>
        <w:tc>
          <w:tcPr>
            <w:tcW w:w="1842" w:type="dxa"/>
          </w:tcPr>
          <w:p w14:paraId="628A5417" w14:textId="0239FBD7" w:rsidR="00E53083" w:rsidRPr="005D16D8" w:rsidRDefault="00E53083" w:rsidP="006C298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Pr>
                <w:rFonts w:ascii="Helvetica Neue" w:eastAsiaTheme="minorHAnsi" w:hAnsi="Helvetica Neue" w:cs="Helvetica Neue"/>
                <w:color w:val="000000"/>
                <w:sz w:val="20"/>
                <w:szCs w:val="20"/>
                <w:lang w:val="en-GB" w:eastAsia="en-US"/>
                <w14:ligatures w14:val="standardContextual"/>
              </w:rPr>
              <w:t>1</w:t>
            </w:r>
            <w:r>
              <w:rPr>
                <w:rFonts w:ascii="Helvetica Neue" w:eastAsiaTheme="minorHAnsi" w:hAnsi="Helvetica Neue" w:cs="Helvetica Neue"/>
                <w:color w:val="000000"/>
                <w:sz w:val="20"/>
                <w:szCs w:val="20"/>
                <w:lang w:val="en-GB" w:eastAsia="en-US"/>
                <w14:ligatures w14:val="standardContextual"/>
              </w:rPr>
              <w:t>,</w:t>
            </w:r>
            <w:r>
              <w:rPr>
                <w:rFonts w:ascii="Helvetica Neue" w:eastAsiaTheme="minorHAnsi" w:hAnsi="Helvetica Neue" w:cs="Helvetica Neue"/>
                <w:color w:val="000000"/>
                <w:sz w:val="20"/>
                <w:szCs w:val="20"/>
                <w:lang w:val="en-GB" w:eastAsia="en-US"/>
                <w14:ligatures w14:val="standardContextual"/>
              </w:rPr>
              <w:t>745</w:t>
            </w:r>
          </w:p>
        </w:tc>
        <w:tc>
          <w:tcPr>
            <w:tcW w:w="2410" w:type="dxa"/>
          </w:tcPr>
          <w:p w14:paraId="6F8DA60F" w14:textId="3597BA90" w:rsidR="00E53083" w:rsidRPr="005D16D8" w:rsidRDefault="00E53083" w:rsidP="006C298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sz w:val="20"/>
                <w:szCs w:val="20"/>
              </w:rPr>
            </w:pPr>
            <w:r>
              <w:rPr>
                <w:rFonts w:ascii="Helvetica Neue" w:eastAsiaTheme="minorHAnsi" w:hAnsi="Helvetica Neue" w:cs="Helvetica Neue"/>
                <w:color w:val="000000"/>
                <w:sz w:val="20"/>
                <w:szCs w:val="20"/>
                <w:lang w:val="en-GB" w:eastAsia="en-US"/>
                <w14:ligatures w14:val="standardContextual"/>
              </w:rPr>
              <w:t>1</w:t>
            </w:r>
            <w:r>
              <w:rPr>
                <w:rFonts w:ascii="Helvetica Neue" w:eastAsiaTheme="minorHAnsi" w:hAnsi="Helvetica Neue" w:cs="Helvetica Neue"/>
                <w:color w:val="000000"/>
                <w:sz w:val="20"/>
                <w:szCs w:val="20"/>
                <w:lang w:val="en-GB" w:eastAsia="en-US"/>
                <w14:ligatures w14:val="standardContextual"/>
              </w:rPr>
              <w:t>,</w:t>
            </w:r>
            <w:r>
              <w:rPr>
                <w:rFonts w:ascii="Helvetica Neue" w:eastAsiaTheme="minorHAnsi" w:hAnsi="Helvetica Neue" w:cs="Helvetica Neue"/>
                <w:color w:val="000000"/>
                <w:sz w:val="20"/>
                <w:szCs w:val="20"/>
                <w:lang w:val="en-GB" w:eastAsia="en-US"/>
                <w14:ligatures w14:val="standardContextual"/>
              </w:rPr>
              <w:t>786</w:t>
            </w:r>
          </w:p>
        </w:tc>
      </w:tr>
      <w:tr w:rsidR="00E53083" w:rsidRPr="005D16D8" w14:paraId="0AB48CBD" w14:textId="282882B7" w:rsidTr="00E53083">
        <w:tc>
          <w:tcPr>
            <w:cnfStyle w:val="001000000000" w:firstRow="0" w:lastRow="0" w:firstColumn="1" w:lastColumn="0" w:oddVBand="0" w:evenVBand="0" w:oddHBand="0" w:evenHBand="0" w:firstRowFirstColumn="0" w:firstRowLastColumn="0" w:lastRowFirstColumn="0" w:lastRowLastColumn="0"/>
            <w:tcW w:w="1413" w:type="dxa"/>
            <w:hideMark/>
          </w:tcPr>
          <w:p w14:paraId="02A7800A" w14:textId="77777777" w:rsidR="00E53083" w:rsidRPr="005D16D8" w:rsidRDefault="00E53083" w:rsidP="006C2981">
            <w:pPr>
              <w:spacing w:line="360" w:lineRule="auto"/>
              <w:rPr>
                <w:rFonts w:ascii="Cambria" w:hAnsi="Cambria"/>
                <w:sz w:val="20"/>
                <w:szCs w:val="20"/>
              </w:rPr>
            </w:pPr>
            <w:r w:rsidRPr="005D16D8">
              <w:rPr>
                <w:rFonts w:ascii="Cambria" w:hAnsi="Cambria"/>
                <w:sz w:val="20"/>
                <w:szCs w:val="20"/>
              </w:rPr>
              <w:t>100,000</w:t>
            </w:r>
          </w:p>
        </w:tc>
        <w:tc>
          <w:tcPr>
            <w:tcW w:w="3544" w:type="dxa"/>
            <w:hideMark/>
          </w:tcPr>
          <w:p w14:paraId="34DD5D71" w14:textId="77777777" w:rsidR="00E53083" w:rsidRDefault="00E53083" w:rsidP="006C298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p>
          <w:tbl>
            <w:tblPr>
              <w:tblStyle w:val="GridTable1Light-Accent1"/>
              <w:tblW w:w="0" w:type="auto"/>
              <w:tblLook w:val="04A0" w:firstRow="1" w:lastRow="0" w:firstColumn="1" w:lastColumn="0" w:noHBand="0" w:noVBand="1"/>
            </w:tblPr>
            <w:tblGrid>
              <w:gridCol w:w="1743"/>
              <w:gridCol w:w="850"/>
            </w:tblGrid>
            <w:tr w:rsidR="00E53083" w:rsidRPr="00E53083" w14:paraId="29FF96E0" w14:textId="77777777" w:rsidTr="006C2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3" w:type="dxa"/>
                </w:tcPr>
                <w:p w14:paraId="2B56751E"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F1 Score</w:t>
                  </w:r>
                </w:p>
              </w:tc>
              <w:tc>
                <w:tcPr>
                  <w:tcW w:w="850" w:type="dxa"/>
                </w:tcPr>
                <w:p w14:paraId="2ED7DB2A" w14:textId="77777777" w:rsidR="00E53083" w:rsidRPr="00E53083" w:rsidRDefault="00E53083" w:rsidP="00E53083">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1.0000</w:t>
                  </w:r>
                </w:p>
              </w:tc>
            </w:tr>
            <w:tr w:rsidR="00E53083" w:rsidRPr="00E53083" w14:paraId="03381903"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4D4BE731"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Accuracy</w:t>
                  </w:r>
                </w:p>
              </w:tc>
              <w:tc>
                <w:tcPr>
                  <w:tcW w:w="850" w:type="dxa"/>
                </w:tcPr>
                <w:p w14:paraId="73F11824"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r w:rsidR="00E53083" w:rsidRPr="00E53083" w14:paraId="03804975"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1A244C34"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Precision</w:t>
                  </w:r>
                </w:p>
              </w:tc>
              <w:tc>
                <w:tcPr>
                  <w:tcW w:w="850" w:type="dxa"/>
                </w:tcPr>
                <w:p w14:paraId="7D8C1EA3"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r w:rsidR="00E53083" w:rsidRPr="00E53083" w14:paraId="3765C9B9"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6B8EB2BE"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Recall</w:t>
                  </w:r>
                </w:p>
              </w:tc>
              <w:tc>
                <w:tcPr>
                  <w:tcW w:w="850" w:type="dxa"/>
                </w:tcPr>
                <w:p w14:paraId="5C6C076D"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r w:rsidR="00E53083" w:rsidRPr="00E53083" w14:paraId="6FF14926"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56F891FA"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Weighted F1</w:t>
                  </w:r>
                </w:p>
              </w:tc>
              <w:tc>
                <w:tcPr>
                  <w:tcW w:w="850" w:type="dxa"/>
                </w:tcPr>
                <w:p w14:paraId="19050082"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r w:rsidR="00E53083" w:rsidRPr="00E53083" w14:paraId="6CF93C90" w14:textId="77777777" w:rsidTr="006C2981">
              <w:tc>
                <w:tcPr>
                  <w:cnfStyle w:val="001000000000" w:firstRow="0" w:lastRow="0" w:firstColumn="1" w:lastColumn="0" w:oddVBand="0" w:evenVBand="0" w:oddHBand="0" w:evenHBand="0" w:firstRowFirstColumn="0" w:firstRowLastColumn="0" w:lastRowFirstColumn="0" w:lastRowLastColumn="0"/>
                  <w:tcW w:w="1743" w:type="dxa"/>
                </w:tcPr>
                <w:p w14:paraId="1690336A" w14:textId="77777777" w:rsidR="00E53083" w:rsidRPr="00E53083" w:rsidRDefault="00E53083" w:rsidP="00E53083">
                  <w:pPr>
                    <w:autoSpaceDE w:val="0"/>
                    <w:autoSpaceDN w:val="0"/>
                    <w:adjustRightInd w:val="0"/>
                    <w:rPr>
                      <w:rFonts w:ascii="Helvetica Neue" w:eastAsiaTheme="minorHAnsi" w:hAnsi="Helvetica Neue" w:cs="Helvetica Neue"/>
                      <w:b w:val="0"/>
                      <w:bCs w:val="0"/>
                      <w:color w:val="000000"/>
                      <w:sz w:val="20"/>
                      <w:szCs w:val="20"/>
                      <w:lang w:val="en-GB" w:eastAsia="en-US"/>
                      <w14:ligatures w14:val="standardContextual"/>
                    </w:rPr>
                  </w:pPr>
                  <w:r w:rsidRPr="00E53083">
                    <w:rPr>
                      <w:rFonts w:ascii="Helvetica Neue" w:eastAsiaTheme="minorHAnsi" w:hAnsi="Helvetica Neue" w:cs="Helvetica Neue"/>
                      <w:b w:val="0"/>
                      <w:bCs w:val="0"/>
                      <w:color w:val="000000"/>
                      <w:sz w:val="20"/>
                      <w:szCs w:val="20"/>
                      <w:lang w:val="en-GB" w:eastAsia="en-US"/>
                      <w14:ligatures w14:val="standardContextual"/>
                    </w:rPr>
                    <w:t>AUC</w:t>
                  </w:r>
                </w:p>
              </w:tc>
              <w:tc>
                <w:tcPr>
                  <w:tcW w:w="850" w:type="dxa"/>
                </w:tcPr>
                <w:p w14:paraId="35111FAF" w14:textId="77777777" w:rsidR="00E53083" w:rsidRPr="00E53083" w:rsidRDefault="00E53083" w:rsidP="00E53083">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Helvetica Neue" w:eastAsiaTheme="minorHAnsi" w:hAnsi="Helvetica Neue" w:cs="Helvetica Neue"/>
                      <w:color w:val="000000"/>
                      <w:sz w:val="20"/>
                      <w:szCs w:val="20"/>
                      <w:lang w:val="en-GB" w:eastAsia="en-US"/>
                      <w14:ligatures w14:val="standardContextual"/>
                    </w:rPr>
                  </w:pPr>
                  <w:r w:rsidRPr="00E53083">
                    <w:rPr>
                      <w:rFonts w:ascii="Helvetica Neue" w:eastAsiaTheme="minorHAnsi" w:hAnsi="Helvetica Neue" w:cs="Helvetica Neue"/>
                      <w:color w:val="000000"/>
                      <w:sz w:val="20"/>
                      <w:szCs w:val="20"/>
                      <w:lang w:val="en-GB" w:eastAsia="en-US"/>
                      <w14:ligatures w14:val="standardContextual"/>
                    </w:rPr>
                    <w:t>1.0000</w:t>
                  </w:r>
                </w:p>
              </w:tc>
            </w:tr>
          </w:tbl>
          <w:p w14:paraId="73C9404C" w14:textId="201CB5C5" w:rsidR="00E53083" w:rsidRPr="005D16D8" w:rsidRDefault="00E53083" w:rsidP="006C298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p>
        </w:tc>
        <w:tc>
          <w:tcPr>
            <w:tcW w:w="1842" w:type="dxa"/>
          </w:tcPr>
          <w:p w14:paraId="08B67F82" w14:textId="551D16A3" w:rsidR="00E53083" w:rsidRPr="005D16D8" w:rsidRDefault="00E53083" w:rsidP="006C298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Pr>
                <w:rFonts w:ascii="Helvetica Neue" w:eastAsiaTheme="minorHAnsi" w:hAnsi="Helvetica Neue" w:cs="Helvetica Neue"/>
                <w:color w:val="000000"/>
                <w:sz w:val="20"/>
                <w:szCs w:val="20"/>
                <w:lang w:val="en-GB" w:eastAsia="en-US"/>
                <w14:ligatures w14:val="standardContextual"/>
              </w:rPr>
              <w:t>1</w:t>
            </w:r>
            <w:r>
              <w:rPr>
                <w:rFonts w:ascii="Helvetica Neue" w:eastAsiaTheme="minorHAnsi" w:hAnsi="Helvetica Neue" w:cs="Helvetica Neue"/>
                <w:color w:val="000000"/>
                <w:sz w:val="20"/>
                <w:szCs w:val="20"/>
                <w:lang w:val="en-GB" w:eastAsia="en-US"/>
                <w14:ligatures w14:val="standardContextual"/>
              </w:rPr>
              <w:t>,</w:t>
            </w:r>
            <w:r>
              <w:rPr>
                <w:rFonts w:ascii="Helvetica Neue" w:eastAsiaTheme="minorHAnsi" w:hAnsi="Helvetica Neue" w:cs="Helvetica Neue"/>
                <w:color w:val="000000"/>
                <w:sz w:val="20"/>
                <w:szCs w:val="20"/>
                <w:lang w:val="en-GB" w:eastAsia="en-US"/>
                <w14:ligatures w14:val="standardContextual"/>
              </w:rPr>
              <w:t>760</w:t>
            </w:r>
          </w:p>
        </w:tc>
        <w:tc>
          <w:tcPr>
            <w:tcW w:w="2410" w:type="dxa"/>
          </w:tcPr>
          <w:p w14:paraId="352B644C" w14:textId="01B9EF47" w:rsidR="00E53083" w:rsidRPr="005D16D8" w:rsidRDefault="00E53083" w:rsidP="006C298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sz w:val="20"/>
                <w:szCs w:val="20"/>
              </w:rPr>
            </w:pPr>
            <w:r>
              <w:rPr>
                <w:rFonts w:ascii="Helvetica Neue" w:eastAsiaTheme="minorHAnsi" w:hAnsi="Helvetica Neue" w:cs="Helvetica Neue"/>
                <w:color w:val="000000"/>
                <w:sz w:val="20"/>
                <w:szCs w:val="20"/>
                <w:lang w:val="en-GB" w:eastAsia="en-US"/>
                <w14:ligatures w14:val="standardContextual"/>
              </w:rPr>
              <w:t>1</w:t>
            </w:r>
            <w:r>
              <w:rPr>
                <w:rFonts w:ascii="Helvetica Neue" w:eastAsiaTheme="minorHAnsi" w:hAnsi="Helvetica Neue" w:cs="Helvetica Neue"/>
                <w:color w:val="000000"/>
                <w:sz w:val="20"/>
                <w:szCs w:val="20"/>
                <w:lang w:val="en-GB" w:eastAsia="en-US"/>
                <w14:ligatures w14:val="standardContextual"/>
              </w:rPr>
              <w:t>,</w:t>
            </w:r>
            <w:r>
              <w:rPr>
                <w:rFonts w:ascii="Helvetica Neue" w:eastAsiaTheme="minorHAnsi" w:hAnsi="Helvetica Neue" w:cs="Helvetica Neue"/>
                <w:color w:val="000000"/>
                <w:sz w:val="20"/>
                <w:szCs w:val="20"/>
                <w:lang w:val="en-GB" w:eastAsia="en-US"/>
                <w14:ligatures w14:val="standardContextual"/>
              </w:rPr>
              <w:t>801</w:t>
            </w:r>
          </w:p>
        </w:tc>
      </w:tr>
    </w:tbl>
    <w:p w14:paraId="7FC63ECC" w14:textId="5A2E8E96" w:rsidR="00BD7C67" w:rsidRPr="00BD7C67" w:rsidRDefault="00BD7C67" w:rsidP="00BD7C67">
      <w:pPr>
        <w:spacing w:line="360" w:lineRule="auto"/>
        <w:rPr>
          <w:rFonts w:ascii="Cambria" w:hAnsi="Cambria"/>
          <w:sz w:val="18"/>
          <w:szCs w:val="18"/>
        </w:rPr>
      </w:pPr>
      <w:r w:rsidRPr="00BD7C67">
        <w:rPr>
          <w:rFonts w:ascii="Cambria" w:hAnsi="Cambria"/>
          <w:sz w:val="18"/>
          <w:szCs w:val="18"/>
        </w:rPr>
        <w:t>Table 4.</w:t>
      </w:r>
      <w:r w:rsidRPr="00BD7C67">
        <w:rPr>
          <w:rFonts w:ascii="Cambria" w:hAnsi="Cambria"/>
          <w:sz w:val="18"/>
          <w:szCs w:val="18"/>
        </w:rPr>
        <w:t>2</w:t>
      </w:r>
      <w:r w:rsidRPr="00BD7C67">
        <w:rPr>
          <w:rFonts w:ascii="Cambria" w:hAnsi="Cambria"/>
          <w:sz w:val="18"/>
          <w:szCs w:val="18"/>
        </w:rPr>
        <w:t xml:space="preserve"> Random Forest </w:t>
      </w:r>
      <w:r w:rsidRPr="00BD7C67">
        <w:rPr>
          <w:rFonts w:ascii="Cambria" w:hAnsi="Cambria"/>
          <w:sz w:val="18"/>
          <w:szCs w:val="18"/>
        </w:rPr>
        <w:t>model parformance across TF-IDF feature and Combined Featured Width</w:t>
      </w:r>
    </w:p>
    <w:p w14:paraId="1493BDCE" w14:textId="77777777" w:rsidR="0015503C" w:rsidRDefault="0015503C" w:rsidP="00D34FFD">
      <w:pPr>
        <w:spacing w:line="360" w:lineRule="auto"/>
        <w:rPr>
          <w:rFonts w:ascii="Cambria" w:hAnsi="Cambria"/>
          <w:color w:val="000000"/>
          <w:sz w:val="22"/>
          <w:szCs w:val="22"/>
          <w:shd w:val="clear" w:color="auto" w:fill="FFFFFF"/>
        </w:rPr>
      </w:pPr>
    </w:p>
    <w:p w14:paraId="2B7A6FEF" w14:textId="217BC4B8" w:rsidR="00BD7C67" w:rsidRDefault="00877A25" w:rsidP="00D34FFD">
      <w:pPr>
        <w:spacing w:line="360" w:lineRule="auto"/>
        <w:rPr>
          <w:rFonts w:ascii="Cambria" w:hAnsi="Cambria"/>
          <w:color w:val="000000"/>
          <w:sz w:val="22"/>
          <w:szCs w:val="22"/>
          <w:shd w:val="clear" w:color="auto" w:fill="FFFFFF"/>
        </w:rPr>
      </w:pPr>
      <w:r w:rsidRPr="0043467C">
        <w:rPr>
          <w:rFonts w:ascii="Cambria" w:hAnsi="Cambria"/>
          <w:color w:val="000000"/>
          <w:sz w:val="22"/>
          <w:szCs w:val="22"/>
        </w:rPr>
        <w:br/>
      </w:r>
      <w:r w:rsidRPr="0043467C">
        <w:rPr>
          <w:rFonts w:ascii="Cambria" w:hAnsi="Cambria"/>
          <w:color w:val="000000"/>
          <w:sz w:val="22"/>
          <w:szCs w:val="22"/>
        </w:rPr>
        <w:br/>
      </w:r>
      <w:r w:rsidR="00A77212" w:rsidRPr="00A77212">
        <w:rPr>
          <w:rFonts w:ascii="Cambria" w:hAnsi="Cambria"/>
          <w:color w:val="000000"/>
          <w:sz w:val="22"/>
          <w:szCs w:val="22"/>
        </w:rPr>
        <w:lastRenderedPageBreak/>
        <w:drawing>
          <wp:inline distT="0" distB="0" distL="0" distR="0" wp14:anchorId="53A351DA" wp14:editId="0D4F19EE">
            <wp:extent cx="4696408" cy="3298880"/>
            <wp:effectExtent l="0" t="0" r="3175" b="3175"/>
            <wp:docPr id="50760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1325" name=""/>
                    <pic:cNvPicPr/>
                  </pic:nvPicPr>
                  <pic:blipFill rotWithShape="1">
                    <a:blip r:embed="rId7"/>
                    <a:srcRect l="50032"/>
                    <a:stretch>
                      <a:fillRect/>
                    </a:stretch>
                  </pic:blipFill>
                  <pic:spPr bwMode="auto">
                    <a:xfrm>
                      <a:off x="0" y="0"/>
                      <a:ext cx="4718555" cy="3314436"/>
                    </a:xfrm>
                    <a:prstGeom prst="rect">
                      <a:avLst/>
                    </a:prstGeom>
                    <a:ln>
                      <a:noFill/>
                    </a:ln>
                    <a:extLst>
                      <a:ext uri="{53640926-AAD7-44D8-BBD7-CCE9431645EC}">
                        <a14:shadowObscured xmlns:a14="http://schemas.microsoft.com/office/drawing/2010/main"/>
                      </a:ext>
                    </a:extLst>
                  </pic:spPr>
                </pic:pic>
              </a:graphicData>
            </a:graphic>
          </wp:inline>
        </w:drawing>
      </w:r>
      <w:r w:rsidRPr="0043467C">
        <w:rPr>
          <w:rFonts w:ascii="Cambria" w:hAnsi="Cambria"/>
          <w:color w:val="000000"/>
          <w:sz w:val="22"/>
          <w:szCs w:val="22"/>
        </w:rPr>
        <w:br/>
      </w:r>
      <w:r w:rsidR="00E560CF">
        <w:rPr>
          <w:rFonts w:ascii="Cambria" w:hAnsi="Cambria"/>
          <w:color w:val="000000"/>
          <w:sz w:val="22"/>
          <w:szCs w:val="22"/>
          <w:shd w:val="clear" w:color="auto" w:fill="FFFFFF"/>
        </w:rPr>
        <w:t>Figure</w:t>
      </w:r>
      <w:r w:rsidRPr="0043467C">
        <w:rPr>
          <w:rFonts w:ascii="Cambria" w:hAnsi="Cambria"/>
          <w:color w:val="000000"/>
          <w:sz w:val="22"/>
          <w:szCs w:val="22"/>
          <w:shd w:val="clear" w:color="auto" w:fill="FFFFFF"/>
        </w:rPr>
        <w:t xml:space="preserve"> 4.</w:t>
      </w:r>
      <w:r w:rsidR="00E560CF">
        <w:rPr>
          <w:rFonts w:ascii="Cambria" w:hAnsi="Cambria"/>
          <w:color w:val="000000"/>
          <w:sz w:val="22"/>
          <w:szCs w:val="22"/>
          <w:shd w:val="clear" w:color="auto" w:fill="FFFFFF"/>
        </w:rPr>
        <w:t>4</w:t>
      </w:r>
      <w:r w:rsidRPr="0043467C">
        <w:rPr>
          <w:rFonts w:ascii="Cambria" w:hAnsi="Cambria"/>
          <w:color w:val="000000"/>
          <w:sz w:val="22"/>
          <w:szCs w:val="22"/>
          <w:shd w:val="clear" w:color="auto" w:fill="FFFFFF"/>
        </w:rPr>
        <w:t>: Sample-size sensitivity summary</w:t>
      </w:r>
      <w:r w:rsidRPr="0043467C">
        <w:rPr>
          <w:rFonts w:ascii="Cambria" w:hAnsi="Cambria"/>
          <w:color w:val="000000"/>
          <w:sz w:val="22"/>
          <w:szCs w:val="22"/>
        </w:rPr>
        <w:br/>
      </w:r>
      <w:r w:rsidRPr="0043467C">
        <w:rPr>
          <w:rFonts w:ascii="Cambria" w:hAnsi="Cambria"/>
          <w:color w:val="000000"/>
          <w:sz w:val="22"/>
          <w:szCs w:val="22"/>
        </w:rPr>
        <w:br/>
      </w:r>
      <w:r w:rsidRPr="0061097D">
        <w:rPr>
          <w:rFonts w:ascii="Cambria" w:hAnsi="Cambria"/>
          <w:b/>
          <w:bCs/>
          <w:color w:val="000000"/>
          <w:sz w:val="22"/>
          <w:szCs w:val="22"/>
          <w:shd w:val="clear" w:color="auto" w:fill="FFFFFF"/>
        </w:rPr>
        <w:t>4.4.3 Discussion of Sample-Size Effects</w:t>
      </w:r>
      <w:r w:rsidRPr="0043467C">
        <w:rPr>
          <w:rFonts w:ascii="Cambria" w:hAnsi="Cambria"/>
          <w:color w:val="000000"/>
          <w:sz w:val="22"/>
          <w:szCs w:val="22"/>
        </w:rPr>
        <w:br/>
      </w:r>
      <w:r w:rsidRPr="0043467C">
        <w:rPr>
          <w:rFonts w:ascii="Cambria" w:hAnsi="Cambria"/>
          <w:color w:val="000000"/>
          <w:sz w:val="22"/>
          <w:szCs w:val="22"/>
          <w:shd w:val="clear" w:color="auto" w:fill="FFFFFF"/>
        </w:rPr>
        <w:t>The sample-size results suggest that the current dataset contains strong, learnable structural signals that allow high-performing models to separate benign and malicious queries efficiently. However, the very rapid progression to perfect metrics also raises an important discussion point. It may indicate not only strong model performance, but also a relatively high degree of regularity in the rule-based dataset. In other words, the classification task may become comparatively straightforward once the model has seen enough examples of the recurring patterns.</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This does not invalidate the results, but it suggests that care is required when generalising them to live production traffic, where user input may be noisier, more obfuscated, and less syntactically regular than the benchmark dataset.</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rPr>
        <w:br/>
      </w:r>
      <w:r w:rsidRPr="0061097D">
        <w:rPr>
          <w:rFonts w:ascii="Cambria" w:hAnsi="Cambria"/>
          <w:b/>
          <w:bCs/>
          <w:color w:val="000000"/>
          <w:sz w:val="22"/>
          <w:szCs w:val="22"/>
          <w:shd w:val="clear" w:color="auto" w:fill="FFFFFF"/>
        </w:rPr>
        <w:t>4.5 Cross-Model Comparative Results</w:t>
      </w:r>
      <w:r w:rsidRPr="0043467C">
        <w:rPr>
          <w:rFonts w:ascii="Cambria" w:hAnsi="Cambria"/>
          <w:color w:val="000000"/>
          <w:sz w:val="22"/>
          <w:szCs w:val="22"/>
        </w:rPr>
        <w:br/>
      </w:r>
      <w:r w:rsidRPr="0061097D">
        <w:rPr>
          <w:rFonts w:ascii="Cambria" w:hAnsi="Cambria"/>
          <w:b/>
          <w:bCs/>
          <w:color w:val="000000"/>
          <w:sz w:val="22"/>
          <w:szCs w:val="22"/>
          <w:shd w:val="clear" w:color="auto" w:fill="FFFFFF"/>
        </w:rPr>
        <w:t>4.5.1 Overall Best Model</w:t>
      </w:r>
      <w:r w:rsidRPr="0043467C">
        <w:rPr>
          <w:rFonts w:ascii="Cambria" w:hAnsi="Cambria"/>
          <w:color w:val="000000"/>
          <w:sz w:val="22"/>
          <w:szCs w:val="22"/>
        </w:rPr>
        <w:br/>
      </w:r>
      <w:r w:rsidRPr="0043467C">
        <w:rPr>
          <w:rFonts w:ascii="Cambria" w:hAnsi="Cambria"/>
          <w:color w:val="000000"/>
          <w:sz w:val="22"/>
          <w:szCs w:val="22"/>
          <w:shd w:val="clear" w:color="auto" w:fill="FFFFFF"/>
        </w:rPr>
        <w:t>Across the observed runs, the system consistently selected Random Forest as the best overall model. This occurred because Random Forest produced the highest or joint-highest F1-score while also maintaining perfect or near-perfect precision, recall, and AUC.</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lastRenderedPageBreak/>
        <w:t>At 5,000 samples, Random Forest clearly outperformed the deep learning alternatives in overall balance. At larger sample sizes, several models produced extremely high results, but Random Forest remained the selected model under the implemented selection logic.</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The selected best-model outcome is analytically plausible. Random Forest is known to perform well in mixed feature spaces where high-dimensional sparse text representations are combined with structured numerical indicators. In the present project, the model benefited from both TF-IDF character-level representations and manually engineered SQL-specific features such as quote counts, comment markers, logical operator frequency, and SQL keyword presence.</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rPr>
        <w:br/>
      </w:r>
      <w:r w:rsidRPr="00515C14">
        <w:rPr>
          <w:rFonts w:ascii="Cambria" w:hAnsi="Cambria"/>
          <w:b/>
          <w:bCs/>
          <w:color w:val="000000"/>
          <w:sz w:val="22"/>
          <w:szCs w:val="22"/>
          <w:shd w:val="clear" w:color="auto" w:fill="FFFFFF"/>
        </w:rPr>
        <w:t>4.5.2 Performance of the Deep Neural Network</w:t>
      </w:r>
      <w:r w:rsidRPr="0043467C">
        <w:rPr>
          <w:rFonts w:ascii="Cambria" w:hAnsi="Cambria"/>
          <w:color w:val="000000"/>
          <w:sz w:val="22"/>
          <w:szCs w:val="22"/>
        </w:rPr>
        <w:br/>
      </w:r>
      <w:r w:rsidRPr="0043467C">
        <w:rPr>
          <w:rFonts w:ascii="Cambria" w:hAnsi="Cambria"/>
          <w:color w:val="000000"/>
          <w:sz w:val="22"/>
          <w:szCs w:val="22"/>
          <w:shd w:val="clear" w:color="auto" w:fill="FFFFFF"/>
        </w:rPr>
        <w:t>The Dense Neural Network achieved strong results at all sample sizes, particularly as the dataset grew. At 5,000 samples, it produced an F1-score of 0.9770, improving to 0.9900 at 10,000, 0.9992 at 50,000, and 0.9995 at 100,000.</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These values indicate that the DNN was highly competitive, especially at larger data volumes. This suggests that the engineered feature representation was sufficiently informative for a dense feed-forward architecture to learn useful non-linear decision boundaries.</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A possible interpretation is that the DNN was not fundamentally weaker than Random Forest, but slightly less stable at smaller sample sizes. It is also possible that the architecture or training schedule was not fully optimised. More extensive hyperparameter tuning, threshold calibration, or class-sensitive optimisation may have narrowed the remaining performance gap.</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rPr>
        <w:br/>
      </w:r>
      <w:r w:rsidRPr="00515C14">
        <w:rPr>
          <w:rFonts w:ascii="Cambria" w:hAnsi="Cambria"/>
          <w:b/>
          <w:bCs/>
          <w:color w:val="000000"/>
          <w:sz w:val="22"/>
          <w:szCs w:val="22"/>
          <w:shd w:val="clear" w:color="auto" w:fill="FFFFFF"/>
        </w:rPr>
        <w:t>4.5.3 Performance of the LSTM</w:t>
      </w:r>
      <w:r w:rsidRPr="0043467C">
        <w:rPr>
          <w:rFonts w:ascii="Cambria" w:hAnsi="Cambria"/>
          <w:color w:val="000000"/>
          <w:sz w:val="22"/>
          <w:szCs w:val="22"/>
        </w:rPr>
        <w:br/>
      </w:r>
      <w:r w:rsidRPr="0043467C">
        <w:rPr>
          <w:rFonts w:ascii="Cambria" w:hAnsi="Cambria"/>
          <w:color w:val="000000"/>
          <w:sz w:val="22"/>
          <w:szCs w:val="22"/>
          <w:shd w:val="clear" w:color="auto" w:fill="FFFFFF"/>
        </w:rPr>
        <w:t>The LSTM showed mixed performance. At 5,000 samples it achieved an F1-score of 0.9421, which was lower than the classical ML and DNN results. At 10,000 samples it improved substantially to 0.9950, but it then declined relatively at larger sample sizes, reaching 0.9888 at 50,000 and 0.9650 at 100,000.</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 xml:space="preserve">This inconsistency suggests that the LSTM did capture sequential characteristics of SQL queries, but did not do so as reliably as the better-performing alternatives. One likely explanation is that the recurrent models were trained on capped sequence subsets for tractability rather than the full feature-engineered training set. Consequently, increases in overall SAMPLE_SIZE did not </w:t>
      </w:r>
      <w:r w:rsidRPr="0043467C">
        <w:rPr>
          <w:rFonts w:ascii="Cambria" w:hAnsi="Cambria"/>
          <w:color w:val="000000"/>
          <w:sz w:val="22"/>
          <w:szCs w:val="22"/>
          <w:shd w:val="clear" w:color="auto" w:fill="FFFFFF"/>
        </w:rPr>
        <w:lastRenderedPageBreak/>
        <w:t>necessarily translate into equivalent gains for the LSTM.</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A second possibility is that the query patterns in the dataset were already sufficiently captured by the hybrid TF-IDF plus manual-feature representation, reducing the relative advantage of a longer-sequence memory model.</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rPr>
        <w:br/>
      </w:r>
      <w:r w:rsidRPr="00515C14">
        <w:rPr>
          <w:rFonts w:ascii="Cambria" w:hAnsi="Cambria"/>
          <w:b/>
          <w:bCs/>
          <w:color w:val="000000"/>
          <w:sz w:val="22"/>
          <w:szCs w:val="22"/>
          <w:shd w:val="clear" w:color="auto" w:fill="FFFFFF"/>
        </w:rPr>
        <w:t>4.5.4 Performance of the GRU</w:t>
      </w:r>
      <w:r w:rsidRPr="0043467C">
        <w:rPr>
          <w:rFonts w:ascii="Cambria" w:hAnsi="Cambria"/>
          <w:color w:val="000000"/>
          <w:sz w:val="22"/>
          <w:szCs w:val="22"/>
        </w:rPr>
        <w:br/>
      </w:r>
      <w:r w:rsidRPr="0043467C">
        <w:rPr>
          <w:rFonts w:ascii="Cambria" w:hAnsi="Cambria"/>
          <w:color w:val="000000"/>
          <w:sz w:val="22"/>
          <w:szCs w:val="22"/>
          <w:shd w:val="clear" w:color="auto" w:fill="FFFFFF"/>
        </w:rPr>
        <w:t>The GRU displayed the most interesting progression. At 5,000 samples it performed poorly, with an F1-score of 0.2833 and a recall of only 0.1650, indicating substantial under-detection of malicious cases in the smallest-data setting. However, its performance improved dramatically at larger sample sizes, rising to an F1-score of 0.9951 at 10,000, 1.0000 at 50,000, and 0.9985 at 100,000.</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This pattern suggests that the GRU was highly sensitive to training data volume. Once enough data were available, it became one of the strongest competitors in the study. In fact, at 50,000 samples it matched perfect classification performance. This implies that sequence-based modelling of SQL query patterns has clear promise, but may require a minimum data threshold before it becomes reliable.</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shd w:val="clear" w:color="auto" w:fill="FFFFFF"/>
        </w:rPr>
        <w:t>It may therefore be argued that GRU was the closest alternative to the selected best model. With further optimisation of the sequence length, batch size, training subset allocation, or tokenisation strategy, it could plausibly emerge as the best model in a future iteration.</w:t>
      </w:r>
      <w:r w:rsidRPr="0043467C">
        <w:rPr>
          <w:rFonts w:ascii="Cambria" w:hAnsi="Cambria"/>
          <w:color w:val="000000"/>
          <w:sz w:val="22"/>
          <w:szCs w:val="22"/>
        </w:rPr>
        <w:br/>
      </w:r>
      <w:r w:rsidRPr="0043467C">
        <w:rPr>
          <w:rFonts w:ascii="Cambria" w:hAnsi="Cambria"/>
          <w:color w:val="000000"/>
          <w:sz w:val="22"/>
          <w:szCs w:val="22"/>
        </w:rPr>
        <w:br/>
      </w:r>
      <w:r w:rsidRPr="0043467C">
        <w:rPr>
          <w:rFonts w:ascii="Cambria" w:hAnsi="Cambria"/>
          <w:color w:val="000000"/>
          <w:sz w:val="22"/>
          <w:szCs w:val="22"/>
        </w:rPr>
        <w:br/>
      </w:r>
      <w:r w:rsidRPr="007A3D28">
        <w:rPr>
          <w:rFonts w:ascii="Cambria" w:hAnsi="Cambria"/>
          <w:b/>
          <w:bCs/>
          <w:color w:val="000000"/>
          <w:sz w:val="22"/>
          <w:szCs w:val="22"/>
          <w:shd w:val="clear" w:color="auto" w:fill="FFFFFF"/>
        </w:rPr>
        <w:t>4.5.5 Comparative Discussion</w:t>
      </w:r>
      <w:r w:rsidRPr="0043467C">
        <w:rPr>
          <w:rFonts w:ascii="Cambria" w:hAnsi="Cambria"/>
          <w:color w:val="000000"/>
          <w:sz w:val="22"/>
          <w:szCs w:val="22"/>
        </w:rPr>
        <w:br/>
      </w:r>
      <w:r w:rsidRPr="0043467C">
        <w:rPr>
          <w:rFonts w:ascii="Cambria" w:hAnsi="Cambria"/>
          <w:color w:val="000000"/>
          <w:sz w:val="22"/>
          <w:szCs w:val="22"/>
          <w:shd w:val="clear" w:color="auto" w:fill="FFFFFF"/>
        </w:rPr>
        <w:t>Taken together, the comparative results suggest that:</w:t>
      </w:r>
    </w:p>
    <w:p w14:paraId="64AD74D5" w14:textId="77777777" w:rsidR="00BD7C67" w:rsidRPr="00BD7C67" w:rsidRDefault="00877A25" w:rsidP="00BD7C67">
      <w:pPr>
        <w:pStyle w:val="ListParagraph"/>
        <w:numPr>
          <w:ilvl w:val="0"/>
          <w:numId w:val="2"/>
        </w:numPr>
        <w:spacing w:line="360" w:lineRule="auto"/>
        <w:rPr>
          <w:rFonts w:ascii="Cambria" w:hAnsi="Cambria"/>
          <w:color w:val="000000"/>
          <w:sz w:val="22"/>
          <w:szCs w:val="22"/>
          <w:shd w:val="clear" w:color="auto" w:fill="FFFFFF"/>
        </w:rPr>
      </w:pPr>
      <w:r w:rsidRPr="00BD7C67">
        <w:rPr>
          <w:rFonts w:ascii="Cambria" w:hAnsi="Cambria"/>
          <w:color w:val="000000"/>
          <w:sz w:val="22"/>
          <w:szCs w:val="22"/>
          <w:shd w:val="clear" w:color="auto" w:fill="FFFFFF"/>
        </w:rPr>
        <w:t>Classical machine learning, especially Random Forest, is highly effective when SQL queries are transformed into a hybrid structured feature space.</w:t>
      </w:r>
    </w:p>
    <w:p w14:paraId="5EF32575" w14:textId="77777777" w:rsidR="00BD7C67" w:rsidRDefault="00877A25" w:rsidP="00BD7C67">
      <w:pPr>
        <w:pStyle w:val="ListParagraph"/>
        <w:numPr>
          <w:ilvl w:val="0"/>
          <w:numId w:val="2"/>
        </w:numPr>
        <w:spacing w:line="360" w:lineRule="auto"/>
        <w:rPr>
          <w:rFonts w:ascii="Cambria" w:hAnsi="Cambria"/>
          <w:color w:val="000000"/>
          <w:sz w:val="22"/>
          <w:szCs w:val="22"/>
          <w:shd w:val="clear" w:color="auto" w:fill="FFFFFF"/>
        </w:rPr>
      </w:pPr>
      <w:r w:rsidRPr="00BD7C67">
        <w:rPr>
          <w:rFonts w:ascii="Cambria" w:hAnsi="Cambria"/>
          <w:color w:val="000000"/>
          <w:sz w:val="22"/>
          <w:szCs w:val="22"/>
          <w:shd w:val="clear" w:color="auto" w:fill="FFFFFF"/>
        </w:rPr>
        <w:t>Dense feed-forward learning is also very effective, but may offer only marginal advantages where the handcrafted features are already highly discriminative.</w:t>
      </w:r>
    </w:p>
    <w:p w14:paraId="13EAECF4" w14:textId="77777777" w:rsidR="00BD7C67" w:rsidRPr="00BD7C67" w:rsidRDefault="00877A25" w:rsidP="00BD7C67">
      <w:pPr>
        <w:pStyle w:val="ListParagraph"/>
        <w:numPr>
          <w:ilvl w:val="0"/>
          <w:numId w:val="2"/>
        </w:numPr>
        <w:spacing w:line="360" w:lineRule="auto"/>
        <w:rPr>
          <w:rFonts w:ascii="Cambria" w:hAnsi="Cambria"/>
          <w:color w:val="000000"/>
          <w:sz w:val="22"/>
          <w:szCs w:val="22"/>
          <w:shd w:val="clear" w:color="auto" w:fill="FFFFFF"/>
        </w:rPr>
      </w:pPr>
      <w:r w:rsidRPr="00BD7C67">
        <w:rPr>
          <w:rFonts w:ascii="Cambria" w:hAnsi="Cambria"/>
          <w:color w:val="000000"/>
          <w:sz w:val="22"/>
          <w:szCs w:val="22"/>
          <w:shd w:val="clear" w:color="auto" w:fill="FFFFFF"/>
        </w:rPr>
        <w:t>Recurrent models may offer greater representational flexibility for sequence-aware detection, but are more sensitive to data volume and training configuration.</w:t>
      </w:r>
    </w:p>
    <w:p w14:paraId="1901CBB9" w14:textId="0E3FDDCB" w:rsidR="002B672C" w:rsidRDefault="00877A25" w:rsidP="00BD7C67">
      <w:pPr>
        <w:spacing w:line="360" w:lineRule="auto"/>
        <w:ind w:left="360"/>
        <w:rPr>
          <w:rFonts w:ascii="Cambria" w:hAnsi="Cambria"/>
          <w:color w:val="000000"/>
          <w:sz w:val="22"/>
          <w:szCs w:val="22"/>
          <w:shd w:val="clear" w:color="auto" w:fill="FFFFFF"/>
        </w:rPr>
      </w:pPr>
      <w:r w:rsidRPr="00BD7C67">
        <w:rPr>
          <w:rFonts w:ascii="Cambria" w:hAnsi="Cambria"/>
          <w:color w:val="000000"/>
          <w:sz w:val="22"/>
          <w:szCs w:val="22"/>
          <w:shd w:val="clear" w:color="auto" w:fill="FFFFFF"/>
        </w:rPr>
        <w:t xml:space="preserve">From a dissertation perspective, this is a useful result. It indicates that strong cybersecurity performance does not necessarily require the most complex model. In this case, a relatively interpretable and operationally convenient ensemble model outperformed or matched more </w:t>
      </w:r>
      <w:r w:rsidRPr="00BD7C67">
        <w:rPr>
          <w:rFonts w:ascii="Cambria" w:hAnsi="Cambria"/>
          <w:color w:val="000000"/>
          <w:sz w:val="22"/>
          <w:szCs w:val="22"/>
          <w:shd w:val="clear" w:color="auto" w:fill="FFFFFF"/>
        </w:rPr>
        <w:lastRenderedPageBreak/>
        <w:t>complex neural alternatives.</w:t>
      </w:r>
      <w:r w:rsidRPr="00BD7C67">
        <w:rPr>
          <w:rFonts w:ascii="Cambria" w:hAnsi="Cambria"/>
          <w:color w:val="000000"/>
          <w:sz w:val="22"/>
          <w:szCs w:val="22"/>
        </w:rPr>
        <w:br/>
      </w:r>
      <w:r w:rsidRPr="00BD7C67">
        <w:rPr>
          <w:rFonts w:ascii="Cambria" w:hAnsi="Cambria"/>
          <w:color w:val="000000"/>
          <w:sz w:val="22"/>
          <w:szCs w:val="22"/>
        </w:rPr>
        <w:br/>
      </w:r>
      <w:r w:rsidR="002B672C" w:rsidRPr="002B672C">
        <w:rPr>
          <w:rFonts w:ascii="Cambria" w:hAnsi="Cambria"/>
          <w:color w:val="000000"/>
          <w:sz w:val="22"/>
          <w:szCs w:val="22"/>
          <w:shd w:val="clear" w:color="auto" w:fill="FFFFFF"/>
        </w:rPr>
        <w:drawing>
          <wp:inline distT="0" distB="0" distL="0" distR="0" wp14:anchorId="432C5F28" wp14:editId="731D52BC">
            <wp:extent cx="5125616" cy="3189171"/>
            <wp:effectExtent l="0" t="0" r="5715" b="0"/>
            <wp:docPr id="158650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1420" name=""/>
                    <pic:cNvPicPr/>
                  </pic:nvPicPr>
                  <pic:blipFill>
                    <a:blip r:embed="rId8"/>
                    <a:stretch>
                      <a:fillRect/>
                    </a:stretch>
                  </pic:blipFill>
                  <pic:spPr>
                    <a:xfrm>
                      <a:off x="0" y="0"/>
                      <a:ext cx="5131380" cy="3192757"/>
                    </a:xfrm>
                    <a:prstGeom prst="rect">
                      <a:avLst/>
                    </a:prstGeom>
                  </pic:spPr>
                </pic:pic>
              </a:graphicData>
            </a:graphic>
          </wp:inline>
        </w:drawing>
      </w:r>
    </w:p>
    <w:p w14:paraId="3A14F4B9" w14:textId="5C46C7B2" w:rsidR="002B672C" w:rsidRDefault="00877A25" w:rsidP="002B672C">
      <w:pPr>
        <w:spacing w:line="360" w:lineRule="auto"/>
        <w:rPr>
          <w:rFonts w:ascii="Cambria" w:hAnsi="Cambria"/>
          <w:color w:val="000000"/>
          <w:sz w:val="22"/>
          <w:szCs w:val="22"/>
        </w:rPr>
      </w:pPr>
      <w:r w:rsidRPr="00BD7C67">
        <w:rPr>
          <w:rFonts w:ascii="Cambria" w:hAnsi="Cambria"/>
          <w:color w:val="000000"/>
          <w:sz w:val="22"/>
          <w:szCs w:val="22"/>
        </w:rPr>
        <w:br/>
      </w:r>
      <w:r w:rsidRPr="00BD7C67">
        <w:rPr>
          <w:rFonts w:ascii="Cambria" w:hAnsi="Cambria"/>
          <w:color w:val="000000"/>
          <w:sz w:val="22"/>
          <w:szCs w:val="22"/>
          <w:shd w:val="clear" w:color="auto" w:fill="FFFFFF"/>
        </w:rPr>
        <w:t>Figure 4.</w:t>
      </w:r>
      <w:r w:rsidR="00E560CF">
        <w:rPr>
          <w:rFonts w:ascii="Cambria" w:hAnsi="Cambria"/>
          <w:color w:val="000000"/>
          <w:sz w:val="22"/>
          <w:szCs w:val="22"/>
          <w:shd w:val="clear" w:color="auto" w:fill="FFFFFF"/>
        </w:rPr>
        <w:t>5</w:t>
      </w:r>
      <w:r w:rsidRPr="00BD7C67">
        <w:rPr>
          <w:rFonts w:ascii="Cambria" w:hAnsi="Cambria"/>
          <w:color w:val="000000"/>
          <w:sz w:val="22"/>
          <w:szCs w:val="22"/>
          <w:shd w:val="clear" w:color="auto" w:fill="FFFFFF"/>
        </w:rPr>
        <w:t>: Model comparison bar chart</w:t>
      </w:r>
      <w:r w:rsidRPr="00BD7C67">
        <w:rPr>
          <w:rFonts w:ascii="Cambria" w:hAnsi="Cambria"/>
          <w:color w:val="000000"/>
          <w:sz w:val="22"/>
          <w:szCs w:val="22"/>
        </w:rPr>
        <w:br/>
      </w:r>
    </w:p>
    <w:p w14:paraId="473FC63F" w14:textId="6FFFBB99" w:rsidR="00AD17F1" w:rsidRPr="00BD7C67" w:rsidRDefault="002B672C" w:rsidP="00AD17F1">
      <w:pPr>
        <w:spacing w:line="360" w:lineRule="auto"/>
        <w:rPr>
          <w:rFonts w:ascii="Cambria" w:hAnsi="Cambria"/>
          <w:color w:val="000000"/>
          <w:sz w:val="22"/>
          <w:szCs w:val="22"/>
        </w:rPr>
      </w:pPr>
      <w:r w:rsidRPr="002B672C">
        <w:rPr>
          <w:rFonts w:ascii="Cambria" w:hAnsi="Cambria"/>
          <w:color w:val="000000"/>
          <w:sz w:val="22"/>
          <w:szCs w:val="22"/>
        </w:rPr>
        <w:drawing>
          <wp:inline distT="0" distB="0" distL="0" distR="0" wp14:anchorId="65FC2891" wp14:editId="26FF4D3C">
            <wp:extent cx="4522237" cy="3607869"/>
            <wp:effectExtent l="0" t="0" r="0" b="0"/>
            <wp:docPr id="145282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825520" name=""/>
                    <pic:cNvPicPr/>
                  </pic:nvPicPr>
                  <pic:blipFill>
                    <a:blip r:embed="rId9"/>
                    <a:stretch>
                      <a:fillRect/>
                    </a:stretch>
                  </pic:blipFill>
                  <pic:spPr>
                    <a:xfrm>
                      <a:off x="0" y="0"/>
                      <a:ext cx="4529900" cy="3613983"/>
                    </a:xfrm>
                    <a:prstGeom prst="rect">
                      <a:avLst/>
                    </a:prstGeom>
                  </pic:spPr>
                </pic:pic>
              </a:graphicData>
            </a:graphic>
          </wp:inline>
        </w:drawing>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Figure 4.</w:t>
      </w:r>
      <w:r w:rsidR="00E560CF">
        <w:rPr>
          <w:rFonts w:ascii="Cambria" w:hAnsi="Cambria"/>
          <w:color w:val="000000"/>
          <w:sz w:val="22"/>
          <w:szCs w:val="22"/>
          <w:shd w:val="clear" w:color="auto" w:fill="FFFFFF"/>
        </w:rPr>
        <w:t>6</w:t>
      </w:r>
      <w:r w:rsidR="00877A25" w:rsidRPr="00BD7C67">
        <w:rPr>
          <w:rFonts w:ascii="Cambria" w:hAnsi="Cambria"/>
          <w:color w:val="000000"/>
          <w:sz w:val="22"/>
          <w:szCs w:val="22"/>
          <w:shd w:val="clear" w:color="auto" w:fill="FFFFFF"/>
        </w:rPr>
        <w:t>: ROC curves for evaluated models</w:t>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2B672C">
        <w:rPr>
          <w:rFonts w:ascii="Cambria" w:hAnsi="Cambria"/>
          <w:b/>
          <w:bCs/>
          <w:color w:val="000000"/>
          <w:sz w:val="22"/>
          <w:szCs w:val="22"/>
          <w:shd w:val="clear" w:color="auto" w:fill="FFFFFF"/>
        </w:rPr>
        <w:lastRenderedPageBreak/>
        <w:t>4.6 Best-Model Diagnostic Results</w:t>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The confusion matrix for the selected best model showed either perfect or near-perfect separation between benign and malicious classes, depending on the sample size used. This finding is consistent with the very high precision and recall values reported earlier.</w:t>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Precision values of 1.0000 indicate that the selected best model did not classify benign queries as malicious within the evaluated test partitions. Similarly, the corresponding recall values indicate that almost all malicious queries were correctly detected, with the 5,000-sample configuration missing only a very small proportion.</w:t>
      </w:r>
      <w:r w:rsidR="00877A25" w:rsidRPr="00BD7C67">
        <w:rPr>
          <w:rFonts w:ascii="Cambria" w:hAnsi="Cambria"/>
          <w:color w:val="000000"/>
          <w:sz w:val="22"/>
          <w:szCs w:val="22"/>
        </w:rPr>
        <w:br/>
      </w:r>
      <w:r w:rsidR="00877A25" w:rsidRPr="00BD7C67">
        <w:rPr>
          <w:rFonts w:ascii="Cambria" w:hAnsi="Cambria"/>
          <w:color w:val="000000"/>
          <w:sz w:val="22"/>
          <w:szCs w:val="22"/>
        </w:rPr>
        <w:br/>
      </w:r>
      <w:r w:rsidRPr="002B672C">
        <w:rPr>
          <w:rFonts w:ascii="Cambria" w:hAnsi="Cambria"/>
          <w:color w:val="000000"/>
          <w:sz w:val="22"/>
          <w:szCs w:val="22"/>
          <w:shd w:val="clear" w:color="auto" w:fill="FFFFFF"/>
        </w:rPr>
        <w:drawing>
          <wp:inline distT="0" distB="0" distL="0" distR="0" wp14:anchorId="0A403A50" wp14:editId="05226ACA">
            <wp:extent cx="5731510" cy="4499610"/>
            <wp:effectExtent l="0" t="0" r="0" b="0"/>
            <wp:docPr id="15894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3616" name=""/>
                    <pic:cNvPicPr/>
                  </pic:nvPicPr>
                  <pic:blipFill>
                    <a:blip r:embed="rId10"/>
                    <a:stretch>
                      <a:fillRect/>
                    </a:stretch>
                  </pic:blipFill>
                  <pic:spPr>
                    <a:xfrm>
                      <a:off x="0" y="0"/>
                      <a:ext cx="5731510" cy="4499610"/>
                    </a:xfrm>
                    <a:prstGeom prst="rect">
                      <a:avLst/>
                    </a:prstGeom>
                  </pic:spPr>
                </pic:pic>
              </a:graphicData>
            </a:graphic>
          </wp:inline>
        </w:drawing>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Figure 4.</w:t>
      </w:r>
      <w:r w:rsidR="00E560CF">
        <w:rPr>
          <w:rFonts w:ascii="Cambria" w:hAnsi="Cambria"/>
          <w:color w:val="000000"/>
          <w:sz w:val="22"/>
          <w:szCs w:val="22"/>
          <w:shd w:val="clear" w:color="auto" w:fill="FFFFFF"/>
        </w:rPr>
        <w:t>7</w:t>
      </w:r>
      <w:r w:rsidR="00877A25" w:rsidRPr="00BD7C67">
        <w:rPr>
          <w:rFonts w:ascii="Cambria" w:hAnsi="Cambria"/>
          <w:color w:val="000000"/>
          <w:sz w:val="22"/>
          <w:szCs w:val="22"/>
          <w:shd w:val="clear" w:color="auto" w:fill="FFFFFF"/>
        </w:rPr>
        <w:t>: Confusion matrix of the selected best model</w:t>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 xml:space="preserve">While these results are strong, they should not be interpreted as conclusive proof that the deployed system will never produce false positives or false negatives in real-world use. Instead, they should be viewed as evidence that the selected model learned the benchmark task very </w:t>
      </w:r>
      <w:r w:rsidR="00877A25" w:rsidRPr="00BD7C67">
        <w:rPr>
          <w:rFonts w:ascii="Cambria" w:hAnsi="Cambria"/>
          <w:color w:val="000000"/>
          <w:sz w:val="22"/>
          <w:szCs w:val="22"/>
          <w:shd w:val="clear" w:color="auto" w:fill="FFFFFF"/>
        </w:rPr>
        <w:lastRenderedPageBreak/>
        <w:t>effectively under the present experimental setup.</w:t>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2B672C">
        <w:rPr>
          <w:rFonts w:ascii="Cambria" w:hAnsi="Cambria"/>
          <w:b/>
          <w:bCs/>
          <w:color w:val="000000"/>
          <w:sz w:val="22"/>
          <w:szCs w:val="22"/>
          <w:shd w:val="clear" w:color="auto" w:fill="FFFFFF"/>
        </w:rPr>
        <w:t>4.7 Runtime Middleware Results</w:t>
      </w:r>
      <w:r w:rsidR="00877A25" w:rsidRPr="00BD7C67">
        <w:rPr>
          <w:rFonts w:ascii="Cambria" w:hAnsi="Cambria"/>
          <w:color w:val="000000"/>
          <w:sz w:val="22"/>
          <w:szCs w:val="22"/>
        </w:rPr>
        <w:br/>
      </w:r>
      <w:r w:rsidR="00877A25" w:rsidRPr="002B672C">
        <w:rPr>
          <w:rFonts w:ascii="Cambria" w:hAnsi="Cambria"/>
          <w:b/>
          <w:bCs/>
          <w:color w:val="000000"/>
          <w:sz w:val="22"/>
          <w:szCs w:val="22"/>
          <w:shd w:val="clear" w:color="auto" w:fill="FFFFFF"/>
        </w:rPr>
        <w:t>4.7.1 Deployment Behaviour</w:t>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One of the central objectives of this dissertation was not merely to train a high-performing classifier, but to integrate the selected model into a Flask middleware layer capable of inspecting requests before route-level processing. The runtime results therefore provide an important complement to the offline classification metrics.</w:t>
      </w:r>
      <w:r w:rsidR="00C758EF">
        <w:rPr>
          <w:rFonts w:ascii="Cambria" w:hAnsi="Cambria"/>
          <w:color w:val="000000"/>
          <w:sz w:val="22"/>
          <w:szCs w:val="22"/>
          <w:shd w:val="clear" w:color="auto" w:fill="FFFFFF"/>
        </w:rPr>
        <w:t xml:space="preserve"> </w:t>
      </w:r>
    </w:p>
    <w:p w14:paraId="1F081680" w14:textId="0B08C1C2" w:rsidR="00AD17F1" w:rsidRDefault="00877A25" w:rsidP="002B672C">
      <w:pPr>
        <w:spacing w:line="360" w:lineRule="auto"/>
        <w:rPr>
          <w:rFonts w:ascii="Cambria" w:hAnsi="Cambria"/>
          <w:color w:val="000000"/>
          <w:sz w:val="22"/>
          <w:szCs w:val="22"/>
        </w:rPr>
      </w:pPr>
      <w:r w:rsidRPr="00BD7C67">
        <w:rPr>
          <w:rFonts w:ascii="Cambria" w:hAnsi="Cambria"/>
          <w:color w:val="000000"/>
          <w:sz w:val="22"/>
          <w:szCs w:val="22"/>
        </w:rPr>
        <w:br/>
      </w:r>
      <w:r w:rsidRPr="00BD7C67">
        <w:rPr>
          <w:rFonts w:ascii="Cambria" w:hAnsi="Cambria"/>
          <w:color w:val="000000"/>
          <w:sz w:val="22"/>
          <w:szCs w:val="22"/>
          <w:shd w:val="clear" w:color="auto" w:fill="FFFFFF"/>
        </w:rPr>
        <w:t>This indicates that the middleware successfully performed route-level request analysis and produced actionable block/allow decisions. However, the summary also shows that most analysed requests were classified as malicious.</w:t>
      </w:r>
      <w:r w:rsidRPr="00BD7C67">
        <w:rPr>
          <w:rFonts w:ascii="Cambria" w:hAnsi="Cambria"/>
          <w:color w:val="000000"/>
          <w:sz w:val="22"/>
          <w:szCs w:val="22"/>
        </w:rPr>
        <w:br/>
      </w:r>
      <w:r w:rsidRPr="00BD7C67">
        <w:rPr>
          <w:rFonts w:ascii="Cambria" w:hAnsi="Cambria"/>
          <w:color w:val="000000"/>
          <w:sz w:val="22"/>
          <w:szCs w:val="22"/>
        </w:rPr>
        <w:br/>
      </w:r>
      <w:r w:rsidR="00AD17F1" w:rsidRPr="00AD17F1">
        <w:rPr>
          <w:rFonts w:ascii="Cambria" w:hAnsi="Cambria"/>
          <w:color w:val="000000"/>
          <w:sz w:val="22"/>
          <w:szCs w:val="22"/>
          <w:shd w:val="clear" w:color="auto" w:fill="FFFFFF"/>
        </w:rPr>
        <w:drawing>
          <wp:inline distT="0" distB="0" distL="0" distR="0" wp14:anchorId="30319FD2" wp14:editId="5E069AAE">
            <wp:extent cx="6517200" cy="4491135"/>
            <wp:effectExtent l="0" t="0" r="0" b="5080"/>
            <wp:docPr id="40174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46562" name=""/>
                    <pic:cNvPicPr/>
                  </pic:nvPicPr>
                  <pic:blipFill>
                    <a:blip r:embed="rId11"/>
                    <a:stretch>
                      <a:fillRect/>
                    </a:stretch>
                  </pic:blipFill>
                  <pic:spPr>
                    <a:xfrm>
                      <a:off x="0" y="0"/>
                      <a:ext cx="6571126" cy="4528296"/>
                    </a:xfrm>
                    <a:prstGeom prst="rect">
                      <a:avLst/>
                    </a:prstGeom>
                  </pic:spPr>
                </pic:pic>
              </a:graphicData>
            </a:graphic>
          </wp:inline>
        </w:drawing>
      </w:r>
      <w:r w:rsidRPr="00BD7C67">
        <w:rPr>
          <w:rFonts w:ascii="Cambria" w:hAnsi="Cambria"/>
          <w:color w:val="000000"/>
          <w:sz w:val="22"/>
          <w:szCs w:val="22"/>
        </w:rPr>
        <w:br/>
      </w:r>
      <w:r w:rsidRPr="00BD7C67">
        <w:rPr>
          <w:rFonts w:ascii="Cambria" w:hAnsi="Cambria"/>
          <w:color w:val="000000"/>
          <w:sz w:val="22"/>
          <w:szCs w:val="22"/>
          <w:shd w:val="clear" w:color="auto" w:fill="FFFFFF"/>
        </w:rPr>
        <w:t>Figure 4.</w:t>
      </w:r>
      <w:r w:rsidR="00E560CF">
        <w:rPr>
          <w:rFonts w:ascii="Cambria" w:hAnsi="Cambria"/>
          <w:color w:val="000000"/>
          <w:sz w:val="22"/>
          <w:szCs w:val="22"/>
          <w:shd w:val="clear" w:color="auto" w:fill="FFFFFF"/>
        </w:rPr>
        <w:t>8</w:t>
      </w:r>
      <w:r w:rsidRPr="00BD7C67">
        <w:rPr>
          <w:rFonts w:ascii="Cambria" w:hAnsi="Cambria"/>
          <w:color w:val="000000"/>
          <w:sz w:val="22"/>
          <w:szCs w:val="22"/>
          <w:shd w:val="clear" w:color="auto" w:fill="FFFFFF"/>
        </w:rPr>
        <w:t>: Runtime dashboard summary from middleware logs</w:t>
      </w:r>
      <w:r w:rsidRPr="00BD7C67">
        <w:rPr>
          <w:rFonts w:ascii="Cambria" w:hAnsi="Cambria"/>
          <w:color w:val="000000"/>
          <w:sz w:val="22"/>
          <w:szCs w:val="22"/>
        </w:rPr>
        <w:br/>
      </w:r>
    </w:p>
    <w:p w14:paraId="5B9A60DB" w14:textId="77777777" w:rsidR="00186F87" w:rsidRDefault="00186F87" w:rsidP="002B672C">
      <w:pPr>
        <w:spacing w:line="360" w:lineRule="auto"/>
        <w:rPr>
          <w:rFonts w:ascii="Cambria" w:hAnsi="Cambria"/>
          <w:color w:val="000000"/>
          <w:sz w:val="22"/>
          <w:szCs w:val="22"/>
        </w:rPr>
      </w:pPr>
    </w:p>
    <w:p w14:paraId="571FE228" w14:textId="77777777" w:rsidR="00186F87" w:rsidRPr="00BD7C67" w:rsidRDefault="00186F87" w:rsidP="002B672C">
      <w:pPr>
        <w:spacing w:line="360" w:lineRule="auto"/>
        <w:rPr>
          <w:rFonts w:ascii="Cambria" w:hAnsi="Cambria"/>
          <w:color w:val="000000"/>
          <w:sz w:val="22"/>
          <w:szCs w:val="22"/>
        </w:rPr>
      </w:pPr>
    </w:p>
    <w:tbl>
      <w:tblPr>
        <w:tblStyle w:val="PlainTable1"/>
        <w:tblW w:w="0" w:type="auto"/>
        <w:tblLook w:val="04A0" w:firstRow="1" w:lastRow="0" w:firstColumn="1" w:lastColumn="0" w:noHBand="0" w:noVBand="1"/>
      </w:tblPr>
      <w:tblGrid>
        <w:gridCol w:w="2053"/>
        <w:gridCol w:w="758"/>
        <w:gridCol w:w="1249"/>
      </w:tblGrid>
      <w:tr w:rsidR="00AD17F1" w:rsidRPr="00AD17F1" w14:paraId="74DEC987" w14:textId="77777777" w:rsidTr="00AD17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3DF3B" w14:textId="77777777" w:rsidR="00AD17F1" w:rsidRPr="008C6632" w:rsidRDefault="00AD17F1" w:rsidP="00AD17F1">
            <w:pPr>
              <w:spacing w:line="360" w:lineRule="auto"/>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lastRenderedPageBreak/>
              <w:t>Metric</w:t>
            </w:r>
          </w:p>
        </w:tc>
        <w:tc>
          <w:tcPr>
            <w:tcW w:w="0" w:type="auto"/>
            <w:hideMark/>
          </w:tcPr>
          <w:p w14:paraId="70A78CC8" w14:textId="77777777" w:rsidR="00AD17F1" w:rsidRPr="008C6632" w:rsidRDefault="00AD17F1" w:rsidP="00AD17F1">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Count</w:t>
            </w:r>
          </w:p>
        </w:tc>
        <w:tc>
          <w:tcPr>
            <w:tcW w:w="0" w:type="auto"/>
            <w:hideMark/>
          </w:tcPr>
          <w:p w14:paraId="66D0D741" w14:textId="77777777" w:rsidR="00AD17F1" w:rsidRPr="008C6632" w:rsidRDefault="00AD17F1" w:rsidP="00AD17F1">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Percentage</w:t>
            </w:r>
          </w:p>
        </w:tc>
      </w:tr>
      <w:tr w:rsidR="00AD17F1" w:rsidRPr="00AD17F1" w14:paraId="05F3C90E" w14:textId="77777777" w:rsidTr="00AD1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635FB" w14:textId="77777777" w:rsidR="00AD17F1" w:rsidRPr="008C6632" w:rsidRDefault="00AD17F1" w:rsidP="00AD17F1">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Total Requests</w:t>
            </w:r>
          </w:p>
        </w:tc>
        <w:tc>
          <w:tcPr>
            <w:tcW w:w="0" w:type="auto"/>
            <w:hideMark/>
          </w:tcPr>
          <w:p w14:paraId="17B1B447" w14:textId="77777777" w:rsidR="00AD17F1" w:rsidRPr="008C6632" w:rsidRDefault="00AD17F1" w:rsidP="00AD17F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177</w:t>
            </w:r>
          </w:p>
        </w:tc>
        <w:tc>
          <w:tcPr>
            <w:tcW w:w="0" w:type="auto"/>
            <w:hideMark/>
          </w:tcPr>
          <w:p w14:paraId="175DD652" w14:textId="77777777" w:rsidR="00AD17F1" w:rsidRPr="008C6632" w:rsidRDefault="00AD17F1" w:rsidP="00AD17F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100%</w:t>
            </w:r>
          </w:p>
        </w:tc>
      </w:tr>
      <w:tr w:rsidR="00AD17F1" w:rsidRPr="00AD17F1" w14:paraId="3AC638FB" w14:textId="77777777" w:rsidTr="00AD17F1">
        <w:tc>
          <w:tcPr>
            <w:cnfStyle w:val="001000000000" w:firstRow="0" w:lastRow="0" w:firstColumn="1" w:lastColumn="0" w:oddVBand="0" w:evenVBand="0" w:oddHBand="0" w:evenHBand="0" w:firstRowFirstColumn="0" w:firstRowLastColumn="0" w:lastRowFirstColumn="0" w:lastRowLastColumn="0"/>
            <w:tcW w:w="0" w:type="auto"/>
            <w:hideMark/>
          </w:tcPr>
          <w:p w14:paraId="7474D993" w14:textId="77777777" w:rsidR="00AD17F1" w:rsidRPr="008C6632" w:rsidRDefault="00AD17F1" w:rsidP="00AD17F1">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Blocked Requests</w:t>
            </w:r>
          </w:p>
        </w:tc>
        <w:tc>
          <w:tcPr>
            <w:tcW w:w="0" w:type="auto"/>
            <w:hideMark/>
          </w:tcPr>
          <w:p w14:paraId="41CBE526" w14:textId="77777777" w:rsidR="00AD17F1" w:rsidRPr="008C6632" w:rsidRDefault="00AD17F1" w:rsidP="00AD17F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69</w:t>
            </w:r>
          </w:p>
        </w:tc>
        <w:tc>
          <w:tcPr>
            <w:tcW w:w="0" w:type="auto"/>
            <w:hideMark/>
          </w:tcPr>
          <w:p w14:paraId="4622A950" w14:textId="77777777" w:rsidR="00AD17F1" w:rsidRPr="008C6632" w:rsidRDefault="00AD17F1" w:rsidP="00AD17F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38.98%</w:t>
            </w:r>
          </w:p>
        </w:tc>
      </w:tr>
      <w:tr w:rsidR="00AD17F1" w:rsidRPr="00AD17F1" w14:paraId="742457E5" w14:textId="77777777" w:rsidTr="00AD1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4C3A2" w14:textId="77777777" w:rsidR="00AD17F1" w:rsidRPr="008C6632" w:rsidRDefault="00AD17F1" w:rsidP="00AD17F1">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Allowed Requests</w:t>
            </w:r>
          </w:p>
        </w:tc>
        <w:tc>
          <w:tcPr>
            <w:tcW w:w="0" w:type="auto"/>
            <w:hideMark/>
          </w:tcPr>
          <w:p w14:paraId="3D51FE82" w14:textId="77777777" w:rsidR="00AD17F1" w:rsidRPr="008C6632" w:rsidRDefault="00AD17F1" w:rsidP="00AD17F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108</w:t>
            </w:r>
          </w:p>
        </w:tc>
        <w:tc>
          <w:tcPr>
            <w:tcW w:w="0" w:type="auto"/>
            <w:hideMark/>
          </w:tcPr>
          <w:p w14:paraId="0D9DA735" w14:textId="77777777" w:rsidR="00AD17F1" w:rsidRPr="008C6632" w:rsidRDefault="00AD17F1" w:rsidP="00AD17F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61.02%</w:t>
            </w:r>
          </w:p>
        </w:tc>
      </w:tr>
      <w:tr w:rsidR="00AD17F1" w:rsidRPr="00AD17F1" w14:paraId="2BAFC07B" w14:textId="77777777" w:rsidTr="00AD17F1">
        <w:tc>
          <w:tcPr>
            <w:cnfStyle w:val="001000000000" w:firstRow="0" w:lastRow="0" w:firstColumn="1" w:lastColumn="0" w:oddVBand="0" w:evenVBand="0" w:oddHBand="0" w:evenHBand="0" w:firstRowFirstColumn="0" w:firstRowLastColumn="0" w:lastRowFirstColumn="0" w:lastRowLastColumn="0"/>
            <w:tcW w:w="0" w:type="auto"/>
            <w:hideMark/>
          </w:tcPr>
          <w:p w14:paraId="314CDC83" w14:textId="77777777" w:rsidR="00AD17F1" w:rsidRPr="008C6632" w:rsidRDefault="00AD17F1" w:rsidP="00AD17F1">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Malicious Predictions</w:t>
            </w:r>
          </w:p>
        </w:tc>
        <w:tc>
          <w:tcPr>
            <w:tcW w:w="0" w:type="auto"/>
            <w:hideMark/>
          </w:tcPr>
          <w:p w14:paraId="6CB44BDA" w14:textId="77777777" w:rsidR="00AD17F1" w:rsidRPr="008C6632" w:rsidRDefault="00AD17F1" w:rsidP="00AD17F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69</w:t>
            </w:r>
          </w:p>
        </w:tc>
        <w:tc>
          <w:tcPr>
            <w:tcW w:w="0" w:type="auto"/>
            <w:hideMark/>
          </w:tcPr>
          <w:p w14:paraId="5BCEE839" w14:textId="77777777" w:rsidR="00AD17F1" w:rsidRPr="008C6632" w:rsidRDefault="00AD17F1" w:rsidP="00AD17F1">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38.98%</w:t>
            </w:r>
          </w:p>
        </w:tc>
      </w:tr>
      <w:tr w:rsidR="00AD17F1" w:rsidRPr="00AD17F1" w14:paraId="53CC4926" w14:textId="77777777" w:rsidTr="00AD17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7E622" w14:textId="77777777" w:rsidR="00AD17F1" w:rsidRPr="008C6632" w:rsidRDefault="00AD17F1" w:rsidP="00AD17F1">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Benign Predictions</w:t>
            </w:r>
          </w:p>
        </w:tc>
        <w:tc>
          <w:tcPr>
            <w:tcW w:w="0" w:type="auto"/>
            <w:hideMark/>
          </w:tcPr>
          <w:p w14:paraId="62C469B6" w14:textId="77777777" w:rsidR="00AD17F1" w:rsidRPr="008C6632" w:rsidRDefault="00AD17F1" w:rsidP="00AD17F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108</w:t>
            </w:r>
          </w:p>
        </w:tc>
        <w:tc>
          <w:tcPr>
            <w:tcW w:w="0" w:type="auto"/>
            <w:hideMark/>
          </w:tcPr>
          <w:p w14:paraId="24185046" w14:textId="77777777" w:rsidR="00AD17F1" w:rsidRPr="008C6632" w:rsidRDefault="00AD17F1" w:rsidP="00AD17F1">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61.02%</w:t>
            </w:r>
          </w:p>
        </w:tc>
      </w:tr>
    </w:tbl>
    <w:p w14:paraId="66D114B6" w14:textId="115592FD" w:rsidR="00C758EF" w:rsidRPr="008C6632" w:rsidRDefault="00877A25" w:rsidP="002B672C">
      <w:pPr>
        <w:spacing w:line="360" w:lineRule="auto"/>
        <w:rPr>
          <w:rFonts w:ascii="Cambria" w:hAnsi="Cambria"/>
          <w:color w:val="000000"/>
          <w:sz w:val="18"/>
          <w:szCs w:val="18"/>
          <w:shd w:val="clear" w:color="auto" w:fill="FFFFFF"/>
        </w:rPr>
      </w:pPr>
      <w:r w:rsidRPr="008C6632">
        <w:rPr>
          <w:rFonts w:ascii="Cambria" w:hAnsi="Cambria"/>
          <w:color w:val="000000"/>
          <w:sz w:val="18"/>
          <w:szCs w:val="18"/>
          <w:shd w:val="clear" w:color="auto" w:fill="FFFFFF"/>
        </w:rPr>
        <w:t>Table 4.3: Runtime middleware summary</w:t>
      </w:r>
    </w:p>
    <w:p w14:paraId="7FBA83BA" w14:textId="77777777" w:rsidR="00152050" w:rsidRDefault="00152050" w:rsidP="002B672C">
      <w:pPr>
        <w:spacing w:line="360" w:lineRule="auto"/>
        <w:rPr>
          <w:rFonts w:ascii="Cambria" w:hAnsi="Cambria"/>
          <w:color w:val="000000"/>
          <w:sz w:val="22"/>
          <w:szCs w:val="22"/>
          <w:shd w:val="clear" w:color="auto" w:fill="FFFFFF"/>
        </w:rPr>
      </w:pPr>
    </w:p>
    <w:tbl>
      <w:tblPr>
        <w:tblStyle w:val="PlainTable1"/>
        <w:tblW w:w="9356" w:type="dxa"/>
        <w:tblInd w:w="-5" w:type="dxa"/>
        <w:tblLook w:val="04A0" w:firstRow="1" w:lastRow="0" w:firstColumn="1" w:lastColumn="0" w:noHBand="0" w:noVBand="1"/>
      </w:tblPr>
      <w:tblGrid>
        <w:gridCol w:w="2091"/>
        <w:gridCol w:w="1055"/>
        <w:gridCol w:w="960"/>
        <w:gridCol w:w="969"/>
        <w:gridCol w:w="1099"/>
        <w:gridCol w:w="861"/>
        <w:gridCol w:w="1239"/>
        <w:gridCol w:w="1082"/>
      </w:tblGrid>
      <w:tr w:rsidR="00152050" w:rsidRPr="00152050" w14:paraId="6E8C4FD9" w14:textId="77777777" w:rsidTr="008C6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hideMark/>
          </w:tcPr>
          <w:p w14:paraId="05FE41AF" w14:textId="77777777" w:rsidR="00152050" w:rsidRPr="008C6632" w:rsidRDefault="00152050" w:rsidP="00152050">
            <w:pPr>
              <w:spacing w:line="360" w:lineRule="auto"/>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Route</w:t>
            </w:r>
          </w:p>
        </w:tc>
        <w:tc>
          <w:tcPr>
            <w:tcW w:w="1047" w:type="dxa"/>
            <w:hideMark/>
          </w:tcPr>
          <w:p w14:paraId="062A7A2B" w14:textId="77777777" w:rsidR="00152050" w:rsidRPr="008C6632" w:rsidRDefault="00152050" w:rsidP="0015205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Total Requests</w:t>
            </w:r>
          </w:p>
        </w:tc>
        <w:tc>
          <w:tcPr>
            <w:tcW w:w="0" w:type="auto"/>
            <w:hideMark/>
          </w:tcPr>
          <w:p w14:paraId="269D81D0" w14:textId="77777777" w:rsidR="00152050" w:rsidRPr="008C6632" w:rsidRDefault="00152050" w:rsidP="0015205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Blocked</w:t>
            </w:r>
          </w:p>
        </w:tc>
        <w:tc>
          <w:tcPr>
            <w:tcW w:w="0" w:type="auto"/>
            <w:hideMark/>
          </w:tcPr>
          <w:p w14:paraId="0389D944" w14:textId="77777777" w:rsidR="00152050" w:rsidRPr="008C6632" w:rsidRDefault="00152050" w:rsidP="0015205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Allowed</w:t>
            </w:r>
          </w:p>
        </w:tc>
        <w:tc>
          <w:tcPr>
            <w:tcW w:w="0" w:type="auto"/>
            <w:hideMark/>
          </w:tcPr>
          <w:p w14:paraId="5A60AADE" w14:textId="77777777" w:rsidR="00152050" w:rsidRPr="008C6632" w:rsidRDefault="00152050" w:rsidP="0015205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Malicious</w:t>
            </w:r>
          </w:p>
        </w:tc>
        <w:tc>
          <w:tcPr>
            <w:tcW w:w="0" w:type="auto"/>
            <w:hideMark/>
          </w:tcPr>
          <w:p w14:paraId="4987E415" w14:textId="77777777" w:rsidR="00152050" w:rsidRPr="008C6632" w:rsidRDefault="00152050" w:rsidP="0015205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Benign</w:t>
            </w:r>
          </w:p>
        </w:tc>
        <w:tc>
          <w:tcPr>
            <w:tcW w:w="1581" w:type="dxa"/>
            <w:hideMark/>
          </w:tcPr>
          <w:p w14:paraId="7D45E6DF" w14:textId="77777777" w:rsidR="00152050" w:rsidRPr="008C6632" w:rsidRDefault="00152050" w:rsidP="0015205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Top Attack Type</w:t>
            </w:r>
          </w:p>
        </w:tc>
        <w:tc>
          <w:tcPr>
            <w:tcW w:w="1247" w:type="dxa"/>
            <w:hideMark/>
          </w:tcPr>
          <w:p w14:paraId="7DB6F2C4" w14:textId="77777777" w:rsidR="00152050" w:rsidRPr="008C6632" w:rsidRDefault="00152050" w:rsidP="00152050">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Block Rate</w:t>
            </w:r>
          </w:p>
        </w:tc>
      </w:tr>
      <w:tr w:rsidR="00152050" w:rsidRPr="00152050" w14:paraId="35735E50" w14:textId="77777777" w:rsidTr="008C6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hideMark/>
          </w:tcPr>
          <w:p w14:paraId="17E02169" w14:textId="77777777" w:rsidR="00152050" w:rsidRPr="008C6632" w:rsidRDefault="00152050" w:rsidP="00152050">
            <w:pPr>
              <w:spacing w:line="360" w:lineRule="auto"/>
              <w:rPr>
                <w:rFonts w:ascii="Cambria" w:hAnsi="Cambria" w:cs="Arial"/>
                <w:b w:val="0"/>
                <w:bCs w:val="0"/>
                <w:color w:val="1F1F1F"/>
                <w:sz w:val="20"/>
                <w:szCs w:val="20"/>
              </w:rPr>
            </w:pPr>
            <w:r w:rsidRPr="008C6632">
              <w:rPr>
                <w:rStyle w:val="HTMLCode"/>
                <w:rFonts w:ascii="Cambria" w:hAnsi="Cambria" w:cs="Arial"/>
                <w:b w:val="0"/>
                <w:bCs w:val="0"/>
                <w:color w:val="1F1F1F"/>
                <w:bdr w:val="none" w:sz="0" w:space="0" w:color="auto" w:frame="1"/>
              </w:rPr>
              <w:t>/dataset_batch_detect</w:t>
            </w:r>
          </w:p>
        </w:tc>
        <w:tc>
          <w:tcPr>
            <w:tcW w:w="1047" w:type="dxa"/>
            <w:hideMark/>
          </w:tcPr>
          <w:p w14:paraId="0C6E6A14"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150</w:t>
            </w:r>
          </w:p>
        </w:tc>
        <w:tc>
          <w:tcPr>
            <w:tcW w:w="0" w:type="auto"/>
            <w:hideMark/>
          </w:tcPr>
          <w:p w14:paraId="02E825D6"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44</w:t>
            </w:r>
          </w:p>
        </w:tc>
        <w:tc>
          <w:tcPr>
            <w:tcW w:w="0" w:type="auto"/>
            <w:hideMark/>
          </w:tcPr>
          <w:p w14:paraId="1F00286F"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106</w:t>
            </w:r>
          </w:p>
        </w:tc>
        <w:tc>
          <w:tcPr>
            <w:tcW w:w="0" w:type="auto"/>
            <w:hideMark/>
          </w:tcPr>
          <w:p w14:paraId="641BEBD0"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44</w:t>
            </w:r>
          </w:p>
        </w:tc>
        <w:tc>
          <w:tcPr>
            <w:tcW w:w="0" w:type="auto"/>
            <w:hideMark/>
          </w:tcPr>
          <w:p w14:paraId="1E3271F7"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106</w:t>
            </w:r>
          </w:p>
        </w:tc>
        <w:tc>
          <w:tcPr>
            <w:tcW w:w="1581" w:type="dxa"/>
            <w:hideMark/>
          </w:tcPr>
          <w:p w14:paraId="104ADDAF"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Boolean-based</w:t>
            </w:r>
          </w:p>
        </w:tc>
        <w:tc>
          <w:tcPr>
            <w:tcW w:w="1247" w:type="dxa"/>
            <w:hideMark/>
          </w:tcPr>
          <w:p w14:paraId="23274AF5"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29.33%</w:t>
            </w:r>
          </w:p>
        </w:tc>
      </w:tr>
      <w:tr w:rsidR="00152050" w:rsidRPr="00152050" w14:paraId="1BB4CDE2" w14:textId="77777777" w:rsidTr="008C6632">
        <w:tc>
          <w:tcPr>
            <w:cnfStyle w:val="001000000000" w:firstRow="0" w:lastRow="0" w:firstColumn="1" w:lastColumn="0" w:oddVBand="0" w:evenVBand="0" w:oddHBand="0" w:evenHBand="0" w:firstRowFirstColumn="0" w:firstRowLastColumn="0" w:lastRowFirstColumn="0" w:lastRowLastColumn="0"/>
            <w:tcW w:w="1893" w:type="dxa"/>
            <w:hideMark/>
          </w:tcPr>
          <w:p w14:paraId="25F5FD94" w14:textId="77777777" w:rsidR="00152050" w:rsidRPr="008C6632" w:rsidRDefault="00152050" w:rsidP="00152050">
            <w:pPr>
              <w:spacing w:line="360" w:lineRule="auto"/>
              <w:rPr>
                <w:rFonts w:ascii="Cambria" w:hAnsi="Cambria" w:cs="Arial"/>
                <w:b w:val="0"/>
                <w:bCs w:val="0"/>
                <w:color w:val="1F1F1F"/>
                <w:sz w:val="20"/>
                <w:szCs w:val="20"/>
              </w:rPr>
            </w:pPr>
            <w:r w:rsidRPr="008C6632">
              <w:rPr>
                <w:rStyle w:val="HTMLCode"/>
                <w:rFonts w:ascii="Cambria" w:hAnsi="Cambria" w:cs="Arial"/>
                <w:b w:val="0"/>
                <w:bCs w:val="0"/>
                <w:color w:val="1F1F1F"/>
                <w:bdr w:val="none" w:sz="0" w:space="0" w:color="auto" w:frame="1"/>
              </w:rPr>
              <w:t>/api/orders</w:t>
            </w:r>
          </w:p>
        </w:tc>
        <w:tc>
          <w:tcPr>
            <w:tcW w:w="1047" w:type="dxa"/>
            <w:hideMark/>
          </w:tcPr>
          <w:p w14:paraId="690DDA6C"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7</w:t>
            </w:r>
          </w:p>
        </w:tc>
        <w:tc>
          <w:tcPr>
            <w:tcW w:w="0" w:type="auto"/>
            <w:hideMark/>
          </w:tcPr>
          <w:p w14:paraId="53816243"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7</w:t>
            </w:r>
          </w:p>
        </w:tc>
        <w:tc>
          <w:tcPr>
            <w:tcW w:w="0" w:type="auto"/>
            <w:hideMark/>
          </w:tcPr>
          <w:p w14:paraId="25A375F0"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w:t>
            </w:r>
          </w:p>
        </w:tc>
        <w:tc>
          <w:tcPr>
            <w:tcW w:w="0" w:type="auto"/>
            <w:hideMark/>
          </w:tcPr>
          <w:p w14:paraId="0AF04A9D"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7</w:t>
            </w:r>
          </w:p>
        </w:tc>
        <w:tc>
          <w:tcPr>
            <w:tcW w:w="0" w:type="auto"/>
            <w:hideMark/>
          </w:tcPr>
          <w:p w14:paraId="3F6B1505"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w:t>
            </w:r>
          </w:p>
        </w:tc>
        <w:tc>
          <w:tcPr>
            <w:tcW w:w="1581" w:type="dxa"/>
            <w:hideMark/>
          </w:tcPr>
          <w:p w14:paraId="0A122C33"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Stack-queries-based</w:t>
            </w:r>
          </w:p>
        </w:tc>
        <w:tc>
          <w:tcPr>
            <w:tcW w:w="1247" w:type="dxa"/>
            <w:hideMark/>
          </w:tcPr>
          <w:p w14:paraId="763649A9"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100.00%</w:t>
            </w:r>
          </w:p>
        </w:tc>
      </w:tr>
      <w:tr w:rsidR="00152050" w:rsidRPr="00152050" w14:paraId="217B5D92" w14:textId="77777777" w:rsidTr="008C6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hideMark/>
          </w:tcPr>
          <w:p w14:paraId="024B29C0" w14:textId="77777777" w:rsidR="00152050" w:rsidRPr="008C6632" w:rsidRDefault="00152050" w:rsidP="00152050">
            <w:pPr>
              <w:spacing w:line="360" w:lineRule="auto"/>
              <w:rPr>
                <w:rFonts w:ascii="Cambria" w:hAnsi="Cambria" w:cs="Arial"/>
                <w:b w:val="0"/>
                <w:bCs w:val="0"/>
                <w:color w:val="1F1F1F"/>
                <w:sz w:val="20"/>
                <w:szCs w:val="20"/>
              </w:rPr>
            </w:pPr>
            <w:r w:rsidRPr="008C6632">
              <w:rPr>
                <w:rStyle w:val="HTMLCode"/>
                <w:rFonts w:ascii="Cambria" w:hAnsi="Cambria" w:cs="Arial"/>
                <w:b w:val="0"/>
                <w:bCs w:val="0"/>
                <w:color w:val="1F1F1F"/>
                <w:bdr w:val="none" w:sz="0" w:space="0" w:color="auto" w:frame="1"/>
              </w:rPr>
              <w:t>/api/login</w:t>
            </w:r>
          </w:p>
        </w:tc>
        <w:tc>
          <w:tcPr>
            <w:tcW w:w="1047" w:type="dxa"/>
            <w:hideMark/>
          </w:tcPr>
          <w:p w14:paraId="188D6BA4"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7</w:t>
            </w:r>
          </w:p>
        </w:tc>
        <w:tc>
          <w:tcPr>
            <w:tcW w:w="0" w:type="auto"/>
            <w:hideMark/>
          </w:tcPr>
          <w:p w14:paraId="04673199"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6</w:t>
            </w:r>
          </w:p>
        </w:tc>
        <w:tc>
          <w:tcPr>
            <w:tcW w:w="0" w:type="auto"/>
            <w:hideMark/>
          </w:tcPr>
          <w:p w14:paraId="05E67BD9"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w:t>
            </w:r>
          </w:p>
        </w:tc>
        <w:tc>
          <w:tcPr>
            <w:tcW w:w="0" w:type="auto"/>
            <w:hideMark/>
          </w:tcPr>
          <w:p w14:paraId="7629EF52"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6</w:t>
            </w:r>
          </w:p>
        </w:tc>
        <w:tc>
          <w:tcPr>
            <w:tcW w:w="0" w:type="auto"/>
            <w:hideMark/>
          </w:tcPr>
          <w:p w14:paraId="41CF2589"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w:t>
            </w:r>
          </w:p>
        </w:tc>
        <w:tc>
          <w:tcPr>
            <w:tcW w:w="1581" w:type="dxa"/>
            <w:hideMark/>
          </w:tcPr>
          <w:p w14:paraId="42DFBF47"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Unknown</w:t>
            </w:r>
          </w:p>
        </w:tc>
        <w:tc>
          <w:tcPr>
            <w:tcW w:w="1247" w:type="dxa"/>
            <w:hideMark/>
          </w:tcPr>
          <w:p w14:paraId="1CB9DDB6"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85.71%</w:t>
            </w:r>
          </w:p>
        </w:tc>
      </w:tr>
      <w:tr w:rsidR="00152050" w:rsidRPr="00152050" w14:paraId="51187B69" w14:textId="77777777" w:rsidTr="008C6632">
        <w:tc>
          <w:tcPr>
            <w:cnfStyle w:val="001000000000" w:firstRow="0" w:lastRow="0" w:firstColumn="1" w:lastColumn="0" w:oddVBand="0" w:evenVBand="0" w:oddHBand="0" w:evenHBand="0" w:firstRowFirstColumn="0" w:firstRowLastColumn="0" w:lastRowFirstColumn="0" w:lastRowLastColumn="0"/>
            <w:tcW w:w="1893" w:type="dxa"/>
            <w:hideMark/>
          </w:tcPr>
          <w:p w14:paraId="14C16456" w14:textId="77777777" w:rsidR="00152050" w:rsidRPr="008C6632" w:rsidRDefault="00152050" w:rsidP="00152050">
            <w:pPr>
              <w:spacing w:line="360" w:lineRule="auto"/>
              <w:rPr>
                <w:rFonts w:ascii="Cambria" w:hAnsi="Cambria" w:cs="Arial"/>
                <w:b w:val="0"/>
                <w:bCs w:val="0"/>
                <w:color w:val="1F1F1F"/>
                <w:sz w:val="20"/>
                <w:szCs w:val="20"/>
              </w:rPr>
            </w:pPr>
            <w:r w:rsidRPr="008C6632">
              <w:rPr>
                <w:rStyle w:val="HTMLCode"/>
                <w:rFonts w:ascii="Cambria" w:hAnsi="Cambria" w:cs="Arial"/>
                <w:b w:val="0"/>
                <w:bCs w:val="0"/>
                <w:color w:val="1F1F1F"/>
                <w:bdr w:val="none" w:sz="0" w:space="0" w:color="auto" w:frame="1"/>
              </w:rPr>
              <w:t>/api/users</w:t>
            </w:r>
          </w:p>
        </w:tc>
        <w:tc>
          <w:tcPr>
            <w:tcW w:w="1047" w:type="dxa"/>
            <w:hideMark/>
          </w:tcPr>
          <w:p w14:paraId="5A32F6DB"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6</w:t>
            </w:r>
          </w:p>
        </w:tc>
        <w:tc>
          <w:tcPr>
            <w:tcW w:w="0" w:type="auto"/>
            <w:hideMark/>
          </w:tcPr>
          <w:p w14:paraId="70351190"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5</w:t>
            </w:r>
          </w:p>
        </w:tc>
        <w:tc>
          <w:tcPr>
            <w:tcW w:w="0" w:type="auto"/>
            <w:hideMark/>
          </w:tcPr>
          <w:p w14:paraId="3EEFB1A1"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w:t>
            </w:r>
          </w:p>
        </w:tc>
        <w:tc>
          <w:tcPr>
            <w:tcW w:w="0" w:type="auto"/>
            <w:hideMark/>
          </w:tcPr>
          <w:p w14:paraId="0C7E521F"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5</w:t>
            </w:r>
          </w:p>
        </w:tc>
        <w:tc>
          <w:tcPr>
            <w:tcW w:w="0" w:type="auto"/>
            <w:hideMark/>
          </w:tcPr>
          <w:p w14:paraId="65212090"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w:t>
            </w:r>
          </w:p>
        </w:tc>
        <w:tc>
          <w:tcPr>
            <w:tcW w:w="1581" w:type="dxa"/>
            <w:hideMark/>
          </w:tcPr>
          <w:p w14:paraId="42EB2215"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Unknown</w:t>
            </w:r>
          </w:p>
        </w:tc>
        <w:tc>
          <w:tcPr>
            <w:tcW w:w="1247" w:type="dxa"/>
            <w:hideMark/>
          </w:tcPr>
          <w:p w14:paraId="51875D70"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83.33%</w:t>
            </w:r>
          </w:p>
        </w:tc>
      </w:tr>
      <w:tr w:rsidR="00152050" w:rsidRPr="00152050" w14:paraId="0A664ED1" w14:textId="77777777" w:rsidTr="008C6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hideMark/>
          </w:tcPr>
          <w:p w14:paraId="3343504C" w14:textId="77777777" w:rsidR="00152050" w:rsidRPr="008C6632" w:rsidRDefault="00152050" w:rsidP="00152050">
            <w:pPr>
              <w:spacing w:line="360" w:lineRule="auto"/>
              <w:rPr>
                <w:rFonts w:ascii="Cambria" w:hAnsi="Cambria" w:cs="Arial"/>
                <w:b w:val="0"/>
                <w:bCs w:val="0"/>
                <w:color w:val="1F1F1F"/>
                <w:sz w:val="20"/>
                <w:szCs w:val="20"/>
              </w:rPr>
            </w:pPr>
            <w:r w:rsidRPr="008C6632">
              <w:rPr>
                <w:rStyle w:val="HTMLCode"/>
                <w:rFonts w:ascii="Cambria" w:hAnsi="Cambria" w:cs="Arial"/>
                <w:b w:val="0"/>
                <w:bCs w:val="0"/>
                <w:color w:val="1F1F1F"/>
                <w:bdr w:val="none" w:sz="0" w:space="0" w:color="auto" w:frame="1"/>
              </w:rPr>
              <w:t>/api/products/1</w:t>
            </w:r>
          </w:p>
        </w:tc>
        <w:tc>
          <w:tcPr>
            <w:tcW w:w="1047" w:type="dxa"/>
            <w:hideMark/>
          </w:tcPr>
          <w:p w14:paraId="386C55B1"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3</w:t>
            </w:r>
          </w:p>
        </w:tc>
        <w:tc>
          <w:tcPr>
            <w:tcW w:w="0" w:type="auto"/>
            <w:hideMark/>
          </w:tcPr>
          <w:p w14:paraId="2F20383A"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3</w:t>
            </w:r>
          </w:p>
        </w:tc>
        <w:tc>
          <w:tcPr>
            <w:tcW w:w="0" w:type="auto"/>
            <w:hideMark/>
          </w:tcPr>
          <w:p w14:paraId="0219C325"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w:t>
            </w:r>
          </w:p>
        </w:tc>
        <w:tc>
          <w:tcPr>
            <w:tcW w:w="0" w:type="auto"/>
            <w:hideMark/>
          </w:tcPr>
          <w:p w14:paraId="31600D27"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3</w:t>
            </w:r>
          </w:p>
        </w:tc>
        <w:tc>
          <w:tcPr>
            <w:tcW w:w="0" w:type="auto"/>
            <w:hideMark/>
          </w:tcPr>
          <w:p w14:paraId="4CE5592D"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w:t>
            </w:r>
          </w:p>
        </w:tc>
        <w:tc>
          <w:tcPr>
            <w:tcW w:w="1581" w:type="dxa"/>
            <w:hideMark/>
          </w:tcPr>
          <w:p w14:paraId="159AF32F"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Unknown</w:t>
            </w:r>
          </w:p>
        </w:tc>
        <w:tc>
          <w:tcPr>
            <w:tcW w:w="1247" w:type="dxa"/>
            <w:hideMark/>
          </w:tcPr>
          <w:p w14:paraId="747011C3"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100.00%</w:t>
            </w:r>
          </w:p>
        </w:tc>
      </w:tr>
      <w:tr w:rsidR="00152050" w:rsidRPr="00152050" w14:paraId="18A0FA78" w14:textId="77777777" w:rsidTr="008C6632">
        <w:tc>
          <w:tcPr>
            <w:cnfStyle w:val="001000000000" w:firstRow="0" w:lastRow="0" w:firstColumn="1" w:lastColumn="0" w:oddVBand="0" w:evenVBand="0" w:oddHBand="0" w:evenHBand="0" w:firstRowFirstColumn="0" w:firstRowLastColumn="0" w:lastRowFirstColumn="0" w:lastRowLastColumn="0"/>
            <w:tcW w:w="1893" w:type="dxa"/>
            <w:hideMark/>
          </w:tcPr>
          <w:p w14:paraId="11EA6DD6" w14:textId="77777777" w:rsidR="00152050" w:rsidRPr="008C6632" w:rsidRDefault="00152050" w:rsidP="00152050">
            <w:pPr>
              <w:spacing w:line="360" w:lineRule="auto"/>
              <w:rPr>
                <w:rFonts w:ascii="Cambria" w:hAnsi="Cambria" w:cs="Arial"/>
                <w:b w:val="0"/>
                <w:bCs w:val="0"/>
                <w:color w:val="1F1F1F"/>
                <w:sz w:val="20"/>
                <w:szCs w:val="20"/>
              </w:rPr>
            </w:pPr>
            <w:r w:rsidRPr="008C6632">
              <w:rPr>
                <w:rStyle w:val="HTMLCode"/>
                <w:rFonts w:ascii="Cambria" w:hAnsi="Cambria" w:cs="Arial"/>
                <w:b w:val="0"/>
                <w:bCs w:val="0"/>
                <w:color w:val="1F1F1F"/>
                <w:bdr w:val="none" w:sz="0" w:space="0" w:color="auto" w:frame="1"/>
              </w:rPr>
              <w:t>/api/products/1' OR '1'='1</w:t>
            </w:r>
          </w:p>
        </w:tc>
        <w:tc>
          <w:tcPr>
            <w:tcW w:w="1047" w:type="dxa"/>
            <w:hideMark/>
          </w:tcPr>
          <w:p w14:paraId="69847046"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w:t>
            </w:r>
          </w:p>
        </w:tc>
        <w:tc>
          <w:tcPr>
            <w:tcW w:w="0" w:type="auto"/>
            <w:hideMark/>
          </w:tcPr>
          <w:p w14:paraId="18D41CDA"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w:t>
            </w:r>
          </w:p>
        </w:tc>
        <w:tc>
          <w:tcPr>
            <w:tcW w:w="0" w:type="auto"/>
            <w:hideMark/>
          </w:tcPr>
          <w:p w14:paraId="1C638E7F"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w:t>
            </w:r>
          </w:p>
        </w:tc>
        <w:tc>
          <w:tcPr>
            <w:tcW w:w="0" w:type="auto"/>
            <w:hideMark/>
          </w:tcPr>
          <w:p w14:paraId="325E5390"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w:t>
            </w:r>
          </w:p>
        </w:tc>
        <w:tc>
          <w:tcPr>
            <w:tcW w:w="0" w:type="auto"/>
            <w:hideMark/>
          </w:tcPr>
          <w:p w14:paraId="67B88258"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w:t>
            </w:r>
          </w:p>
        </w:tc>
        <w:tc>
          <w:tcPr>
            <w:tcW w:w="1581" w:type="dxa"/>
            <w:hideMark/>
          </w:tcPr>
          <w:p w14:paraId="2C6D4B4D"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Unknown</w:t>
            </w:r>
          </w:p>
        </w:tc>
        <w:tc>
          <w:tcPr>
            <w:tcW w:w="1247" w:type="dxa"/>
            <w:hideMark/>
          </w:tcPr>
          <w:p w14:paraId="77EEA0EF" w14:textId="77777777" w:rsidR="00152050" w:rsidRPr="008C6632" w:rsidRDefault="00152050" w:rsidP="00152050">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100.00%</w:t>
            </w:r>
          </w:p>
        </w:tc>
      </w:tr>
      <w:tr w:rsidR="00152050" w:rsidRPr="00152050" w14:paraId="31E8C24C" w14:textId="77777777" w:rsidTr="008C6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93" w:type="dxa"/>
            <w:hideMark/>
          </w:tcPr>
          <w:p w14:paraId="72B59AFE" w14:textId="77777777" w:rsidR="00152050" w:rsidRPr="008C6632" w:rsidRDefault="00152050" w:rsidP="00152050">
            <w:pPr>
              <w:spacing w:line="360" w:lineRule="auto"/>
              <w:rPr>
                <w:rFonts w:ascii="Cambria" w:hAnsi="Cambria" w:cs="Arial"/>
                <w:b w:val="0"/>
                <w:bCs w:val="0"/>
                <w:color w:val="1F1F1F"/>
                <w:sz w:val="20"/>
                <w:szCs w:val="20"/>
              </w:rPr>
            </w:pPr>
            <w:r w:rsidRPr="008C6632">
              <w:rPr>
                <w:rStyle w:val="HTMLCode"/>
                <w:rFonts w:ascii="Cambria" w:hAnsi="Cambria" w:cs="Arial"/>
                <w:b w:val="0"/>
                <w:bCs w:val="0"/>
                <w:color w:val="1F1F1F"/>
                <w:bdr w:val="none" w:sz="0" w:space="0" w:color="auto" w:frame="1"/>
              </w:rPr>
              <w:t>/api/search</w:t>
            </w:r>
          </w:p>
        </w:tc>
        <w:tc>
          <w:tcPr>
            <w:tcW w:w="1047" w:type="dxa"/>
            <w:hideMark/>
          </w:tcPr>
          <w:p w14:paraId="3C07F477"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w:t>
            </w:r>
          </w:p>
        </w:tc>
        <w:tc>
          <w:tcPr>
            <w:tcW w:w="0" w:type="auto"/>
            <w:hideMark/>
          </w:tcPr>
          <w:p w14:paraId="183A4C2E"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w:t>
            </w:r>
          </w:p>
        </w:tc>
        <w:tc>
          <w:tcPr>
            <w:tcW w:w="0" w:type="auto"/>
            <w:hideMark/>
          </w:tcPr>
          <w:p w14:paraId="0F89371D"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w:t>
            </w:r>
          </w:p>
        </w:tc>
        <w:tc>
          <w:tcPr>
            <w:tcW w:w="0" w:type="auto"/>
            <w:hideMark/>
          </w:tcPr>
          <w:p w14:paraId="1E140211"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w:t>
            </w:r>
          </w:p>
        </w:tc>
        <w:tc>
          <w:tcPr>
            <w:tcW w:w="0" w:type="auto"/>
            <w:hideMark/>
          </w:tcPr>
          <w:p w14:paraId="00A0184D"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w:t>
            </w:r>
          </w:p>
        </w:tc>
        <w:tc>
          <w:tcPr>
            <w:tcW w:w="1581" w:type="dxa"/>
            <w:hideMark/>
          </w:tcPr>
          <w:p w14:paraId="18D0F873"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Unknown</w:t>
            </w:r>
          </w:p>
        </w:tc>
        <w:tc>
          <w:tcPr>
            <w:tcW w:w="1247" w:type="dxa"/>
            <w:hideMark/>
          </w:tcPr>
          <w:p w14:paraId="23D80948" w14:textId="77777777" w:rsidR="00152050" w:rsidRPr="008C6632" w:rsidRDefault="00152050" w:rsidP="00152050">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100.00%</w:t>
            </w:r>
          </w:p>
        </w:tc>
      </w:tr>
    </w:tbl>
    <w:p w14:paraId="615F628F" w14:textId="63A7BB4A" w:rsidR="008C6632" w:rsidRDefault="008C6632" w:rsidP="002B672C">
      <w:pPr>
        <w:spacing w:line="360" w:lineRule="auto"/>
        <w:rPr>
          <w:rFonts w:ascii="Cambria" w:hAnsi="Cambria"/>
          <w:color w:val="000000"/>
          <w:sz w:val="18"/>
          <w:szCs w:val="18"/>
          <w:shd w:val="clear" w:color="auto" w:fill="FFFFFF"/>
        </w:rPr>
      </w:pPr>
      <w:r w:rsidRPr="008C6632">
        <w:rPr>
          <w:rFonts w:ascii="Cambria" w:hAnsi="Cambria"/>
          <w:color w:val="000000"/>
          <w:sz w:val="18"/>
          <w:szCs w:val="18"/>
          <w:shd w:val="clear" w:color="auto" w:fill="FFFFFF"/>
        </w:rPr>
        <w:t>Table 4.4: Runtime route-level testing summary</w:t>
      </w:r>
    </w:p>
    <w:p w14:paraId="0C1196B4" w14:textId="77777777" w:rsidR="008C6632" w:rsidRDefault="008C6632" w:rsidP="002B672C">
      <w:pPr>
        <w:spacing w:line="360" w:lineRule="auto"/>
        <w:rPr>
          <w:rFonts w:ascii="Cambria" w:hAnsi="Cambria"/>
          <w:color w:val="000000"/>
          <w:sz w:val="18"/>
          <w:szCs w:val="18"/>
          <w:shd w:val="clear" w:color="auto" w:fill="FFFFFF"/>
        </w:rPr>
      </w:pPr>
    </w:p>
    <w:p w14:paraId="6C37B0F8" w14:textId="77777777" w:rsidR="008C6632" w:rsidRDefault="008C6632" w:rsidP="002B672C">
      <w:pPr>
        <w:spacing w:line="360" w:lineRule="auto"/>
        <w:rPr>
          <w:rFonts w:ascii="Cambria" w:hAnsi="Cambria"/>
          <w:color w:val="000000"/>
          <w:sz w:val="18"/>
          <w:szCs w:val="18"/>
          <w:shd w:val="clear" w:color="auto" w:fill="FFFFFF"/>
        </w:rPr>
      </w:pPr>
    </w:p>
    <w:tbl>
      <w:tblPr>
        <w:tblStyle w:val="PlainTable1"/>
        <w:tblW w:w="0" w:type="auto"/>
        <w:tblLook w:val="04A0" w:firstRow="1" w:lastRow="0" w:firstColumn="1" w:lastColumn="0" w:noHBand="0" w:noVBand="1"/>
      </w:tblPr>
      <w:tblGrid>
        <w:gridCol w:w="2460"/>
        <w:gridCol w:w="758"/>
        <w:gridCol w:w="1249"/>
      </w:tblGrid>
      <w:tr w:rsidR="008C6632" w:rsidRPr="008C6632" w14:paraId="4E893B9E" w14:textId="77777777" w:rsidTr="008C6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161FA8" w14:textId="77777777" w:rsidR="008C6632" w:rsidRPr="008C6632" w:rsidRDefault="008C6632" w:rsidP="008C6632">
            <w:pPr>
              <w:spacing w:line="360" w:lineRule="auto"/>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Attack Type</w:t>
            </w:r>
          </w:p>
        </w:tc>
        <w:tc>
          <w:tcPr>
            <w:tcW w:w="0" w:type="auto"/>
            <w:hideMark/>
          </w:tcPr>
          <w:p w14:paraId="7EC9449F" w14:textId="77777777" w:rsidR="008C6632" w:rsidRPr="008C6632" w:rsidRDefault="008C6632" w:rsidP="008C6632">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Count</w:t>
            </w:r>
          </w:p>
        </w:tc>
        <w:tc>
          <w:tcPr>
            <w:tcW w:w="0" w:type="auto"/>
            <w:hideMark/>
          </w:tcPr>
          <w:p w14:paraId="0A5A8ABD" w14:textId="77777777" w:rsidR="008C6632" w:rsidRPr="008C6632" w:rsidRDefault="008C6632" w:rsidP="008C6632">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8C6632">
              <w:rPr>
                <w:rStyle w:val="Strong"/>
                <w:rFonts w:ascii="Cambria" w:hAnsi="Cambria" w:cs="Arial"/>
                <w:b/>
                <w:bCs/>
                <w:color w:val="1F1F1F"/>
                <w:sz w:val="20"/>
                <w:szCs w:val="20"/>
                <w:bdr w:val="none" w:sz="0" w:space="0" w:color="auto" w:frame="1"/>
              </w:rPr>
              <w:t>Percentage</w:t>
            </w:r>
          </w:p>
        </w:tc>
      </w:tr>
      <w:tr w:rsidR="008C6632" w:rsidRPr="008C6632" w14:paraId="06AEFB38" w14:textId="77777777" w:rsidTr="008C6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C0F6C4" w14:textId="77777777" w:rsidR="008C6632" w:rsidRPr="008C6632" w:rsidRDefault="008C6632" w:rsidP="008C6632">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Boolean-based</w:t>
            </w:r>
          </w:p>
        </w:tc>
        <w:tc>
          <w:tcPr>
            <w:tcW w:w="0" w:type="auto"/>
            <w:hideMark/>
          </w:tcPr>
          <w:p w14:paraId="62C772ED" w14:textId="77777777" w:rsidR="008C6632" w:rsidRPr="008C6632" w:rsidRDefault="008C6632" w:rsidP="008C663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78</w:t>
            </w:r>
          </w:p>
        </w:tc>
        <w:tc>
          <w:tcPr>
            <w:tcW w:w="0" w:type="auto"/>
            <w:hideMark/>
          </w:tcPr>
          <w:p w14:paraId="1890D102" w14:textId="77777777" w:rsidR="008C6632" w:rsidRPr="008C6632" w:rsidRDefault="008C6632" w:rsidP="008C663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44.07%</w:t>
            </w:r>
          </w:p>
        </w:tc>
      </w:tr>
      <w:tr w:rsidR="008C6632" w:rsidRPr="008C6632" w14:paraId="6E914B27" w14:textId="77777777" w:rsidTr="008C6632">
        <w:tc>
          <w:tcPr>
            <w:cnfStyle w:val="001000000000" w:firstRow="0" w:lastRow="0" w:firstColumn="1" w:lastColumn="0" w:oddVBand="0" w:evenVBand="0" w:oddHBand="0" w:evenHBand="0" w:firstRowFirstColumn="0" w:firstRowLastColumn="0" w:lastRowFirstColumn="0" w:lastRowLastColumn="0"/>
            <w:tcW w:w="0" w:type="auto"/>
            <w:hideMark/>
          </w:tcPr>
          <w:p w14:paraId="01E83D62" w14:textId="77777777" w:rsidR="008C6632" w:rsidRPr="008C6632" w:rsidRDefault="008C6632" w:rsidP="008C6632">
            <w:pPr>
              <w:spacing w:line="360" w:lineRule="auto"/>
              <w:rPr>
                <w:rFonts w:ascii="Cambria" w:hAnsi="Cambria" w:cs="Arial"/>
                <w:b w:val="0"/>
                <w:bCs w:val="0"/>
                <w:color w:val="1F1F1F"/>
                <w:sz w:val="20"/>
                <w:szCs w:val="20"/>
              </w:rPr>
            </w:pPr>
            <w:r w:rsidRPr="008C6632">
              <w:rPr>
                <w:rFonts w:ascii="Cambria" w:hAnsi="Cambria" w:cs="Arial"/>
                <w:b w:val="0"/>
                <w:bCs w:val="0"/>
                <w:i/>
                <w:iCs/>
                <w:color w:val="1F1F1F"/>
                <w:sz w:val="20"/>
                <w:szCs w:val="20"/>
                <w:bdr w:val="none" w:sz="0" w:space="0" w:color="auto" w:frame="1"/>
              </w:rPr>
              <w:t>Unclassified / Clean Traffic</w:t>
            </w:r>
          </w:p>
        </w:tc>
        <w:tc>
          <w:tcPr>
            <w:tcW w:w="0" w:type="auto"/>
            <w:hideMark/>
          </w:tcPr>
          <w:p w14:paraId="45878842" w14:textId="77777777" w:rsidR="008C6632" w:rsidRPr="008C6632" w:rsidRDefault="008C6632" w:rsidP="008C663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35</w:t>
            </w:r>
          </w:p>
        </w:tc>
        <w:tc>
          <w:tcPr>
            <w:tcW w:w="0" w:type="auto"/>
            <w:hideMark/>
          </w:tcPr>
          <w:p w14:paraId="7B831388" w14:textId="77777777" w:rsidR="008C6632" w:rsidRPr="008C6632" w:rsidRDefault="008C6632" w:rsidP="008C663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19.77%</w:t>
            </w:r>
          </w:p>
        </w:tc>
      </w:tr>
      <w:tr w:rsidR="008C6632" w:rsidRPr="008C6632" w14:paraId="2D96AEB3" w14:textId="77777777" w:rsidTr="008C6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D1605" w14:textId="77777777" w:rsidR="008C6632" w:rsidRPr="008C6632" w:rsidRDefault="008C6632" w:rsidP="008C6632">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Comment-based</w:t>
            </w:r>
          </w:p>
        </w:tc>
        <w:tc>
          <w:tcPr>
            <w:tcW w:w="0" w:type="auto"/>
            <w:hideMark/>
          </w:tcPr>
          <w:p w14:paraId="4642AB96" w14:textId="77777777" w:rsidR="008C6632" w:rsidRPr="008C6632" w:rsidRDefault="008C6632" w:rsidP="008C663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25</w:t>
            </w:r>
          </w:p>
        </w:tc>
        <w:tc>
          <w:tcPr>
            <w:tcW w:w="0" w:type="auto"/>
            <w:hideMark/>
          </w:tcPr>
          <w:p w14:paraId="06BD774E" w14:textId="77777777" w:rsidR="008C6632" w:rsidRPr="008C6632" w:rsidRDefault="008C6632" w:rsidP="008C663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14.12%</w:t>
            </w:r>
          </w:p>
        </w:tc>
      </w:tr>
      <w:tr w:rsidR="008C6632" w:rsidRPr="008C6632" w14:paraId="316400BD" w14:textId="77777777" w:rsidTr="008C6632">
        <w:tc>
          <w:tcPr>
            <w:cnfStyle w:val="001000000000" w:firstRow="0" w:lastRow="0" w:firstColumn="1" w:lastColumn="0" w:oddVBand="0" w:evenVBand="0" w:oddHBand="0" w:evenHBand="0" w:firstRowFirstColumn="0" w:firstRowLastColumn="0" w:lastRowFirstColumn="0" w:lastRowLastColumn="0"/>
            <w:tcW w:w="0" w:type="auto"/>
            <w:hideMark/>
          </w:tcPr>
          <w:p w14:paraId="08B8C7D2" w14:textId="77777777" w:rsidR="008C6632" w:rsidRPr="008C6632" w:rsidRDefault="008C6632" w:rsidP="008C6632">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Unknown</w:t>
            </w:r>
          </w:p>
        </w:tc>
        <w:tc>
          <w:tcPr>
            <w:tcW w:w="0" w:type="auto"/>
            <w:hideMark/>
          </w:tcPr>
          <w:p w14:paraId="33D67F02" w14:textId="77777777" w:rsidR="008C6632" w:rsidRPr="008C6632" w:rsidRDefault="008C6632" w:rsidP="008C663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15</w:t>
            </w:r>
          </w:p>
        </w:tc>
        <w:tc>
          <w:tcPr>
            <w:tcW w:w="0" w:type="auto"/>
            <w:hideMark/>
          </w:tcPr>
          <w:p w14:paraId="46D340A6" w14:textId="77777777" w:rsidR="008C6632" w:rsidRPr="008C6632" w:rsidRDefault="008C6632" w:rsidP="008C663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8.47%</w:t>
            </w:r>
          </w:p>
        </w:tc>
      </w:tr>
      <w:tr w:rsidR="008C6632" w:rsidRPr="008C6632" w14:paraId="43027260" w14:textId="77777777" w:rsidTr="008C6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D23BB" w14:textId="77777777" w:rsidR="008C6632" w:rsidRPr="008C6632" w:rsidRDefault="008C6632" w:rsidP="008C6632">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Time-based</w:t>
            </w:r>
          </w:p>
        </w:tc>
        <w:tc>
          <w:tcPr>
            <w:tcW w:w="0" w:type="auto"/>
            <w:hideMark/>
          </w:tcPr>
          <w:p w14:paraId="2FD0AB4E" w14:textId="77777777" w:rsidR="008C6632" w:rsidRPr="008C6632" w:rsidRDefault="008C6632" w:rsidP="008C663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13</w:t>
            </w:r>
          </w:p>
        </w:tc>
        <w:tc>
          <w:tcPr>
            <w:tcW w:w="0" w:type="auto"/>
            <w:hideMark/>
          </w:tcPr>
          <w:p w14:paraId="7348982A" w14:textId="77777777" w:rsidR="008C6632" w:rsidRPr="008C6632" w:rsidRDefault="008C6632" w:rsidP="008C663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7.34%</w:t>
            </w:r>
          </w:p>
        </w:tc>
      </w:tr>
      <w:tr w:rsidR="008C6632" w:rsidRPr="008C6632" w14:paraId="2E129C2F" w14:textId="77777777" w:rsidTr="008C6632">
        <w:tc>
          <w:tcPr>
            <w:cnfStyle w:val="001000000000" w:firstRow="0" w:lastRow="0" w:firstColumn="1" w:lastColumn="0" w:oddVBand="0" w:evenVBand="0" w:oddHBand="0" w:evenHBand="0" w:firstRowFirstColumn="0" w:firstRowLastColumn="0" w:lastRowFirstColumn="0" w:lastRowLastColumn="0"/>
            <w:tcW w:w="0" w:type="auto"/>
            <w:hideMark/>
          </w:tcPr>
          <w:p w14:paraId="4FEAB519" w14:textId="77777777" w:rsidR="008C6632" w:rsidRPr="008C6632" w:rsidRDefault="008C6632" w:rsidP="008C6632">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Union-based</w:t>
            </w:r>
          </w:p>
        </w:tc>
        <w:tc>
          <w:tcPr>
            <w:tcW w:w="0" w:type="auto"/>
            <w:hideMark/>
          </w:tcPr>
          <w:p w14:paraId="7A327352" w14:textId="77777777" w:rsidR="008C6632" w:rsidRPr="008C6632" w:rsidRDefault="008C6632" w:rsidP="008C663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5</w:t>
            </w:r>
          </w:p>
        </w:tc>
        <w:tc>
          <w:tcPr>
            <w:tcW w:w="0" w:type="auto"/>
            <w:hideMark/>
          </w:tcPr>
          <w:p w14:paraId="7C7EF890" w14:textId="77777777" w:rsidR="008C6632" w:rsidRPr="008C6632" w:rsidRDefault="008C6632" w:rsidP="008C663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2.82%</w:t>
            </w:r>
          </w:p>
        </w:tc>
      </w:tr>
      <w:tr w:rsidR="008C6632" w:rsidRPr="008C6632" w14:paraId="51D12C39" w14:textId="77777777" w:rsidTr="008C66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E71E5" w14:textId="77777777" w:rsidR="008C6632" w:rsidRPr="008C6632" w:rsidRDefault="008C6632" w:rsidP="008C6632">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Stack-queries-based</w:t>
            </w:r>
          </w:p>
        </w:tc>
        <w:tc>
          <w:tcPr>
            <w:tcW w:w="0" w:type="auto"/>
            <w:hideMark/>
          </w:tcPr>
          <w:p w14:paraId="2E642839" w14:textId="77777777" w:rsidR="008C6632" w:rsidRPr="008C6632" w:rsidRDefault="008C6632" w:rsidP="008C663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5</w:t>
            </w:r>
          </w:p>
        </w:tc>
        <w:tc>
          <w:tcPr>
            <w:tcW w:w="0" w:type="auto"/>
            <w:hideMark/>
          </w:tcPr>
          <w:p w14:paraId="5367D7DD" w14:textId="77777777" w:rsidR="008C6632" w:rsidRPr="008C6632" w:rsidRDefault="008C6632" w:rsidP="008C663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2.82%</w:t>
            </w:r>
          </w:p>
        </w:tc>
      </w:tr>
      <w:tr w:rsidR="008C6632" w:rsidRPr="008C6632" w14:paraId="2B30A070" w14:textId="77777777" w:rsidTr="008C6632">
        <w:tc>
          <w:tcPr>
            <w:cnfStyle w:val="001000000000" w:firstRow="0" w:lastRow="0" w:firstColumn="1" w:lastColumn="0" w:oddVBand="0" w:evenVBand="0" w:oddHBand="0" w:evenHBand="0" w:firstRowFirstColumn="0" w:firstRowLastColumn="0" w:lastRowFirstColumn="0" w:lastRowLastColumn="0"/>
            <w:tcW w:w="0" w:type="auto"/>
            <w:hideMark/>
          </w:tcPr>
          <w:p w14:paraId="609A78F9" w14:textId="77777777" w:rsidR="008C6632" w:rsidRPr="008C6632" w:rsidRDefault="008C6632" w:rsidP="008C6632">
            <w:pPr>
              <w:spacing w:line="360" w:lineRule="auto"/>
              <w:rPr>
                <w:rFonts w:ascii="Cambria" w:hAnsi="Cambria" w:cs="Arial"/>
                <w:color w:val="1F1F1F"/>
                <w:sz w:val="20"/>
                <w:szCs w:val="20"/>
              </w:rPr>
            </w:pPr>
            <w:r w:rsidRPr="008C6632">
              <w:rPr>
                <w:rFonts w:ascii="Cambria" w:hAnsi="Cambria" w:cs="Arial"/>
                <w:b w:val="0"/>
                <w:bCs w:val="0"/>
                <w:color w:val="1F1F1F"/>
                <w:sz w:val="20"/>
                <w:szCs w:val="20"/>
                <w:bdr w:val="none" w:sz="0" w:space="0" w:color="auto" w:frame="1"/>
              </w:rPr>
              <w:t>Suspicious SQL Pattern</w:t>
            </w:r>
          </w:p>
        </w:tc>
        <w:tc>
          <w:tcPr>
            <w:tcW w:w="0" w:type="auto"/>
            <w:hideMark/>
          </w:tcPr>
          <w:p w14:paraId="211FC260" w14:textId="77777777" w:rsidR="008C6632" w:rsidRPr="008C6632" w:rsidRDefault="008C6632" w:rsidP="008C663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1</w:t>
            </w:r>
          </w:p>
        </w:tc>
        <w:tc>
          <w:tcPr>
            <w:tcW w:w="0" w:type="auto"/>
            <w:hideMark/>
          </w:tcPr>
          <w:p w14:paraId="5A708F27" w14:textId="77777777" w:rsidR="008C6632" w:rsidRPr="008C6632" w:rsidRDefault="008C6632" w:rsidP="008C663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8C6632">
              <w:rPr>
                <w:rFonts w:ascii="Cambria" w:hAnsi="Cambria" w:cs="Arial"/>
                <w:color w:val="1F1F1F"/>
                <w:sz w:val="20"/>
                <w:szCs w:val="20"/>
                <w:bdr w:val="none" w:sz="0" w:space="0" w:color="auto" w:frame="1"/>
              </w:rPr>
              <w:t>0.56%</w:t>
            </w:r>
          </w:p>
        </w:tc>
      </w:tr>
    </w:tbl>
    <w:p w14:paraId="72AF989E" w14:textId="325DB1BF" w:rsidR="00C758EF" w:rsidRPr="008C6632" w:rsidRDefault="008C6632" w:rsidP="002B672C">
      <w:pPr>
        <w:spacing w:line="360" w:lineRule="auto"/>
        <w:rPr>
          <w:rFonts w:ascii="Cambria" w:hAnsi="Cambria"/>
          <w:color w:val="000000"/>
          <w:sz w:val="18"/>
          <w:szCs w:val="18"/>
        </w:rPr>
      </w:pPr>
      <w:r w:rsidRPr="008C6632">
        <w:rPr>
          <w:rFonts w:ascii="Cambria" w:hAnsi="Cambria"/>
          <w:color w:val="000000"/>
          <w:sz w:val="18"/>
          <w:szCs w:val="18"/>
        </w:rPr>
        <w:t>Table 4.5: Attack-type attribution summary from middleware logs</w:t>
      </w:r>
    </w:p>
    <w:p w14:paraId="10AB9AF6" w14:textId="77777777" w:rsidR="008C6632" w:rsidRDefault="008C6632" w:rsidP="002B672C">
      <w:pPr>
        <w:spacing w:line="360" w:lineRule="auto"/>
        <w:rPr>
          <w:rFonts w:ascii="Cambria" w:hAnsi="Cambria"/>
          <w:color w:val="000000"/>
          <w:sz w:val="22"/>
          <w:szCs w:val="22"/>
        </w:rPr>
      </w:pPr>
    </w:p>
    <w:p w14:paraId="0355DD28" w14:textId="77777777" w:rsidR="008C6632" w:rsidRDefault="008C6632" w:rsidP="002B672C">
      <w:pPr>
        <w:spacing w:line="360" w:lineRule="auto"/>
        <w:rPr>
          <w:rFonts w:ascii="Cambria" w:hAnsi="Cambria"/>
          <w:color w:val="000000"/>
          <w:sz w:val="22"/>
          <w:szCs w:val="22"/>
        </w:rPr>
      </w:pPr>
    </w:p>
    <w:p w14:paraId="32316588" w14:textId="77777777" w:rsidR="008C6632" w:rsidRDefault="008C6632" w:rsidP="002B672C">
      <w:pPr>
        <w:spacing w:line="360" w:lineRule="auto"/>
        <w:rPr>
          <w:rFonts w:ascii="Cambria" w:hAnsi="Cambria"/>
          <w:color w:val="000000"/>
          <w:sz w:val="22"/>
          <w:szCs w:val="22"/>
        </w:rPr>
      </w:pPr>
    </w:p>
    <w:p w14:paraId="1B927C04" w14:textId="77777777" w:rsidR="008C6632" w:rsidRDefault="008C6632" w:rsidP="002B672C">
      <w:pPr>
        <w:spacing w:line="360" w:lineRule="auto"/>
        <w:rPr>
          <w:rFonts w:ascii="Cambria" w:hAnsi="Cambria"/>
          <w:color w:val="000000"/>
          <w:sz w:val="22"/>
          <w:szCs w:val="22"/>
        </w:rPr>
      </w:pPr>
    </w:p>
    <w:p w14:paraId="3DE0D1AB" w14:textId="2C10D95D" w:rsidR="00186F87" w:rsidRDefault="00C758EF" w:rsidP="002B672C">
      <w:pPr>
        <w:spacing w:line="360" w:lineRule="auto"/>
        <w:rPr>
          <w:rFonts w:ascii="Cambria" w:hAnsi="Cambria"/>
          <w:color w:val="000000"/>
          <w:sz w:val="22"/>
          <w:szCs w:val="22"/>
          <w:shd w:val="clear" w:color="auto" w:fill="FFFFFF"/>
        </w:rPr>
      </w:pPr>
      <w:r w:rsidRPr="00C758EF">
        <w:rPr>
          <w:rFonts w:ascii="Cambria" w:hAnsi="Cambria"/>
          <w:color w:val="000000"/>
          <w:sz w:val="22"/>
          <w:szCs w:val="22"/>
        </w:rPr>
        <w:lastRenderedPageBreak/>
        <w:t>While the preceding subsection examined route-level deployment behaviour using manually invoked API endpoints, the study was extended further through an automated dataset-batch workflow. This additional evaluation mode allowed the middleware to process sampled SQL queries directly from the RbSQLi dataset, thereby generating a larger and more structured runtime log for analytical purposes.</w:t>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186F87">
        <w:rPr>
          <w:rFonts w:ascii="Cambria" w:hAnsi="Cambria"/>
          <w:b/>
          <w:bCs/>
          <w:color w:val="000000"/>
          <w:sz w:val="22"/>
          <w:szCs w:val="22"/>
          <w:shd w:val="clear" w:color="auto" w:fill="FFFFFF"/>
        </w:rPr>
        <w:t>4.7.2 Route-Level Observations</w:t>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The runtime logs indicate that the most frequently tested routes were /api/login, /api/orders, and /api/users, followed by product-related and search-related routes. The attack-type summary shows a high count of Unknown, with Stack-queries-based being the most frequently specific family, followed by Union-based, Boolean-based, and Comment-based.</w:t>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This is analytically important. It suggests that although the binary malicious/benign detection pipeline was active, the rule-based attack-type inference layer remained less precise than the base classifier. In other words, the model was generally able to decide that a request appeared malicious, but the follow-up interpretation stage was not always able to map the request cleanly to a specific SQLi family.</w:t>
      </w:r>
      <w:r w:rsidR="00877A25" w:rsidRPr="00BD7C67">
        <w:rPr>
          <w:rFonts w:ascii="Cambria" w:hAnsi="Cambria"/>
          <w:color w:val="000000"/>
          <w:sz w:val="22"/>
          <w:szCs w:val="22"/>
        </w:rPr>
        <w:br/>
      </w:r>
      <w:r w:rsidR="00877A25" w:rsidRPr="00BD7C67">
        <w:rPr>
          <w:rFonts w:ascii="Cambria" w:hAnsi="Cambria"/>
          <w:color w:val="000000"/>
          <w:sz w:val="22"/>
          <w:szCs w:val="22"/>
        </w:rPr>
        <w:br/>
      </w:r>
      <w:r w:rsidR="00877A25" w:rsidRPr="00BD7C67">
        <w:rPr>
          <w:rFonts w:ascii="Cambria" w:hAnsi="Cambria"/>
          <w:color w:val="000000"/>
          <w:sz w:val="22"/>
          <w:szCs w:val="22"/>
          <w:shd w:val="clear" w:color="auto" w:fill="FFFFFF"/>
        </w:rPr>
        <w:t>This distinction should be made explicit in the dissertation. The classifier and the attack-family labeller are not the same component. The former is a trained predictive model, while the latter is a post-classification interpretive layer based on pattern matching. As a result, strong binary detection does not automatically guarantee equally strong family-level attribution.</w:t>
      </w:r>
    </w:p>
    <w:p w14:paraId="2F0964FC" w14:textId="77777777" w:rsidR="00186F87" w:rsidRDefault="00186F87" w:rsidP="002B672C">
      <w:pPr>
        <w:spacing w:line="360" w:lineRule="auto"/>
        <w:rPr>
          <w:rFonts w:ascii="Cambria" w:hAnsi="Cambria"/>
          <w:color w:val="000000"/>
          <w:sz w:val="22"/>
          <w:szCs w:val="22"/>
          <w:shd w:val="clear" w:color="auto" w:fill="FFFFFF"/>
        </w:rPr>
      </w:pPr>
    </w:p>
    <w:p w14:paraId="6F6EF515" w14:textId="27FA2393" w:rsidR="00186F87" w:rsidRPr="00186F87" w:rsidRDefault="00186F87" w:rsidP="00186F87">
      <w:pPr>
        <w:spacing w:line="360" w:lineRule="auto"/>
        <w:rPr>
          <w:rFonts w:ascii="Cambria" w:hAnsi="Cambria"/>
          <w:b/>
          <w:bCs/>
          <w:color w:val="000000"/>
          <w:sz w:val="22"/>
          <w:szCs w:val="22"/>
        </w:rPr>
      </w:pPr>
      <w:r w:rsidRPr="00186F87">
        <w:rPr>
          <w:rFonts w:ascii="Cambria" w:hAnsi="Cambria"/>
          <w:b/>
          <w:bCs/>
          <w:color w:val="000000"/>
          <w:sz w:val="22"/>
          <w:szCs w:val="22"/>
        </w:rPr>
        <w:t>4.7.</w:t>
      </w:r>
      <w:r w:rsidRPr="00186F87">
        <w:rPr>
          <w:rFonts w:ascii="Cambria" w:hAnsi="Cambria"/>
          <w:b/>
          <w:bCs/>
          <w:color w:val="000000"/>
          <w:sz w:val="22"/>
          <w:szCs w:val="22"/>
        </w:rPr>
        <w:t>3</w:t>
      </w:r>
      <w:r w:rsidRPr="00186F87">
        <w:rPr>
          <w:rFonts w:ascii="Cambria" w:hAnsi="Cambria"/>
          <w:b/>
          <w:bCs/>
          <w:color w:val="000000"/>
          <w:sz w:val="22"/>
          <w:szCs w:val="22"/>
        </w:rPr>
        <w:t xml:space="preserve"> Automated Dataset-Batch Deployment Behaviour</w:t>
      </w:r>
    </w:p>
    <w:p w14:paraId="0EBD075D" w14:textId="77777777" w:rsidR="00186F87" w:rsidRPr="00186F87" w:rsidRDefault="00186F87" w:rsidP="00186F87">
      <w:pPr>
        <w:spacing w:line="360" w:lineRule="auto"/>
        <w:rPr>
          <w:rFonts w:ascii="Cambria" w:hAnsi="Cambria"/>
          <w:color w:val="000000"/>
          <w:sz w:val="22"/>
          <w:szCs w:val="22"/>
        </w:rPr>
      </w:pPr>
      <w:r w:rsidRPr="00186F87">
        <w:rPr>
          <w:rFonts w:ascii="Cambria" w:hAnsi="Cambria"/>
          <w:color w:val="000000"/>
          <w:sz w:val="22"/>
          <w:szCs w:val="22"/>
        </w:rPr>
        <w:t>This subsection extends the deployment analysis by introducing an automated batch-testing mode for the middleware. Unlike the earlier route-level tests, which used manually crafted API requests, the new /dataset_batch_detect endpoint samples queries directly from the RbSQLi dataset and submits them to the same detection pipeline. This allows the system to be evaluated at scale while preserving the same logging and decision-making behaviour used in normal API requests.</w:t>
      </w:r>
    </w:p>
    <w:p w14:paraId="04D04172" w14:textId="77777777" w:rsidR="00186F87" w:rsidRPr="00186F87" w:rsidRDefault="00186F87" w:rsidP="00186F87">
      <w:pPr>
        <w:spacing w:line="360" w:lineRule="auto"/>
        <w:rPr>
          <w:rFonts w:ascii="Cambria" w:hAnsi="Cambria"/>
          <w:color w:val="000000"/>
          <w:sz w:val="22"/>
          <w:szCs w:val="22"/>
        </w:rPr>
      </w:pPr>
    </w:p>
    <w:p w14:paraId="446B70E8" w14:textId="77777777" w:rsidR="00186F87" w:rsidRPr="00186F87" w:rsidRDefault="00186F87" w:rsidP="00186F87">
      <w:pPr>
        <w:spacing w:line="360" w:lineRule="auto"/>
        <w:rPr>
          <w:rFonts w:ascii="Cambria" w:hAnsi="Cambria"/>
          <w:color w:val="000000"/>
          <w:sz w:val="22"/>
          <w:szCs w:val="22"/>
        </w:rPr>
      </w:pPr>
      <w:r w:rsidRPr="00186F87">
        <w:rPr>
          <w:rFonts w:ascii="Cambria" w:hAnsi="Cambria"/>
          <w:color w:val="000000"/>
          <w:sz w:val="22"/>
          <w:szCs w:val="22"/>
        </w:rPr>
        <w:t xml:space="preserve">The purpose of this endpoint is to support repeatable runtime analysis for the dissertation. By varying the sample_size parameter, the middleware can process different numbers of dataset-derived SQL queries in one execution and generate corresponding summaries for class distribution, injection-type distribution, predicted attack type, and block-versus-allow </w:t>
      </w:r>
      <w:r w:rsidRPr="00186F87">
        <w:rPr>
          <w:rFonts w:ascii="Cambria" w:hAnsi="Cambria"/>
          <w:color w:val="000000"/>
          <w:sz w:val="22"/>
          <w:szCs w:val="22"/>
        </w:rPr>
        <w:lastRenderedPageBreak/>
        <w:t>decisions. This provides a broader view of how the deployed model behaves when exposed to a larger batch of inputs.</w:t>
      </w:r>
    </w:p>
    <w:p w14:paraId="68D73A7D" w14:textId="77777777" w:rsidR="00186F87" w:rsidRPr="00186F87" w:rsidRDefault="00186F87" w:rsidP="00186F87">
      <w:pPr>
        <w:spacing w:line="360" w:lineRule="auto"/>
        <w:rPr>
          <w:rFonts w:ascii="Cambria" w:hAnsi="Cambria"/>
          <w:color w:val="000000"/>
          <w:sz w:val="22"/>
          <w:szCs w:val="22"/>
        </w:rPr>
      </w:pPr>
    </w:p>
    <w:p w14:paraId="23EBAED2" w14:textId="77777777" w:rsidR="00186F87" w:rsidRPr="00186F87" w:rsidRDefault="00186F87" w:rsidP="00186F87">
      <w:pPr>
        <w:spacing w:line="360" w:lineRule="auto"/>
        <w:rPr>
          <w:rFonts w:ascii="Cambria" w:hAnsi="Cambria"/>
          <w:color w:val="000000"/>
          <w:sz w:val="22"/>
          <w:szCs w:val="22"/>
        </w:rPr>
      </w:pPr>
      <w:r w:rsidRPr="00186F87">
        <w:rPr>
          <w:rFonts w:ascii="Cambria" w:hAnsi="Cambria"/>
          <w:color w:val="000000"/>
          <w:sz w:val="22"/>
          <w:szCs w:val="22"/>
        </w:rPr>
        <w:t>From a methodological perspective, the batch workflow is useful because it keeps the evaluation within the deployment layer rather than treating the model only as an offline classifier. Each sampled query is processed through the same middleware logic, meaning the same predictor, logging mechanism, and attack-type inference rules are used. The resulting logs can then be reused to produce plots and summary tables for the results chapter.</w:t>
      </w:r>
    </w:p>
    <w:p w14:paraId="239E66DD" w14:textId="77777777" w:rsidR="00186F87" w:rsidRPr="00186F87" w:rsidRDefault="00186F87" w:rsidP="00186F87">
      <w:pPr>
        <w:spacing w:line="360" w:lineRule="auto"/>
        <w:rPr>
          <w:rFonts w:ascii="Cambria" w:hAnsi="Cambria"/>
          <w:color w:val="000000"/>
          <w:sz w:val="22"/>
          <w:szCs w:val="22"/>
        </w:rPr>
      </w:pPr>
    </w:p>
    <w:p w14:paraId="4A76D11B" w14:textId="77777777" w:rsidR="00E066C2" w:rsidRDefault="00186F87" w:rsidP="00186F87">
      <w:pPr>
        <w:spacing w:line="360" w:lineRule="auto"/>
        <w:rPr>
          <w:rFonts w:ascii="Cambria" w:hAnsi="Cambria"/>
          <w:color w:val="000000"/>
          <w:sz w:val="22"/>
          <w:szCs w:val="22"/>
        </w:rPr>
      </w:pPr>
      <w:r w:rsidRPr="00186F87">
        <w:rPr>
          <w:rFonts w:ascii="Cambria" w:hAnsi="Cambria"/>
          <w:color w:val="000000"/>
          <w:sz w:val="22"/>
          <w:szCs w:val="22"/>
        </w:rPr>
        <w:t>The batch results should still be interpreted with caution, because the sampled records come from the benchmark dataset rather than live production traffic. Even so, the endpoint strengthens the study by showing that the system can operate not only as a single-request detector but also as an automated batch inspection tool for larger-scale analysis.</w:t>
      </w:r>
    </w:p>
    <w:p w14:paraId="6921B5B7" w14:textId="77777777" w:rsidR="00DC577B" w:rsidRDefault="00DC577B" w:rsidP="00186F87">
      <w:pPr>
        <w:spacing w:line="360" w:lineRule="auto"/>
        <w:rPr>
          <w:rFonts w:ascii="Cambria" w:hAnsi="Cambria"/>
          <w:color w:val="000000"/>
          <w:sz w:val="22"/>
          <w:szCs w:val="22"/>
        </w:rPr>
      </w:pPr>
    </w:p>
    <w:p w14:paraId="0E90B67E" w14:textId="77777777" w:rsidR="00E066C2" w:rsidRDefault="00E066C2" w:rsidP="00186F87">
      <w:pPr>
        <w:spacing w:line="360" w:lineRule="auto"/>
        <w:rPr>
          <w:rFonts w:ascii="Cambria" w:hAnsi="Cambria"/>
          <w:color w:val="000000"/>
          <w:sz w:val="22"/>
          <w:szCs w:val="22"/>
        </w:rPr>
      </w:pPr>
    </w:p>
    <w:p w14:paraId="33794AFF" w14:textId="4B5A636D" w:rsidR="008C6632" w:rsidRDefault="00E066C2" w:rsidP="00186F87">
      <w:pPr>
        <w:spacing w:line="360" w:lineRule="auto"/>
        <w:rPr>
          <w:rFonts w:ascii="Cambria" w:hAnsi="Cambria"/>
          <w:color w:val="000000"/>
          <w:sz w:val="22"/>
          <w:szCs w:val="22"/>
          <w:shd w:val="clear" w:color="auto" w:fill="FFFFFF"/>
        </w:rPr>
      </w:pPr>
      <w:r w:rsidRPr="00E066C2">
        <w:rPr>
          <w:rFonts w:ascii="Cambria" w:hAnsi="Cambria"/>
          <w:color w:val="000000"/>
          <w:sz w:val="22"/>
          <w:szCs w:val="22"/>
        </w:rPr>
        <w:drawing>
          <wp:inline distT="0" distB="0" distL="0" distR="0" wp14:anchorId="1A9EFCAB" wp14:editId="0A6A0889">
            <wp:extent cx="5156718" cy="3553599"/>
            <wp:effectExtent l="0" t="0" r="0" b="2540"/>
            <wp:docPr id="83886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64061" name=""/>
                    <pic:cNvPicPr/>
                  </pic:nvPicPr>
                  <pic:blipFill>
                    <a:blip r:embed="rId12"/>
                    <a:stretch>
                      <a:fillRect/>
                    </a:stretch>
                  </pic:blipFill>
                  <pic:spPr>
                    <a:xfrm>
                      <a:off x="0" y="0"/>
                      <a:ext cx="5161725" cy="3557049"/>
                    </a:xfrm>
                    <a:prstGeom prst="rect">
                      <a:avLst/>
                    </a:prstGeom>
                  </pic:spPr>
                </pic:pic>
              </a:graphicData>
            </a:graphic>
          </wp:inline>
        </w:drawing>
      </w:r>
      <w:r w:rsidR="00877A25" w:rsidRPr="00BD7C67">
        <w:rPr>
          <w:rFonts w:ascii="Cambria" w:hAnsi="Cambria"/>
          <w:color w:val="000000"/>
          <w:sz w:val="22"/>
          <w:szCs w:val="22"/>
        </w:rPr>
        <w:br/>
      </w:r>
      <w:r w:rsidR="008C6632" w:rsidRPr="008C6632">
        <w:rPr>
          <w:rFonts w:ascii="Cambria" w:hAnsi="Cambria"/>
          <w:color w:val="000000"/>
          <w:sz w:val="18"/>
          <w:szCs w:val="18"/>
          <w:shd w:val="clear" w:color="auto" w:fill="FFFFFF"/>
        </w:rPr>
        <w:t>Figure 4.</w:t>
      </w:r>
      <w:r w:rsidR="00E560CF">
        <w:rPr>
          <w:rFonts w:ascii="Cambria" w:hAnsi="Cambria"/>
          <w:color w:val="000000"/>
          <w:sz w:val="18"/>
          <w:szCs w:val="18"/>
          <w:shd w:val="clear" w:color="auto" w:fill="FFFFFF"/>
        </w:rPr>
        <w:t>9</w:t>
      </w:r>
      <w:r w:rsidR="008C6632" w:rsidRPr="008C6632">
        <w:rPr>
          <w:rFonts w:ascii="Cambria" w:hAnsi="Cambria"/>
          <w:color w:val="000000"/>
          <w:sz w:val="18"/>
          <w:szCs w:val="18"/>
          <w:shd w:val="clear" w:color="auto" w:fill="FFFFFF"/>
        </w:rPr>
        <w:t xml:space="preserve">: </w:t>
      </w:r>
      <w:r w:rsidR="008C6632" w:rsidRPr="008C6632">
        <w:rPr>
          <w:rFonts w:ascii="Cambria" w:hAnsi="Cambria"/>
          <w:color w:val="000000"/>
          <w:sz w:val="18"/>
          <w:szCs w:val="18"/>
          <w:shd w:val="clear" w:color="auto" w:fill="FFFFFF"/>
        </w:rPr>
        <w:t xml:space="preserve">Automated Dataset </w:t>
      </w:r>
      <w:r w:rsidR="008C6632" w:rsidRPr="008C6632">
        <w:rPr>
          <w:rFonts w:ascii="Cambria" w:hAnsi="Cambria"/>
          <w:color w:val="000000"/>
          <w:sz w:val="18"/>
          <w:szCs w:val="18"/>
          <w:shd w:val="clear" w:color="auto" w:fill="FFFFFF"/>
        </w:rPr>
        <w:t>Runtime dashboard summary</w:t>
      </w:r>
    </w:p>
    <w:p w14:paraId="3B22AA6C" w14:textId="77777777" w:rsidR="008C6632" w:rsidRDefault="008C6632" w:rsidP="00186F87">
      <w:pPr>
        <w:spacing w:line="360" w:lineRule="auto"/>
        <w:rPr>
          <w:rFonts w:ascii="Cambria" w:hAnsi="Cambria"/>
          <w:color w:val="000000"/>
          <w:sz w:val="22"/>
          <w:szCs w:val="22"/>
          <w:shd w:val="clear" w:color="auto" w:fill="FFFFFF"/>
        </w:rPr>
      </w:pPr>
    </w:p>
    <w:p w14:paraId="67546F48" w14:textId="77777777" w:rsidR="00DC577B" w:rsidRDefault="00DC577B" w:rsidP="00857446">
      <w:pPr>
        <w:spacing w:line="360" w:lineRule="auto"/>
        <w:rPr>
          <w:rFonts w:ascii="Cambria" w:hAnsi="Cambria"/>
          <w:color w:val="000000"/>
          <w:sz w:val="22"/>
          <w:szCs w:val="22"/>
        </w:rPr>
      </w:pPr>
    </w:p>
    <w:p w14:paraId="3D7003DA" w14:textId="77777777" w:rsidR="00DC577B" w:rsidRDefault="00DC577B" w:rsidP="00857446">
      <w:pPr>
        <w:spacing w:line="360" w:lineRule="auto"/>
        <w:rPr>
          <w:rFonts w:ascii="Cambria" w:hAnsi="Cambria"/>
          <w:color w:val="000000"/>
          <w:sz w:val="22"/>
          <w:szCs w:val="22"/>
        </w:rPr>
      </w:pPr>
    </w:p>
    <w:p w14:paraId="68313A6E" w14:textId="77777777" w:rsidR="00DC577B" w:rsidRDefault="00DC577B" w:rsidP="00857446">
      <w:pPr>
        <w:spacing w:line="360" w:lineRule="auto"/>
        <w:rPr>
          <w:rFonts w:ascii="Cambria" w:hAnsi="Cambria"/>
          <w:color w:val="000000"/>
          <w:sz w:val="22"/>
          <w:szCs w:val="22"/>
        </w:rPr>
      </w:pPr>
    </w:p>
    <w:p w14:paraId="17E7F6DE" w14:textId="77777777" w:rsidR="00DC577B" w:rsidRDefault="00DC577B" w:rsidP="00857446">
      <w:pPr>
        <w:spacing w:line="360" w:lineRule="auto"/>
        <w:rPr>
          <w:rFonts w:ascii="Cambria" w:hAnsi="Cambria"/>
          <w:color w:val="000000"/>
          <w:sz w:val="22"/>
          <w:szCs w:val="22"/>
        </w:rPr>
      </w:pPr>
    </w:p>
    <w:p w14:paraId="439B89E4" w14:textId="77777777" w:rsidR="00DC577B" w:rsidRPr="00DC577B" w:rsidRDefault="00DC577B" w:rsidP="00DC577B">
      <w:pPr>
        <w:spacing w:line="360" w:lineRule="auto"/>
        <w:rPr>
          <w:rFonts w:ascii="Cambria" w:hAnsi="Cambria"/>
          <w:b/>
          <w:bCs/>
          <w:color w:val="000000"/>
          <w:sz w:val="22"/>
          <w:szCs w:val="22"/>
        </w:rPr>
      </w:pPr>
      <w:r w:rsidRPr="00DC577B">
        <w:rPr>
          <w:rFonts w:ascii="Cambria" w:hAnsi="Cambria"/>
          <w:b/>
          <w:bCs/>
          <w:color w:val="000000"/>
          <w:sz w:val="22"/>
          <w:szCs w:val="22"/>
        </w:rPr>
        <w:lastRenderedPageBreak/>
        <w:t>4.7.</w:t>
      </w:r>
      <w:r>
        <w:rPr>
          <w:rFonts w:ascii="Cambria" w:hAnsi="Cambria"/>
          <w:b/>
          <w:bCs/>
          <w:color w:val="000000"/>
          <w:sz w:val="22"/>
          <w:szCs w:val="22"/>
        </w:rPr>
        <w:t>4</w:t>
      </w:r>
      <w:r w:rsidRPr="00DC577B">
        <w:rPr>
          <w:rFonts w:ascii="Cambria" w:hAnsi="Cambria"/>
          <w:b/>
          <w:bCs/>
          <w:color w:val="000000"/>
          <w:sz w:val="22"/>
          <w:szCs w:val="22"/>
        </w:rPr>
        <w:t xml:space="preserve"> Smoke-Test Traffic Generation and Latency Regeneration</w:t>
      </w:r>
    </w:p>
    <w:p w14:paraId="4105DA4D" w14:textId="77777777" w:rsidR="00DC577B" w:rsidRDefault="00DC577B" w:rsidP="00DC577B">
      <w:pPr>
        <w:spacing w:line="360" w:lineRule="auto"/>
        <w:rPr>
          <w:rFonts w:ascii="Cambria" w:hAnsi="Cambria"/>
          <w:color w:val="000000"/>
          <w:sz w:val="22"/>
          <w:szCs w:val="22"/>
        </w:rPr>
      </w:pPr>
      <w:r w:rsidRPr="00DC577B">
        <w:rPr>
          <w:rFonts w:ascii="Cambria" w:hAnsi="Cambria"/>
          <w:color w:val="000000"/>
          <w:sz w:val="22"/>
          <w:szCs w:val="22"/>
        </w:rPr>
        <w:t>To support repeatable runtime evaluation, a smoke-test script was introduced to generate controlled API traffic and refresh the middleware logs. The script sends a random mix of benign and malicious requests to the protected routes at varied intervals, while the dataset-batch endpoint is executed once per run. This approach makes it possible to observe request-level logging behaviour under more realistic traffic conditions and to regenerate the latency report from updated logs. In the context of the dissertation, this strengthens the deployment analysis by connecting the model</w:t>
      </w:r>
      <w:r>
        <w:rPr>
          <w:rFonts w:ascii="Cambria" w:hAnsi="Cambria"/>
          <w:color w:val="000000"/>
          <w:sz w:val="22"/>
          <w:szCs w:val="22"/>
        </w:rPr>
        <w:t>’</w:t>
      </w:r>
      <w:r w:rsidRPr="00DC577B">
        <w:rPr>
          <w:rFonts w:ascii="Cambria" w:hAnsi="Cambria"/>
          <w:color w:val="000000"/>
          <w:sz w:val="22"/>
          <w:szCs w:val="22"/>
        </w:rPr>
        <w:t>s classification performance to a repeatable operational workflow.</w:t>
      </w:r>
    </w:p>
    <w:p w14:paraId="5A20A0CE" w14:textId="0D509A04" w:rsidR="00E066C2" w:rsidRDefault="00877A25" w:rsidP="00857446">
      <w:pPr>
        <w:spacing w:line="360" w:lineRule="auto"/>
        <w:rPr>
          <w:rFonts w:ascii="Cambria" w:hAnsi="Cambria"/>
          <w:color w:val="000000"/>
          <w:sz w:val="22"/>
          <w:szCs w:val="22"/>
        </w:rPr>
      </w:pPr>
      <w:r w:rsidRPr="00BD7C67">
        <w:rPr>
          <w:rFonts w:ascii="Cambria" w:hAnsi="Cambria"/>
          <w:color w:val="000000"/>
          <w:sz w:val="22"/>
          <w:szCs w:val="22"/>
        </w:rPr>
        <w:br/>
      </w:r>
      <w:r w:rsidRPr="00BD7C67">
        <w:rPr>
          <w:rFonts w:ascii="Cambria" w:hAnsi="Cambria"/>
          <w:color w:val="000000"/>
          <w:sz w:val="22"/>
          <w:szCs w:val="22"/>
        </w:rPr>
        <w:br/>
      </w:r>
      <w:r w:rsidRPr="00E066C2">
        <w:rPr>
          <w:rFonts w:ascii="Cambria" w:hAnsi="Cambria"/>
          <w:b/>
          <w:bCs/>
          <w:color w:val="000000"/>
          <w:sz w:val="22"/>
          <w:szCs w:val="22"/>
          <w:shd w:val="clear" w:color="auto" w:fill="FFFFFF"/>
        </w:rPr>
        <w:t>4.7.</w:t>
      </w:r>
      <w:r w:rsidR="00DC577B">
        <w:rPr>
          <w:rFonts w:ascii="Cambria" w:hAnsi="Cambria"/>
          <w:b/>
          <w:bCs/>
          <w:color w:val="000000"/>
          <w:sz w:val="22"/>
          <w:szCs w:val="22"/>
          <w:shd w:val="clear" w:color="auto" w:fill="FFFFFF"/>
        </w:rPr>
        <w:t>5</w:t>
      </w:r>
      <w:r w:rsidRPr="00E066C2">
        <w:rPr>
          <w:rFonts w:ascii="Cambria" w:hAnsi="Cambria"/>
          <w:b/>
          <w:bCs/>
          <w:color w:val="000000"/>
          <w:sz w:val="22"/>
          <w:szCs w:val="22"/>
          <w:shd w:val="clear" w:color="auto" w:fill="FFFFFF"/>
        </w:rPr>
        <w:t xml:space="preserve"> Discussion of False Positives and Deployment Refinement</w:t>
      </w:r>
      <w:r w:rsidRPr="00BD7C67">
        <w:rPr>
          <w:rFonts w:ascii="Cambria" w:hAnsi="Cambria"/>
          <w:color w:val="000000"/>
          <w:sz w:val="22"/>
          <w:szCs w:val="22"/>
        </w:rPr>
        <w:br/>
      </w:r>
      <w:r w:rsidRPr="00BD7C67">
        <w:rPr>
          <w:rFonts w:ascii="Cambria" w:hAnsi="Cambria"/>
          <w:color w:val="000000"/>
          <w:sz w:val="22"/>
          <w:szCs w:val="22"/>
          <w:shd w:val="clear" w:color="auto" w:fill="FFFFFF"/>
        </w:rPr>
        <w:t>Earlier runtime behaviour revealed an important operational issue: benign requests were sometimes blocked because the middleware originally inspected generic request headers such as User-Agent. These header values were not representative of the model’s training distribution and contributed to false positives. This behaviour was later refined by restricting default scanning to more relevant user-controlled fields such as query parameters, JSON bodies, form fields, and path parameters.</w:t>
      </w:r>
      <w:r w:rsidRPr="00BD7C67">
        <w:rPr>
          <w:rFonts w:ascii="Cambria" w:hAnsi="Cambria"/>
          <w:color w:val="000000"/>
          <w:sz w:val="22"/>
          <w:szCs w:val="22"/>
        </w:rPr>
        <w:br/>
      </w:r>
      <w:r w:rsidRPr="00BD7C67">
        <w:rPr>
          <w:rFonts w:ascii="Cambria" w:hAnsi="Cambria"/>
          <w:color w:val="000000"/>
          <w:sz w:val="22"/>
          <w:szCs w:val="22"/>
          <w:shd w:val="clear" w:color="auto" w:fill="FFFFFF"/>
        </w:rPr>
        <w:t>This is a significant result in itself. It demonstrates that deployment-level evaluation exposed weaknesses that were not apparent from offline classification metrics alone. From a methodological standpoint, this supports the decision to include a middleware deployment phase in the study. It also reinforces the broader cybersecurity principle that a classifier cannot be judged solely on test-set performance; it must also be assessed within the real decision context in which it will operate.</w:t>
      </w:r>
    </w:p>
    <w:p w14:paraId="5BFFF40E" w14:textId="77777777" w:rsidR="00857446" w:rsidRDefault="00877A25" w:rsidP="00186F87">
      <w:pPr>
        <w:spacing w:line="360" w:lineRule="auto"/>
        <w:rPr>
          <w:rFonts w:ascii="Cambria" w:hAnsi="Cambria"/>
          <w:color w:val="000000"/>
          <w:sz w:val="22"/>
          <w:szCs w:val="22"/>
          <w:shd w:val="clear" w:color="auto" w:fill="FFFFFF"/>
        </w:rPr>
      </w:pPr>
      <w:r w:rsidRPr="00BD7C67">
        <w:rPr>
          <w:rFonts w:ascii="Cambria" w:hAnsi="Cambria"/>
          <w:color w:val="000000"/>
          <w:sz w:val="22"/>
          <w:szCs w:val="22"/>
        </w:rPr>
        <w:br/>
      </w:r>
      <w:r w:rsidRPr="00E066C2">
        <w:rPr>
          <w:rFonts w:ascii="Cambria" w:hAnsi="Cambria"/>
          <w:b/>
          <w:bCs/>
          <w:color w:val="000000"/>
          <w:sz w:val="22"/>
          <w:szCs w:val="22"/>
          <w:shd w:val="clear" w:color="auto" w:fill="FFFFFF"/>
        </w:rPr>
        <w:t>4.8 How the Results Relate to the Dissertation Objectives</w:t>
      </w:r>
      <w:r w:rsidRPr="00BD7C67">
        <w:rPr>
          <w:rFonts w:ascii="Cambria" w:hAnsi="Cambria"/>
          <w:color w:val="000000"/>
          <w:sz w:val="22"/>
          <w:szCs w:val="22"/>
        </w:rPr>
        <w:br/>
      </w:r>
      <w:r w:rsidRPr="00BD7C67">
        <w:rPr>
          <w:rFonts w:ascii="Cambria" w:hAnsi="Cambria"/>
          <w:color w:val="000000"/>
          <w:sz w:val="22"/>
          <w:szCs w:val="22"/>
          <w:shd w:val="clear" w:color="auto" w:fill="FFFFFF"/>
        </w:rPr>
        <w:t>The results can be interpreted against the dissertation objectives as follows:</w:t>
      </w:r>
    </w:p>
    <w:p w14:paraId="16F014E2" w14:textId="1F759645" w:rsidR="008932A4" w:rsidRDefault="00877A25" w:rsidP="00186F87">
      <w:pPr>
        <w:spacing w:line="360" w:lineRule="auto"/>
        <w:rPr>
          <w:rFonts w:ascii="Cambria" w:hAnsi="Cambria"/>
          <w:color w:val="000000"/>
          <w:sz w:val="22"/>
          <w:szCs w:val="22"/>
          <w:shd w:val="clear" w:color="auto" w:fill="FFFFFF"/>
        </w:rPr>
      </w:pPr>
      <w:r w:rsidRPr="00BD7C67">
        <w:rPr>
          <w:rFonts w:ascii="Cambria" w:hAnsi="Cambria"/>
          <w:color w:val="000000"/>
          <w:sz w:val="22"/>
          <w:szCs w:val="22"/>
        </w:rPr>
        <w:br/>
      </w:r>
      <w:r w:rsidRPr="00E066C2">
        <w:rPr>
          <w:rFonts w:ascii="Cambria" w:hAnsi="Cambria"/>
          <w:b/>
          <w:bCs/>
          <w:color w:val="000000"/>
          <w:sz w:val="22"/>
          <w:szCs w:val="22"/>
          <w:shd w:val="clear" w:color="auto" w:fill="FFFFFF"/>
        </w:rPr>
        <w:t>Objective 1</w:t>
      </w:r>
      <w:r w:rsidRPr="00BD7C67">
        <w:rPr>
          <w:rFonts w:ascii="Cambria" w:hAnsi="Cambria"/>
          <w:color w:val="000000"/>
          <w:sz w:val="22"/>
          <w:szCs w:val="22"/>
          <w:shd w:val="clear" w:color="auto" w:fill="FFFFFF"/>
        </w:rPr>
        <w:t>: To investigate whether machine learning can distinguish between benign and malicious SQL queries</w:t>
      </w:r>
      <w:r w:rsidRPr="00BD7C67">
        <w:rPr>
          <w:rFonts w:ascii="Cambria" w:hAnsi="Cambria"/>
          <w:color w:val="000000"/>
          <w:sz w:val="22"/>
          <w:szCs w:val="22"/>
        </w:rPr>
        <w:br/>
      </w:r>
      <w:r w:rsidRPr="00BD7C67">
        <w:rPr>
          <w:rFonts w:ascii="Cambria" w:hAnsi="Cambria"/>
          <w:color w:val="000000"/>
          <w:sz w:val="22"/>
          <w:szCs w:val="22"/>
          <w:shd w:val="clear" w:color="auto" w:fill="FFFFFF"/>
        </w:rPr>
        <w:t>The results strongly support this objective. Across all sample sizes, the implemented models achieved very high classification performance, with Random Forest consistently emerging as the selected best model.</w:t>
      </w:r>
      <w:r w:rsidRPr="00BD7C67">
        <w:rPr>
          <w:rFonts w:ascii="Cambria" w:hAnsi="Cambria"/>
          <w:color w:val="000000"/>
          <w:sz w:val="22"/>
          <w:szCs w:val="22"/>
        </w:rPr>
        <w:br/>
      </w:r>
      <w:r w:rsidRPr="00E066C2">
        <w:rPr>
          <w:rFonts w:ascii="Cambria" w:hAnsi="Cambria"/>
          <w:b/>
          <w:bCs/>
          <w:color w:val="000000"/>
          <w:sz w:val="22"/>
          <w:szCs w:val="22"/>
          <w:shd w:val="clear" w:color="auto" w:fill="FFFFFF"/>
        </w:rPr>
        <w:t>Objective 2</w:t>
      </w:r>
      <w:r w:rsidRPr="00BD7C67">
        <w:rPr>
          <w:rFonts w:ascii="Cambria" w:hAnsi="Cambria"/>
          <w:color w:val="000000"/>
          <w:sz w:val="22"/>
          <w:szCs w:val="22"/>
          <w:shd w:val="clear" w:color="auto" w:fill="FFFFFF"/>
        </w:rPr>
        <w:t>: To compare multiple models and identify the most suitable classifier</w:t>
      </w:r>
      <w:r w:rsidRPr="00BD7C67">
        <w:rPr>
          <w:rFonts w:ascii="Cambria" w:hAnsi="Cambria"/>
          <w:color w:val="000000"/>
          <w:sz w:val="22"/>
          <w:szCs w:val="22"/>
        </w:rPr>
        <w:br/>
      </w:r>
      <w:r w:rsidRPr="00BD7C67">
        <w:rPr>
          <w:rFonts w:ascii="Cambria" w:hAnsi="Cambria"/>
          <w:color w:val="000000"/>
          <w:sz w:val="22"/>
          <w:szCs w:val="22"/>
          <w:shd w:val="clear" w:color="auto" w:fill="FFFFFF"/>
        </w:rPr>
        <w:t>This objective was also achieved. Classical ML, DNN, LSTM, and GRU models were trained and evaluated under a consistent framework. Although several models performed extremely well, Random Forest was selected due to its high F1-score and stable overall performance.</w:t>
      </w:r>
      <w:r w:rsidRPr="00BD7C67">
        <w:rPr>
          <w:rFonts w:ascii="Cambria" w:hAnsi="Cambria"/>
          <w:color w:val="000000"/>
          <w:sz w:val="22"/>
          <w:szCs w:val="22"/>
        </w:rPr>
        <w:br/>
      </w:r>
      <w:r w:rsidRPr="00E066C2">
        <w:rPr>
          <w:rFonts w:ascii="Cambria" w:hAnsi="Cambria"/>
          <w:b/>
          <w:bCs/>
          <w:color w:val="000000"/>
          <w:sz w:val="22"/>
          <w:szCs w:val="22"/>
          <w:shd w:val="clear" w:color="auto" w:fill="FFFFFF"/>
        </w:rPr>
        <w:lastRenderedPageBreak/>
        <w:t>Objective 3</w:t>
      </w:r>
      <w:r w:rsidRPr="00BD7C67">
        <w:rPr>
          <w:rFonts w:ascii="Cambria" w:hAnsi="Cambria"/>
          <w:color w:val="000000"/>
          <w:sz w:val="22"/>
          <w:szCs w:val="22"/>
          <w:shd w:val="clear" w:color="auto" w:fill="FFFFFF"/>
        </w:rPr>
        <w:t>: To assess the effect of training sample size on detection performance</w:t>
      </w:r>
      <w:r w:rsidRPr="00BD7C67">
        <w:rPr>
          <w:rFonts w:ascii="Cambria" w:hAnsi="Cambria"/>
          <w:color w:val="000000"/>
          <w:sz w:val="22"/>
          <w:szCs w:val="22"/>
        </w:rPr>
        <w:br/>
      </w:r>
      <w:r w:rsidRPr="00BD7C67">
        <w:rPr>
          <w:rFonts w:ascii="Cambria" w:hAnsi="Cambria"/>
          <w:color w:val="000000"/>
          <w:sz w:val="22"/>
          <w:szCs w:val="22"/>
          <w:shd w:val="clear" w:color="auto" w:fill="FFFFFF"/>
        </w:rPr>
        <w:t>The sample-size sensitivity analysis demonstrated that performance improved rapidly between 5,000 and 10,000 samples and then stabilised. This suggests that data volume contributes to improved robustness, but also that the benchmark task may become saturated relatively early.</w:t>
      </w:r>
      <w:r w:rsidRPr="00BD7C67">
        <w:rPr>
          <w:rFonts w:ascii="Cambria" w:hAnsi="Cambria"/>
          <w:color w:val="000000"/>
          <w:sz w:val="22"/>
          <w:szCs w:val="22"/>
        </w:rPr>
        <w:br/>
      </w:r>
      <w:r w:rsidRPr="00E066C2">
        <w:rPr>
          <w:rFonts w:ascii="Cambria" w:hAnsi="Cambria"/>
          <w:b/>
          <w:bCs/>
          <w:color w:val="000000"/>
          <w:sz w:val="22"/>
          <w:szCs w:val="22"/>
          <w:shd w:val="clear" w:color="auto" w:fill="FFFFFF"/>
        </w:rPr>
        <w:t>Objective 4</w:t>
      </w:r>
      <w:r w:rsidRPr="00BD7C67">
        <w:rPr>
          <w:rFonts w:ascii="Cambria" w:hAnsi="Cambria"/>
          <w:color w:val="000000"/>
          <w:sz w:val="22"/>
          <w:szCs w:val="22"/>
          <w:shd w:val="clear" w:color="auto" w:fill="FFFFFF"/>
        </w:rPr>
        <w:t>: To integrate the selected model into an application-layer middleware</w:t>
      </w:r>
      <w:r w:rsidRPr="00BD7C67">
        <w:rPr>
          <w:rFonts w:ascii="Cambria" w:hAnsi="Cambria"/>
          <w:color w:val="000000"/>
          <w:sz w:val="22"/>
          <w:szCs w:val="22"/>
        </w:rPr>
        <w:br/>
      </w:r>
      <w:r w:rsidRPr="00BD7C67">
        <w:rPr>
          <w:rFonts w:ascii="Cambria" w:hAnsi="Cambria"/>
          <w:color w:val="000000"/>
          <w:sz w:val="22"/>
          <w:szCs w:val="22"/>
          <w:shd w:val="clear" w:color="auto" w:fill="FFFFFF"/>
        </w:rPr>
        <w:t>This objective was met through the Flask-based middleware implementation. The results show that the trained model was successfully exported, reloaded, and used to inspect real API requests at runtime.</w:t>
      </w:r>
      <w:r w:rsidRPr="00BD7C67">
        <w:rPr>
          <w:rFonts w:ascii="Cambria" w:hAnsi="Cambria"/>
          <w:color w:val="000000"/>
          <w:sz w:val="22"/>
          <w:szCs w:val="22"/>
        </w:rPr>
        <w:br/>
      </w:r>
      <w:r w:rsidRPr="00E066C2">
        <w:rPr>
          <w:rFonts w:ascii="Cambria" w:hAnsi="Cambria"/>
          <w:b/>
          <w:bCs/>
          <w:color w:val="000000"/>
          <w:sz w:val="22"/>
          <w:szCs w:val="22"/>
          <w:shd w:val="clear" w:color="auto" w:fill="FFFFFF"/>
        </w:rPr>
        <w:t>Objective 5</w:t>
      </w:r>
      <w:r w:rsidRPr="00BD7C67">
        <w:rPr>
          <w:rFonts w:ascii="Cambria" w:hAnsi="Cambria"/>
          <w:color w:val="000000"/>
          <w:sz w:val="22"/>
          <w:szCs w:val="22"/>
          <w:shd w:val="clear" w:color="auto" w:fill="FFFFFF"/>
        </w:rPr>
        <w:t>: To evaluate runtime practicality</w:t>
      </w:r>
      <w:r w:rsidRPr="00BD7C67">
        <w:rPr>
          <w:rFonts w:ascii="Cambria" w:hAnsi="Cambria"/>
          <w:color w:val="000000"/>
          <w:sz w:val="22"/>
          <w:szCs w:val="22"/>
        </w:rPr>
        <w:br/>
      </w:r>
      <w:r w:rsidRPr="00BD7C67">
        <w:rPr>
          <w:rFonts w:ascii="Cambria" w:hAnsi="Cambria"/>
          <w:color w:val="000000"/>
          <w:sz w:val="22"/>
          <w:szCs w:val="22"/>
          <w:shd w:val="clear" w:color="auto" w:fill="FFFFFF"/>
        </w:rPr>
        <w:t>This objective was partially met. The middleware was operational and capable of blocking suspicious requests. However, runtime testing also revealed that deployment-specific refinements were necessary, particularly with regard to the selection of which request fields should be sent to the model and how attack types should be inferred.</w:t>
      </w:r>
    </w:p>
    <w:p w14:paraId="5F97489A" w14:textId="77777777" w:rsidR="008932A4" w:rsidRPr="008932A4" w:rsidRDefault="008932A4" w:rsidP="008932A4">
      <w:pPr>
        <w:spacing w:line="360" w:lineRule="auto"/>
        <w:rPr>
          <w:rFonts w:ascii="Cambria" w:hAnsi="Cambria"/>
          <w:color w:val="000000"/>
          <w:sz w:val="22"/>
          <w:szCs w:val="22"/>
        </w:rPr>
      </w:pPr>
    </w:p>
    <w:p w14:paraId="49C91449" w14:textId="77777777" w:rsidR="008932A4" w:rsidRPr="008932A4" w:rsidRDefault="008932A4" w:rsidP="008932A4">
      <w:pPr>
        <w:spacing w:line="360" w:lineRule="auto"/>
        <w:rPr>
          <w:rFonts w:ascii="Cambria" w:hAnsi="Cambria"/>
          <w:b/>
          <w:bCs/>
          <w:color w:val="000000"/>
          <w:sz w:val="22"/>
          <w:szCs w:val="22"/>
        </w:rPr>
      </w:pPr>
      <w:r w:rsidRPr="008932A4">
        <w:rPr>
          <w:rFonts w:ascii="Cambria" w:hAnsi="Cambria"/>
          <w:b/>
          <w:bCs/>
          <w:color w:val="000000"/>
          <w:sz w:val="22"/>
          <w:szCs w:val="22"/>
        </w:rPr>
        <w:t>4.9 Additional Analytical Outputs and Their Relevance to the Study Objectives</w:t>
      </w:r>
    </w:p>
    <w:p w14:paraId="421C1447"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section presents supplementary analytical outputs generated from the middleware logs and model artefacts. These results are important because they extend the evaluation beyond standard classification metrics and show how the proposed detection system behaves under different operational conditions. Together, they help demonstrate not only whether the model can identify SQL injection attacks, but also how it behaves when used as part of a deployed middleware layer.</w:t>
      </w:r>
    </w:p>
    <w:p w14:paraId="4A42C6E0" w14:textId="77777777" w:rsidR="008932A4" w:rsidRPr="008932A4" w:rsidRDefault="008932A4" w:rsidP="008932A4">
      <w:pPr>
        <w:spacing w:line="360" w:lineRule="auto"/>
        <w:rPr>
          <w:rFonts w:ascii="Cambria" w:hAnsi="Cambria"/>
          <w:color w:val="000000"/>
          <w:sz w:val="22"/>
          <w:szCs w:val="22"/>
        </w:rPr>
      </w:pPr>
    </w:p>
    <w:p w14:paraId="7ED46C78" w14:textId="77777777" w:rsidR="008932A4" w:rsidRPr="008932A4" w:rsidRDefault="008932A4" w:rsidP="008932A4">
      <w:pPr>
        <w:spacing w:line="360" w:lineRule="auto"/>
        <w:rPr>
          <w:rFonts w:ascii="Cambria" w:hAnsi="Cambria"/>
          <w:b/>
          <w:bCs/>
          <w:color w:val="000000"/>
          <w:sz w:val="22"/>
          <w:szCs w:val="22"/>
        </w:rPr>
      </w:pPr>
      <w:r w:rsidRPr="008932A4">
        <w:rPr>
          <w:rFonts w:ascii="Cambria" w:hAnsi="Cambria"/>
          <w:b/>
          <w:bCs/>
          <w:color w:val="000000"/>
          <w:sz w:val="22"/>
          <w:szCs w:val="22"/>
        </w:rPr>
        <w:t>4.9.1 False-Positive and False-Negative Analysis</w:t>
      </w:r>
    </w:p>
    <w:p w14:paraId="6691DD99" w14:textId="04EF2987" w:rsidR="00857446"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The false-positive and false-negative reports were generated to examine whether the model incorrectly classified benign requests as malicious or failed to detect malicious requests. In the current batch logs, these analyses produced no recorded false-positive or false-negative cases, which suggests that the dataset-batch run was classified consistently by the middleware. This is a positive indication of model stability on the sampled inputs. However, it should also be interpreted cautiously, since the absence of observed errors may partly reflect the structure of the benchmark dataset rather than guaranteed performance on unrestricted real-world traffic.</w:t>
      </w:r>
    </w:p>
    <w:p w14:paraId="21FA55A8"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analysis supports the dissertation objective of evaluating the practical usefulness of the model, because security systems must be judged not only by overall accuracy but also by their tendency to generate false alarms or miss attacks.</w:t>
      </w:r>
    </w:p>
    <w:p w14:paraId="1BB4E553" w14:textId="77777777" w:rsidR="008932A4" w:rsidRDefault="008932A4" w:rsidP="008932A4">
      <w:pPr>
        <w:spacing w:line="360" w:lineRule="auto"/>
        <w:rPr>
          <w:rFonts w:ascii="Cambria" w:hAnsi="Cambria"/>
          <w:color w:val="000000"/>
          <w:sz w:val="22"/>
          <w:szCs w:val="22"/>
        </w:rPr>
      </w:pPr>
    </w:p>
    <w:p w14:paraId="5C8C8438" w14:textId="77777777" w:rsidR="00DC577B" w:rsidRDefault="00DC577B" w:rsidP="008932A4">
      <w:pPr>
        <w:spacing w:line="360" w:lineRule="auto"/>
        <w:rPr>
          <w:rFonts w:ascii="Cambria" w:hAnsi="Cambria"/>
          <w:color w:val="000000"/>
          <w:sz w:val="22"/>
          <w:szCs w:val="22"/>
        </w:rPr>
      </w:pPr>
    </w:p>
    <w:p w14:paraId="7F144C3B" w14:textId="77777777" w:rsidR="00DC577B" w:rsidRPr="008932A4" w:rsidRDefault="00DC577B" w:rsidP="008932A4">
      <w:pPr>
        <w:spacing w:line="360" w:lineRule="auto"/>
        <w:rPr>
          <w:rFonts w:ascii="Cambria" w:hAnsi="Cambria"/>
          <w:color w:val="000000"/>
          <w:sz w:val="22"/>
          <w:szCs w:val="22"/>
        </w:rPr>
      </w:pPr>
    </w:p>
    <w:p w14:paraId="05CE6C16" w14:textId="77777777" w:rsidR="008932A4" w:rsidRPr="008932A4" w:rsidRDefault="008932A4" w:rsidP="008932A4">
      <w:pPr>
        <w:spacing w:line="360" w:lineRule="auto"/>
        <w:rPr>
          <w:rFonts w:ascii="Cambria" w:hAnsi="Cambria"/>
          <w:b/>
          <w:bCs/>
          <w:color w:val="000000"/>
          <w:sz w:val="22"/>
          <w:szCs w:val="22"/>
        </w:rPr>
      </w:pPr>
      <w:r w:rsidRPr="008932A4">
        <w:rPr>
          <w:rFonts w:ascii="Cambria" w:hAnsi="Cambria"/>
          <w:b/>
          <w:bCs/>
          <w:color w:val="000000"/>
          <w:sz w:val="22"/>
          <w:szCs w:val="22"/>
        </w:rPr>
        <w:lastRenderedPageBreak/>
        <w:t>4.9.2 Threshold Sensitivity Analysis</w:t>
      </w:r>
    </w:p>
    <w:p w14:paraId="5B152DAE" w14:textId="77777777" w:rsid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The threshold sensitivity analysis shows how the middleware decisions change when the confidence threshold is adjusted from 0.50 to 0.60 and 0.70. This is relevant because the operational value of a security model depends not only on its raw predictions, but also on how strict the blocking policy is. In the current results, the number of blocked requests remains broadly stable, with only a slight reduction at the higher threshold. This suggests that the model is relatively confident in its decisions for the observed logs.</w:t>
      </w:r>
    </w:p>
    <w:p w14:paraId="6DD884F5" w14:textId="2B8FA1D0" w:rsidR="00E560CF" w:rsidRDefault="0005393E" w:rsidP="008932A4">
      <w:pPr>
        <w:spacing w:line="360" w:lineRule="auto"/>
        <w:rPr>
          <w:rFonts w:ascii="Cambria" w:hAnsi="Cambria"/>
          <w:color w:val="000000"/>
          <w:sz w:val="22"/>
          <w:szCs w:val="22"/>
        </w:rPr>
      </w:pPr>
      <w:r w:rsidRPr="0005393E">
        <w:rPr>
          <w:rFonts w:ascii="Cambria" w:hAnsi="Cambria"/>
          <w:color w:val="000000"/>
          <w:sz w:val="22"/>
          <w:szCs w:val="22"/>
        </w:rPr>
        <w:drawing>
          <wp:inline distT="0" distB="0" distL="0" distR="0" wp14:anchorId="403F73F1" wp14:editId="2FD4E16B">
            <wp:extent cx="5731510" cy="3536315"/>
            <wp:effectExtent l="0" t="0" r="0" b="0"/>
            <wp:docPr id="138355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56939" name=""/>
                    <pic:cNvPicPr/>
                  </pic:nvPicPr>
                  <pic:blipFill>
                    <a:blip r:embed="rId13"/>
                    <a:stretch>
                      <a:fillRect/>
                    </a:stretch>
                  </pic:blipFill>
                  <pic:spPr>
                    <a:xfrm>
                      <a:off x="0" y="0"/>
                      <a:ext cx="5731510" cy="3536315"/>
                    </a:xfrm>
                    <a:prstGeom prst="rect">
                      <a:avLst/>
                    </a:prstGeom>
                  </pic:spPr>
                </pic:pic>
              </a:graphicData>
            </a:graphic>
          </wp:inline>
        </w:drawing>
      </w:r>
    </w:p>
    <w:p w14:paraId="7091C01D" w14:textId="66936DFE" w:rsidR="00E560CF" w:rsidRPr="00E560CF" w:rsidRDefault="00E560CF" w:rsidP="008932A4">
      <w:pPr>
        <w:spacing w:line="360" w:lineRule="auto"/>
        <w:rPr>
          <w:rFonts w:ascii="Cambria" w:hAnsi="Cambria"/>
          <w:color w:val="000000"/>
          <w:sz w:val="18"/>
          <w:szCs w:val="18"/>
        </w:rPr>
      </w:pPr>
      <w:r w:rsidRPr="00E560CF">
        <w:rPr>
          <w:rFonts w:ascii="Cambria" w:hAnsi="Cambria"/>
          <w:color w:val="000000"/>
          <w:sz w:val="18"/>
          <w:szCs w:val="18"/>
        </w:rPr>
        <w:t xml:space="preserve">Figure 4.10: </w:t>
      </w:r>
      <w:r w:rsidRPr="00E560CF">
        <w:rPr>
          <w:rFonts w:ascii="Cambria" w:hAnsi="Cambria"/>
          <w:color w:val="000000"/>
          <w:sz w:val="18"/>
          <w:szCs w:val="18"/>
        </w:rPr>
        <w:t xml:space="preserve">Threshold sensitivity analysis </w:t>
      </w:r>
      <w:r w:rsidRPr="00E560CF">
        <w:rPr>
          <w:rFonts w:ascii="Cambria" w:hAnsi="Cambria"/>
          <w:color w:val="000000"/>
          <w:sz w:val="18"/>
          <w:szCs w:val="18"/>
        </w:rPr>
        <w:t>plot against Confidence threshold</w:t>
      </w:r>
    </w:p>
    <w:p w14:paraId="1DAE82A0" w14:textId="77777777" w:rsidR="00E560CF" w:rsidRDefault="00E560CF" w:rsidP="008932A4">
      <w:pPr>
        <w:spacing w:line="360" w:lineRule="auto"/>
        <w:rPr>
          <w:rFonts w:ascii="Cambria" w:hAnsi="Cambria"/>
          <w:color w:val="000000"/>
          <w:sz w:val="22"/>
          <w:szCs w:val="22"/>
        </w:rPr>
      </w:pPr>
    </w:p>
    <w:p w14:paraId="41FD18DF" w14:textId="77777777" w:rsidR="00ED7C62" w:rsidRDefault="00ED7C62" w:rsidP="008932A4">
      <w:pPr>
        <w:spacing w:line="360" w:lineRule="auto"/>
        <w:rPr>
          <w:rFonts w:ascii="Cambria" w:hAnsi="Cambria"/>
          <w:color w:val="000000"/>
          <w:sz w:val="22"/>
          <w:szCs w:val="22"/>
        </w:rPr>
      </w:pPr>
    </w:p>
    <w:tbl>
      <w:tblPr>
        <w:tblStyle w:val="PlainTable1"/>
        <w:tblW w:w="0" w:type="auto"/>
        <w:tblLook w:val="04A0" w:firstRow="1" w:lastRow="0" w:firstColumn="1" w:lastColumn="0" w:noHBand="0" w:noVBand="1"/>
      </w:tblPr>
      <w:tblGrid>
        <w:gridCol w:w="1826"/>
        <w:gridCol w:w="1680"/>
        <w:gridCol w:w="1689"/>
        <w:gridCol w:w="1446"/>
        <w:gridCol w:w="1461"/>
      </w:tblGrid>
      <w:tr w:rsidR="0005393E" w:rsidRPr="0005393E" w14:paraId="2D9CF9A7" w14:textId="77777777" w:rsidTr="000539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477D2" w14:textId="77777777" w:rsidR="0005393E" w:rsidRPr="0005393E" w:rsidRDefault="0005393E" w:rsidP="0005393E">
            <w:pPr>
              <w:spacing w:line="360" w:lineRule="auto"/>
              <w:rPr>
                <w:rFonts w:ascii="Cambria" w:hAnsi="Cambria" w:cs="Arial"/>
                <w:b w:val="0"/>
                <w:bCs w:val="0"/>
                <w:color w:val="1F1F1F"/>
                <w:sz w:val="18"/>
                <w:szCs w:val="18"/>
              </w:rPr>
            </w:pPr>
            <w:r w:rsidRPr="0005393E">
              <w:rPr>
                <w:rStyle w:val="Strong"/>
                <w:rFonts w:ascii="Cambria" w:hAnsi="Cambria" w:cs="Arial"/>
                <w:b/>
                <w:bCs/>
                <w:color w:val="1F1F1F"/>
                <w:sz w:val="18"/>
                <w:szCs w:val="18"/>
                <w:bdr w:val="none" w:sz="0" w:space="0" w:color="auto" w:frame="1"/>
              </w:rPr>
              <w:t>Decision Threshold</w:t>
            </w:r>
          </w:p>
        </w:tc>
        <w:tc>
          <w:tcPr>
            <w:tcW w:w="0" w:type="auto"/>
            <w:hideMark/>
          </w:tcPr>
          <w:p w14:paraId="03459EBE" w14:textId="77777777" w:rsidR="0005393E" w:rsidRPr="0005393E" w:rsidRDefault="0005393E" w:rsidP="0005393E">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05393E">
              <w:rPr>
                <w:rStyle w:val="Strong"/>
                <w:rFonts w:ascii="Cambria" w:hAnsi="Cambria" w:cs="Arial"/>
                <w:b/>
                <w:bCs/>
                <w:color w:val="1F1F1F"/>
                <w:sz w:val="18"/>
                <w:szCs w:val="18"/>
                <w:bdr w:val="none" w:sz="0" w:space="0" w:color="auto" w:frame="1"/>
              </w:rPr>
              <w:t>Blocked Requests</w:t>
            </w:r>
          </w:p>
        </w:tc>
        <w:tc>
          <w:tcPr>
            <w:tcW w:w="0" w:type="auto"/>
            <w:hideMark/>
          </w:tcPr>
          <w:p w14:paraId="20E77E45" w14:textId="77777777" w:rsidR="0005393E" w:rsidRPr="0005393E" w:rsidRDefault="0005393E" w:rsidP="0005393E">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05393E">
              <w:rPr>
                <w:rStyle w:val="Strong"/>
                <w:rFonts w:ascii="Cambria" w:hAnsi="Cambria" w:cs="Arial"/>
                <w:b/>
                <w:bCs/>
                <w:color w:val="1F1F1F"/>
                <w:sz w:val="18"/>
                <w:szCs w:val="18"/>
                <w:bdr w:val="none" w:sz="0" w:space="0" w:color="auto" w:frame="1"/>
              </w:rPr>
              <w:t>Allowed Requests</w:t>
            </w:r>
          </w:p>
        </w:tc>
        <w:tc>
          <w:tcPr>
            <w:tcW w:w="0" w:type="auto"/>
            <w:hideMark/>
          </w:tcPr>
          <w:p w14:paraId="6BE3ED17" w14:textId="77777777" w:rsidR="0005393E" w:rsidRPr="0005393E" w:rsidRDefault="0005393E" w:rsidP="0005393E">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05393E">
              <w:rPr>
                <w:rStyle w:val="Strong"/>
                <w:rFonts w:ascii="Cambria" w:hAnsi="Cambria" w:cs="Arial"/>
                <w:b/>
                <w:bCs/>
                <w:color w:val="1F1F1F"/>
                <w:sz w:val="18"/>
                <w:szCs w:val="18"/>
                <w:bdr w:val="none" w:sz="0" w:space="0" w:color="auto" w:frame="1"/>
              </w:rPr>
              <w:t>Total Requests</w:t>
            </w:r>
          </w:p>
        </w:tc>
        <w:tc>
          <w:tcPr>
            <w:tcW w:w="0" w:type="auto"/>
            <w:hideMark/>
          </w:tcPr>
          <w:p w14:paraId="220B7BE6" w14:textId="77777777" w:rsidR="0005393E" w:rsidRPr="0005393E" w:rsidRDefault="0005393E" w:rsidP="0005393E">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05393E">
              <w:rPr>
                <w:rStyle w:val="Strong"/>
                <w:rFonts w:ascii="Cambria" w:hAnsi="Cambria" w:cs="Arial"/>
                <w:b/>
                <w:bCs/>
                <w:color w:val="1F1F1F"/>
                <w:sz w:val="18"/>
                <w:szCs w:val="18"/>
                <w:bdr w:val="none" w:sz="0" w:space="0" w:color="auto" w:frame="1"/>
              </w:rPr>
              <w:t>Block Rate (%)</w:t>
            </w:r>
          </w:p>
        </w:tc>
      </w:tr>
      <w:tr w:rsidR="0005393E" w:rsidRPr="0005393E" w14:paraId="1EF3E47D" w14:textId="77777777" w:rsidTr="00053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224000" w14:textId="345C1DC3" w:rsidR="0005393E" w:rsidRPr="0005393E" w:rsidRDefault="0005393E" w:rsidP="0005393E">
            <w:pPr>
              <w:spacing w:line="360" w:lineRule="auto"/>
              <w:rPr>
                <w:rFonts w:ascii="Cambria" w:hAnsi="Cambria" w:cs="Arial"/>
                <w:b w:val="0"/>
                <w:bCs w:val="0"/>
                <w:color w:val="1F1F1F"/>
                <w:sz w:val="18"/>
                <w:szCs w:val="18"/>
              </w:rPr>
            </w:pPr>
            <w:r w:rsidRPr="0005393E">
              <w:rPr>
                <w:rStyle w:val="math-inline"/>
                <w:rFonts w:ascii="Cambria" w:hAnsi="Cambria" w:cs="Arial"/>
                <w:b w:val="0"/>
                <w:bCs w:val="0"/>
                <w:color w:val="1F1F1F"/>
                <w:sz w:val="18"/>
                <w:szCs w:val="18"/>
                <w:bdr w:val="none" w:sz="0" w:space="0" w:color="auto" w:frame="1"/>
              </w:rPr>
              <w:t>0.5</w:t>
            </w:r>
          </w:p>
        </w:tc>
        <w:tc>
          <w:tcPr>
            <w:tcW w:w="0" w:type="auto"/>
            <w:hideMark/>
          </w:tcPr>
          <w:p w14:paraId="0EFE3305" w14:textId="41433357" w:rsidR="0005393E" w:rsidRPr="0005393E" w:rsidRDefault="0005393E" w:rsidP="0005393E">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253</w:t>
            </w:r>
          </w:p>
        </w:tc>
        <w:tc>
          <w:tcPr>
            <w:tcW w:w="0" w:type="auto"/>
            <w:hideMark/>
          </w:tcPr>
          <w:p w14:paraId="48F7F366" w14:textId="6DE2F196" w:rsidR="0005393E" w:rsidRPr="0005393E" w:rsidRDefault="0005393E" w:rsidP="0005393E">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557</w:t>
            </w:r>
          </w:p>
        </w:tc>
        <w:tc>
          <w:tcPr>
            <w:tcW w:w="0" w:type="auto"/>
            <w:hideMark/>
          </w:tcPr>
          <w:p w14:paraId="6B416CD0" w14:textId="45EC6545" w:rsidR="0005393E" w:rsidRPr="0005393E" w:rsidRDefault="0005393E" w:rsidP="0005393E">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810</w:t>
            </w:r>
          </w:p>
        </w:tc>
        <w:tc>
          <w:tcPr>
            <w:tcW w:w="0" w:type="auto"/>
            <w:hideMark/>
          </w:tcPr>
          <w:p w14:paraId="47F862D2" w14:textId="01FBE0C2" w:rsidR="0005393E" w:rsidRPr="0005393E" w:rsidRDefault="0005393E" w:rsidP="0005393E">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31.23%</w:t>
            </w:r>
          </w:p>
        </w:tc>
      </w:tr>
      <w:tr w:rsidR="0005393E" w:rsidRPr="0005393E" w14:paraId="506057B7" w14:textId="77777777" w:rsidTr="0005393E">
        <w:tc>
          <w:tcPr>
            <w:cnfStyle w:val="001000000000" w:firstRow="0" w:lastRow="0" w:firstColumn="1" w:lastColumn="0" w:oddVBand="0" w:evenVBand="0" w:oddHBand="0" w:evenHBand="0" w:firstRowFirstColumn="0" w:firstRowLastColumn="0" w:lastRowFirstColumn="0" w:lastRowLastColumn="0"/>
            <w:tcW w:w="0" w:type="auto"/>
            <w:hideMark/>
          </w:tcPr>
          <w:p w14:paraId="0D914CDB" w14:textId="77C0776D" w:rsidR="0005393E" w:rsidRPr="0005393E" w:rsidRDefault="0005393E" w:rsidP="0005393E">
            <w:pPr>
              <w:spacing w:line="360" w:lineRule="auto"/>
              <w:rPr>
                <w:rFonts w:ascii="Cambria" w:hAnsi="Cambria" w:cs="Arial"/>
                <w:b w:val="0"/>
                <w:bCs w:val="0"/>
                <w:color w:val="1F1F1F"/>
                <w:sz w:val="18"/>
                <w:szCs w:val="18"/>
              </w:rPr>
            </w:pPr>
            <w:r w:rsidRPr="0005393E">
              <w:rPr>
                <w:rStyle w:val="math-inline"/>
                <w:rFonts w:ascii="Cambria" w:hAnsi="Cambria" w:cs="Arial"/>
                <w:b w:val="0"/>
                <w:bCs w:val="0"/>
                <w:color w:val="1F1F1F"/>
                <w:sz w:val="18"/>
                <w:szCs w:val="18"/>
                <w:bdr w:val="none" w:sz="0" w:space="0" w:color="auto" w:frame="1"/>
              </w:rPr>
              <w:t>0.6</w:t>
            </w:r>
          </w:p>
        </w:tc>
        <w:tc>
          <w:tcPr>
            <w:tcW w:w="0" w:type="auto"/>
            <w:hideMark/>
          </w:tcPr>
          <w:p w14:paraId="1A3E1EF0" w14:textId="543976A7" w:rsidR="0005393E" w:rsidRPr="0005393E" w:rsidRDefault="0005393E" w:rsidP="0005393E">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253</w:t>
            </w:r>
          </w:p>
        </w:tc>
        <w:tc>
          <w:tcPr>
            <w:tcW w:w="0" w:type="auto"/>
            <w:hideMark/>
          </w:tcPr>
          <w:p w14:paraId="5C35AB90" w14:textId="365AE860" w:rsidR="0005393E" w:rsidRPr="0005393E" w:rsidRDefault="0005393E" w:rsidP="0005393E">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557</w:t>
            </w:r>
          </w:p>
        </w:tc>
        <w:tc>
          <w:tcPr>
            <w:tcW w:w="0" w:type="auto"/>
            <w:hideMark/>
          </w:tcPr>
          <w:p w14:paraId="12038D01" w14:textId="18F5EAF9" w:rsidR="0005393E" w:rsidRPr="0005393E" w:rsidRDefault="0005393E" w:rsidP="0005393E">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810</w:t>
            </w:r>
          </w:p>
        </w:tc>
        <w:tc>
          <w:tcPr>
            <w:tcW w:w="0" w:type="auto"/>
            <w:hideMark/>
          </w:tcPr>
          <w:p w14:paraId="2D45231A" w14:textId="589C04EA" w:rsidR="0005393E" w:rsidRPr="0005393E" w:rsidRDefault="0005393E" w:rsidP="0005393E">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31.23%</w:t>
            </w:r>
          </w:p>
        </w:tc>
      </w:tr>
      <w:tr w:rsidR="0005393E" w:rsidRPr="0005393E" w14:paraId="5C37863A" w14:textId="77777777" w:rsidTr="000539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1D4F5" w14:textId="3766CED7" w:rsidR="0005393E" w:rsidRPr="0005393E" w:rsidRDefault="0005393E" w:rsidP="0005393E">
            <w:pPr>
              <w:spacing w:line="360" w:lineRule="auto"/>
              <w:rPr>
                <w:rFonts w:ascii="Cambria" w:hAnsi="Cambria" w:cs="Arial"/>
                <w:b w:val="0"/>
                <w:bCs w:val="0"/>
                <w:color w:val="1F1F1F"/>
                <w:sz w:val="18"/>
                <w:szCs w:val="18"/>
              </w:rPr>
            </w:pPr>
            <w:r w:rsidRPr="0005393E">
              <w:rPr>
                <w:rStyle w:val="math-inline"/>
                <w:rFonts w:ascii="Cambria" w:hAnsi="Cambria" w:cs="Arial"/>
                <w:b w:val="0"/>
                <w:bCs w:val="0"/>
                <w:color w:val="1F1F1F"/>
                <w:sz w:val="18"/>
                <w:szCs w:val="18"/>
                <w:bdr w:val="none" w:sz="0" w:space="0" w:color="auto" w:frame="1"/>
              </w:rPr>
              <w:t>0.7</w:t>
            </w:r>
          </w:p>
        </w:tc>
        <w:tc>
          <w:tcPr>
            <w:tcW w:w="0" w:type="auto"/>
            <w:hideMark/>
          </w:tcPr>
          <w:p w14:paraId="16238DCD" w14:textId="058D4F32" w:rsidR="0005393E" w:rsidRPr="0005393E" w:rsidRDefault="0005393E" w:rsidP="0005393E">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251</w:t>
            </w:r>
          </w:p>
        </w:tc>
        <w:tc>
          <w:tcPr>
            <w:tcW w:w="0" w:type="auto"/>
            <w:hideMark/>
          </w:tcPr>
          <w:p w14:paraId="6D03C04B" w14:textId="58917F78" w:rsidR="0005393E" w:rsidRPr="0005393E" w:rsidRDefault="0005393E" w:rsidP="0005393E">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559</w:t>
            </w:r>
          </w:p>
        </w:tc>
        <w:tc>
          <w:tcPr>
            <w:tcW w:w="0" w:type="auto"/>
            <w:hideMark/>
          </w:tcPr>
          <w:p w14:paraId="43F500BF" w14:textId="2D44234E" w:rsidR="0005393E" w:rsidRPr="0005393E" w:rsidRDefault="0005393E" w:rsidP="0005393E">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810</w:t>
            </w:r>
          </w:p>
        </w:tc>
        <w:tc>
          <w:tcPr>
            <w:tcW w:w="0" w:type="auto"/>
            <w:hideMark/>
          </w:tcPr>
          <w:p w14:paraId="292A70D6" w14:textId="74756AFB" w:rsidR="0005393E" w:rsidRPr="0005393E" w:rsidRDefault="0005393E" w:rsidP="0005393E">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05393E">
              <w:rPr>
                <w:rStyle w:val="math-inline"/>
                <w:rFonts w:ascii="Cambria" w:hAnsi="Cambria" w:cs="Arial"/>
                <w:color w:val="1F1F1F"/>
                <w:sz w:val="18"/>
                <w:szCs w:val="18"/>
                <w:bdr w:val="none" w:sz="0" w:space="0" w:color="auto" w:frame="1"/>
              </w:rPr>
              <w:t>30.99%</w:t>
            </w:r>
          </w:p>
        </w:tc>
      </w:tr>
    </w:tbl>
    <w:p w14:paraId="7BA0D0E2" w14:textId="4154AADD" w:rsidR="00E560CF" w:rsidRPr="00ED7C62" w:rsidRDefault="00E560CF" w:rsidP="00E560CF">
      <w:pPr>
        <w:spacing w:line="360" w:lineRule="auto"/>
        <w:rPr>
          <w:rFonts w:ascii="Cambria" w:hAnsi="Cambria"/>
          <w:color w:val="000000"/>
          <w:sz w:val="18"/>
          <w:szCs w:val="18"/>
        </w:rPr>
      </w:pPr>
      <w:r w:rsidRPr="00ED7C62">
        <w:rPr>
          <w:rFonts w:ascii="Cambria" w:hAnsi="Cambria"/>
          <w:color w:val="000000"/>
          <w:sz w:val="18"/>
          <w:szCs w:val="18"/>
        </w:rPr>
        <w:t>Table</w:t>
      </w:r>
      <w:r w:rsidRPr="00ED7C62">
        <w:rPr>
          <w:rFonts w:ascii="Cambria" w:hAnsi="Cambria"/>
          <w:color w:val="000000"/>
          <w:sz w:val="18"/>
          <w:szCs w:val="18"/>
        </w:rPr>
        <w:t xml:space="preserve"> 4.</w:t>
      </w:r>
      <w:r w:rsidRPr="00ED7C62">
        <w:rPr>
          <w:rFonts w:ascii="Cambria" w:hAnsi="Cambria"/>
          <w:color w:val="000000"/>
          <w:sz w:val="18"/>
          <w:szCs w:val="18"/>
        </w:rPr>
        <w:t>6</w:t>
      </w:r>
      <w:r w:rsidRPr="00ED7C62">
        <w:rPr>
          <w:rFonts w:ascii="Cambria" w:hAnsi="Cambria"/>
          <w:color w:val="000000"/>
          <w:sz w:val="18"/>
          <w:szCs w:val="18"/>
        </w:rPr>
        <w:t xml:space="preserve">: </w:t>
      </w:r>
      <w:r w:rsidR="00ED7C62" w:rsidRPr="00ED7C62">
        <w:rPr>
          <w:rFonts w:ascii="Cambria" w:hAnsi="Cambria"/>
          <w:sz w:val="18"/>
          <w:szCs w:val="18"/>
        </w:rPr>
        <w:t xml:space="preserve">Classification Threshold Sensitivity Analysis for Request Blocking </w:t>
      </w:r>
    </w:p>
    <w:p w14:paraId="5686540F" w14:textId="77777777" w:rsidR="008932A4" w:rsidRPr="008932A4" w:rsidRDefault="008932A4" w:rsidP="008932A4">
      <w:pPr>
        <w:spacing w:line="360" w:lineRule="auto"/>
        <w:rPr>
          <w:rFonts w:ascii="Cambria" w:hAnsi="Cambria"/>
          <w:color w:val="000000"/>
          <w:sz w:val="22"/>
          <w:szCs w:val="22"/>
        </w:rPr>
      </w:pPr>
    </w:p>
    <w:p w14:paraId="7A53BA35"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output contributes directly to the dissertation objective of assessing deployment behaviour, since a practical SQL injection detector must allow the researcher to balance security sensitivity against the risk of blocking legitimate requests.</w:t>
      </w:r>
    </w:p>
    <w:p w14:paraId="791B7FA2" w14:textId="77777777" w:rsidR="008932A4" w:rsidRPr="008932A4" w:rsidRDefault="008932A4" w:rsidP="008932A4">
      <w:pPr>
        <w:spacing w:line="360" w:lineRule="auto"/>
        <w:rPr>
          <w:rFonts w:ascii="Cambria" w:hAnsi="Cambria"/>
          <w:color w:val="000000"/>
          <w:sz w:val="22"/>
          <w:szCs w:val="22"/>
        </w:rPr>
      </w:pPr>
    </w:p>
    <w:p w14:paraId="2EFC57C6" w14:textId="77777777" w:rsidR="008932A4" w:rsidRPr="00E560CF" w:rsidRDefault="008932A4" w:rsidP="008932A4">
      <w:pPr>
        <w:spacing w:line="360" w:lineRule="auto"/>
        <w:rPr>
          <w:rFonts w:ascii="Cambria" w:hAnsi="Cambria"/>
          <w:b/>
          <w:bCs/>
          <w:color w:val="000000"/>
          <w:sz w:val="22"/>
          <w:szCs w:val="22"/>
        </w:rPr>
      </w:pPr>
      <w:r w:rsidRPr="00E560CF">
        <w:rPr>
          <w:rFonts w:ascii="Cambria" w:hAnsi="Cambria"/>
          <w:b/>
          <w:bCs/>
          <w:color w:val="000000"/>
          <w:sz w:val="22"/>
          <w:szCs w:val="22"/>
        </w:rPr>
        <w:t>4.9.3 Route-Level Block/Allow Frequencies</w:t>
      </w:r>
    </w:p>
    <w:p w14:paraId="21C00C64"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lastRenderedPageBreak/>
        <w:t>The route-level block/allow frequency report summarises how each API endpoint behaved under testing. Routes such as /api/orders and /api/products/1 were blocked more often, while the dataset-batch endpoint produced a larger mixture of blocked and allowed decisions because it processed a wider range of sampled dataset rows. This route-level breakdown is useful because it shows that the middleware does not behave uniformly across all inputs; rather, its decisions depend on the content and risk level of the request being analysed.</w:t>
      </w:r>
    </w:p>
    <w:p w14:paraId="5FA81A6A" w14:textId="77777777" w:rsidR="008932A4" w:rsidRPr="008932A4" w:rsidRDefault="008932A4" w:rsidP="008932A4">
      <w:pPr>
        <w:spacing w:line="360" w:lineRule="auto"/>
        <w:rPr>
          <w:rFonts w:ascii="Cambria" w:hAnsi="Cambria"/>
          <w:color w:val="000000"/>
          <w:sz w:val="22"/>
          <w:szCs w:val="22"/>
        </w:rPr>
      </w:pPr>
    </w:p>
    <w:p w14:paraId="4F0A364A" w14:textId="77777777" w:rsid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supports the dissertation objective of integrating the selected model into a Flask middleware environment and examining how it behaves in realistic request-processing conditions.</w:t>
      </w:r>
    </w:p>
    <w:p w14:paraId="3FDEDD33" w14:textId="77777777" w:rsidR="00E560CF" w:rsidRDefault="00E560CF" w:rsidP="008932A4">
      <w:pPr>
        <w:spacing w:line="360" w:lineRule="auto"/>
        <w:rPr>
          <w:rFonts w:ascii="Cambria" w:hAnsi="Cambria"/>
          <w:color w:val="000000"/>
          <w:sz w:val="22"/>
          <w:szCs w:val="22"/>
        </w:rPr>
      </w:pPr>
    </w:p>
    <w:p w14:paraId="55D1904B" w14:textId="2EE72769" w:rsidR="008932A4" w:rsidRPr="00F0737F" w:rsidRDefault="00ED7C62" w:rsidP="008932A4">
      <w:pPr>
        <w:spacing w:line="360" w:lineRule="auto"/>
        <w:rPr>
          <w:rFonts w:ascii="Cambria" w:hAnsi="Cambria"/>
          <w:color w:val="000000"/>
          <w:sz w:val="22"/>
          <w:szCs w:val="22"/>
        </w:rPr>
      </w:pPr>
      <w:r w:rsidRPr="00ED7C62">
        <w:rPr>
          <w:rFonts w:ascii="Cambria" w:hAnsi="Cambria"/>
          <w:color w:val="000000"/>
          <w:sz w:val="22"/>
          <w:szCs w:val="22"/>
        </w:rPr>
        <w:drawing>
          <wp:inline distT="0" distB="0" distL="0" distR="0" wp14:anchorId="061C284F" wp14:editId="467FBAC8">
            <wp:extent cx="5731510" cy="3371462"/>
            <wp:effectExtent l="0" t="0" r="0" b="0"/>
            <wp:docPr id="181113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132910" name=""/>
                    <pic:cNvPicPr/>
                  </pic:nvPicPr>
                  <pic:blipFill rotWithShape="1">
                    <a:blip r:embed="rId14"/>
                    <a:srcRect b="1386"/>
                    <a:stretch>
                      <a:fillRect/>
                    </a:stretch>
                  </pic:blipFill>
                  <pic:spPr bwMode="auto">
                    <a:xfrm>
                      <a:off x="0" y="0"/>
                      <a:ext cx="5731510" cy="3371462"/>
                    </a:xfrm>
                    <a:prstGeom prst="rect">
                      <a:avLst/>
                    </a:prstGeom>
                    <a:ln>
                      <a:noFill/>
                    </a:ln>
                    <a:extLst>
                      <a:ext uri="{53640926-AAD7-44D8-BBD7-CCE9431645EC}">
                        <a14:shadowObscured xmlns:a14="http://schemas.microsoft.com/office/drawing/2010/main"/>
                      </a:ext>
                    </a:extLst>
                  </pic:spPr>
                </pic:pic>
              </a:graphicData>
            </a:graphic>
          </wp:inline>
        </w:drawing>
      </w:r>
      <w:r w:rsidR="00E729AA" w:rsidRPr="00E729AA">
        <w:rPr>
          <w:rFonts w:ascii="Cambria" w:hAnsi="Cambria"/>
          <w:color w:val="000000"/>
          <w:sz w:val="18"/>
          <w:szCs w:val="18"/>
        </w:rPr>
        <w:t xml:space="preserve">Figure 4.11: </w:t>
      </w:r>
      <w:r w:rsidR="00E729AA" w:rsidRPr="00E729AA">
        <w:rPr>
          <w:rFonts w:ascii="Cambria" w:hAnsi="Cambria"/>
          <w:color w:val="000000"/>
          <w:sz w:val="18"/>
          <w:szCs w:val="18"/>
        </w:rPr>
        <w:t>Route-level block/allow frequencies</w:t>
      </w:r>
    </w:p>
    <w:p w14:paraId="1381CFDA" w14:textId="77777777" w:rsidR="00ED7C62" w:rsidRDefault="00ED7C62" w:rsidP="008932A4">
      <w:pPr>
        <w:spacing w:line="360" w:lineRule="auto"/>
        <w:rPr>
          <w:rFonts w:ascii="Cambria" w:hAnsi="Cambria"/>
          <w:color w:val="000000"/>
          <w:sz w:val="18"/>
          <w:szCs w:val="18"/>
        </w:rPr>
      </w:pPr>
    </w:p>
    <w:p w14:paraId="3F3647AD" w14:textId="77777777" w:rsidR="00F0737F" w:rsidRDefault="00F0737F" w:rsidP="008932A4">
      <w:pPr>
        <w:spacing w:line="360" w:lineRule="auto"/>
        <w:rPr>
          <w:rFonts w:ascii="Cambria" w:hAnsi="Cambria"/>
          <w:color w:val="000000"/>
          <w:sz w:val="18"/>
          <w:szCs w:val="18"/>
        </w:rPr>
      </w:pPr>
    </w:p>
    <w:tbl>
      <w:tblPr>
        <w:tblStyle w:val="PlainTable1"/>
        <w:tblW w:w="9493" w:type="dxa"/>
        <w:tblLook w:val="04A0" w:firstRow="1" w:lastRow="0" w:firstColumn="1" w:lastColumn="0" w:noHBand="0" w:noVBand="1"/>
      </w:tblPr>
      <w:tblGrid>
        <w:gridCol w:w="2547"/>
        <w:gridCol w:w="1984"/>
        <w:gridCol w:w="1701"/>
        <w:gridCol w:w="1560"/>
        <w:gridCol w:w="1701"/>
      </w:tblGrid>
      <w:tr w:rsidR="00ED7C62" w:rsidRPr="00ED7C62" w14:paraId="0E01B8F1" w14:textId="77777777" w:rsidTr="00F07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69333DC3" w14:textId="77777777" w:rsidR="00ED7C62" w:rsidRPr="00F0737F" w:rsidRDefault="00ED7C62" w:rsidP="00F0737F">
            <w:pPr>
              <w:spacing w:line="480" w:lineRule="auto"/>
              <w:rPr>
                <w:rFonts w:ascii="Cambria" w:hAnsi="Cambria" w:cs="Arial"/>
                <w:b w:val="0"/>
                <w:bCs w:val="0"/>
                <w:color w:val="1F1F1F"/>
                <w:sz w:val="18"/>
                <w:szCs w:val="18"/>
              </w:rPr>
            </w:pPr>
            <w:r w:rsidRPr="00F0737F">
              <w:rPr>
                <w:rStyle w:val="Strong"/>
                <w:rFonts w:ascii="Cambria" w:hAnsi="Cambria" w:cs="Arial"/>
                <w:b/>
                <w:bCs/>
                <w:color w:val="1F1F1F"/>
                <w:sz w:val="18"/>
                <w:szCs w:val="18"/>
                <w:bdr w:val="none" w:sz="0" w:space="0" w:color="auto" w:frame="1"/>
              </w:rPr>
              <w:t>Route</w:t>
            </w:r>
          </w:p>
        </w:tc>
        <w:tc>
          <w:tcPr>
            <w:tcW w:w="1984" w:type="dxa"/>
            <w:hideMark/>
          </w:tcPr>
          <w:p w14:paraId="6DD53FCC" w14:textId="77777777" w:rsidR="00ED7C62" w:rsidRPr="00F0737F" w:rsidRDefault="00ED7C62" w:rsidP="00F0737F">
            <w:pPr>
              <w:spacing w:line="48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F0737F">
              <w:rPr>
                <w:rStyle w:val="Strong"/>
                <w:rFonts w:ascii="Cambria" w:hAnsi="Cambria" w:cs="Arial"/>
                <w:b/>
                <w:bCs/>
                <w:color w:val="1F1F1F"/>
                <w:sz w:val="18"/>
                <w:szCs w:val="18"/>
                <w:bdr w:val="none" w:sz="0" w:space="0" w:color="auto" w:frame="1"/>
              </w:rPr>
              <w:t>Blocked Requests</w:t>
            </w:r>
          </w:p>
        </w:tc>
        <w:tc>
          <w:tcPr>
            <w:tcW w:w="1701" w:type="dxa"/>
            <w:hideMark/>
          </w:tcPr>
          <w:p w14:paraId="28FD6CC6" w14:textId="77777777" w:rsidR="00ED7C62" w:rsidRPr="00F0737F" w:rsidRDefault="00ED7C62" w:rsidP="00F0737F">
            <w:pPr>
              <w:spacing w:line="48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F0737F">
              <w:rPr>
                <w:rStyle w:val="Strong"/>
                <w:rFonts w:ascii="Cambria" w:hAnsi="Cambria" w:cs="Arial"/>
                <w:b/>
                <w:bCs/>
                <w:color w:val="1F1F1F"/>
                <w:sz w:val="18"/>
                <w:szCs w:val="18"/>
                <w:bdr w:val="none" w:sz="0" w:space="0" w:color="auto" w:frame="1"/>
              </w:rPr>
              <w:t>Allowed Requests</w:t>
            </w:r>
          </w:p>
        </w:tc>
        <w:tc>
          <w:tcPr>
            <w:tcW w:w="1560" w:type="dxa"/>
            <w:hideMark/>
          </w:tcPr>
          <w:p w14:paraId="1D429E8E" w14:textId="77777777" w:rsidR="00ED7C62" w:rsidRPr="00F0737F" w:rsidRDefault="00ED7C62" w:rsidP="00F0737F">
            <w:pPr>
              <w:spacing w:line="48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F0737F">
              <w:rPr>
                <w:rStyle w:val="Strong"/>
                <w:rFonts w:ascii="Cambria" w:hAnsi="Cambria" w:cs="Arial"/>
                <w:b/>
                <w:bCs/>
                <w:color w:val="1F1F1F"/>
                <w:sz w:val="18"/>
                <w:szCs w:val="18"/>
                <w:bdr w:val="none" w:sz="0" w:space="0" w:color="auto" w:frame="1"/>
              </w:rPr>
              <w:t>Total Requests</w:t>
            </w:r>
          </w:p>
        </w:tc>
        <w:tc>
          <w:tcPr>
            <w:tcW w:w="1701" w:type="dxa"/>
            <w:hideMark/>
          </w:tcPr>
          <w:p w14:paraId="1FC97106" w14:textId="77777777" w:rsidR="00ED7C62" w:rsidRPr="00F0737F" w:rsidRDefault="00ED7C62" w:rsidP="00F0737F">
            <w:pPr>
              <w:spacing w:line="48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F0737F">
              <w:rPr>
                <w:rStyle w:val="Strong"/>
                <w:rFonts w:ascii="Cambria" w:hAnsi="Cambria" w:cs="Arial"/>
                <w:b/>
                <w:bCs/>
                <w:color w:val="1F1F1F"/>
                <w:sz w:val="18"/>
                <w:szCs w:val="18"/>
                <w:bdr w:val="none" w:sz="0" w:space="0" w:color="auto" w:frame="1"/>
              </w:rPr>
              <w:t>Block Rate (%)</w:t>
            </w:r>
          </w:p>
        </w:tc>
      </w:tr>
      <w:tr w:rsidR="00ED7C62" w:rsidRPr="00ED7C62" w14:paraId="29C0449E" w14:textId="77777777" w:rsidTr="00F07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7320AD25" w14:textId="77777777" w:rsidR="00ED7C62" w:rsidRPr="00ED7C62" w:rsidRDefault="00ED7C62" w:rsidP="00ED7C62">
            <w:pPr>
              <w:spacing w:line="360" w:lineRule="auto"/>
              <w:rPr>
                <w:rFonts w:ascii="Cambria" w:hAnsi="Cambria" w:cs="Arial"/>
                <w:b w:val="0"/>
                <w:bCs w:val="0"/>
                <w:color w:val="1F1F1F"/>
                <w:sz w:val="20"/>
                <w:szCs w:val="20"/>
              </w:rPr>
            </w:pPr>
            <w:r w:rsidRPr="00ED7C62">
              <w:rPr>
                <w:rStyle w:val="HTMLCode"/>
                <w:rFonts w:ascii="Cambria" w:hAnsi="Cambria" w:cs="Arial"/>
                <w:b w:val="0"/>
                <w:bCs w:val="0"/>
                <w:color w:val="1F1F1F"/>
                <w:bdr w:val="none" w:sz="0" w:space="0" w:color="auto" w:frame="1"/>
              </w:rPr>
              <w:t>/dataset_batch_detect</w:t>
            </w:r>
          </w:p>
        </w:tc>
        <w:tc>
          <w:tcPr>
            <w:tcW w:w="1984" w:type="dxa"/>
            <w:hideMark/>
          </w:tcPr>
          <w:p w14:paraId="479F5C1A" w14:textId="16B46B9D"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220</w:t>
            </w:r>
          </w:p>
        </w:tc>
        <w:tc>
          <w:tcPr>
            <w:tcW w:w="1701" w:type="dxa"/>
            <w:hideMark/>
          </w:tcPr>
          <w:p w14:paraId="479D2E6E" w14:textId="7266DD98"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530</w:t>
            </w:r>
          </w:p>
        </w:tc>
        <w:tc>
          <w:tcPr>
            <w:tcW w:w="1560" w:type="dxa"/>
            <w:hideMark/>
          </w:tcPr>
          <w:p w14:paraId="740B1BC2" w14:textId="78824139"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750</w:t>
            </w:r>
          </w:p>
        </w:tc>
        <w:tc>
          <w:tcPr>
            <w:tcW w:w="1701" w:type="dxa"/>
            <w:hideMark/>
          </w:tcPr>
          <w:p w14:paraId="6934CD99" w14:textId="2427C0FC"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29.33%</w:t>
            </w:r>
          </w:p>
        </w:tc>
      </w:tr>
      <w:tr w:rsidR="00ED7C62" w:rsidRPr="00ED7C62" w14:paraId="68971B71" w14:textId="77777777" w:rsidTr="00F0737F">
        <w:tc>
          <w:tcPr>
            <w:cnfStyle w:val="001000000000" w:firstRow="0" w:lastRow="0" w:firstColumn="1" w:lastColumn="0" w:oddVBand="0" w:evenVBand="0" w:oddHBand="0" w:evenHBand="0" w:firstRowFirstColumn="0" w:firstRowLastColumn="0" w:lastRowFirstColumn="0" w:lastRowLastColumn="0"/>
            <w:tcW w:w="2547" w:type="dxa"/>
            <w:hideMark/>
          </w:tcPr>
          <w:p w14:paraId="501539AA" w14:textId="77777777" w:rsidR="00ED7C62" w:rsidRPr="00ED7C62" w:rsidRDefault="00ED7C62" w:rsidP="00ED7C62">
            <w:pPr>
              <w:spacing w:line="360" w:lineRule="auto"/>
              <w:rPr>
                <w:rFonts w:ascii="Cambria" w:hAnsi="Cambria" w:cs="Arial"/>
                <w:b w:val="0"/>
                <w:bCs w:val="0"/>
                <w:color w:val="1F1F1F"/>
                <w:sz w:val="20"/>
                <w:szCs w:val="20"/>
              </w:rPr>
            </w:pPr>
            <w:r w:rsidRPr="00ED7C62">
              <w:rPr>
                <w:rStyle w:val="HTMLCode"/>
                <w:rFonts w:ascii="Cambria" w:hAnsi="Cambria" w:cs="Arial"/>
                <w:b w:val="0"/>
                <w:bCs w:val="0"/>
                <w:color w:val="1F1F1F"/>
                <w:bdr w:val="none" w:sz="0" w:space="0" w:color="auto" w:frame="1"/>
              </w:rPr>
              <w:t>/api/orders</w:t>
            </w:r>
          </w:p>
        </w:tc>
        <w:tc>
          <w:tcPr>
            <w:tcW w:w="1984" w:type="dxa"/>
            <w:hideMark/>
          </w:tcPr>
          <w:p w14:paraId="5952078C" w14:textId="22912A4C"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10</w:t>
            </w:r>
          </w:p>
        </w:tc>
        <w:tc>
          <w:tcPr>
            <w:tcW w:w="1701" w:type="dxa"/>
            <w:hideMark/>
          </w:tcPr>
          <w:p w14:paraId="3AF86911" w14:textId="631331B5"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4</w:t>
            </w:r>
          </w:p>
        </w:tc>
        <w:tc>
          <w:tcPr>
            <w:tcW w:w="1560" w:type="dxa"/>
            <w:hideMark/>
          </w:tcPr>
          <w:p w14:paraId="66E37788" w14:textId="6B35581D"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14</w:t>
            </w:r>
          </w:p>
        </w:tc>
        <w:tc>
          <w:tcPr>
            <w:tcW w:w="1701" w:type="dxa"/>
            <w:hideMark/>
          </w:tcPr>
          <w:p w14:paraId="3F6D8BC0" w14:textId="4CC43DA2"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71.43%</w:t>
            </w:r>
          </w:p>
        </w:tc>
      </w:tr>
      <w:tr w:rsidR="00ED7C62" w:rsidRPr="00ED7C62" w14:paraId="327B2E82" w14:textId="77777777" w:rsidTr="00F07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8049DF6" w14:textId="77777777" w:rsidR="00ED7C62" w:rsidRPr="00ED7C62" w:rsidRDefault="00ED7C62" w:rsidP="00ED7C62">
            <w:pPr>
              <w:spacing w:line="360" w:lineRule="auto"/>
              <w:rPr>
                <w:rFonts w:ascii="Cambria" w:hAnsi="Cambria" w:cs="Arial"/>
                <w:b w:val="0"/>
                <w:bCs w:val="0"/>
                <w:color w:val="1F1F1F"/>
                <w:sz w:val="20"/>
                <w:szCs w:val="20"/>
              </w:rPr>
            </w:pPr>
            <w:r w:rsidRPr="00ED7C62">
              <w:rPr>
                <w:rStyle w:val="HTMLCode"/>
                <w:rFonts w:ascii="Cambria" w:hAnsi="Cambria" w:cs="Arial"/>
                <w:b w:val="0"/>
                <w:bCs w:val="0"/>
                <w:color w:val="1F1F1F"/>
                <w:bdr w:val="none" w:sz="0" w:space="0" w:color="auto" w:frame="1"/>
              </w:rPr>
              <w:t>/api/login</w:t>
            </w:r>
          </w:p>
        </w:tc>
        <w:tc>
          <w:tcPr>
            <w:tcW w:w="1984" w:type="dxa"/>
            <w:hideMark/>
          </w:tcPr>
          <w:p w14:paraId="342CAD07" w14:textId="36106B4B"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7</w:t>
            </w:r>
          </w:p>
        </w:tc>
        <w:tc>
          <w:tcPr>
            <w:tcW w:w="1701" w:type="dxa"/>
            <w:hideMark/>
          </w:tcPr>
          <w:p w14:paraId="30F6A409" w14:textId="4060F7E7"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7</w:t>
            </w:r>
          </w:p>
        </w:tc>
        <w:tc>
          <w:tcPr>
            <w:tcW w:w="1560" w:type="dxa"/>
            <w:hideMark/>
          </w:tcPr>
          <w:p w14:paraId="00FFB37B" w14:textId="371CE977"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14</w:t>
            </w:r>
          </w:p>
        </w:tc>
        <w:tc>
          <w:tcPr>
            <w:tcW w:w="1701" w:type="dxa"/>
            <w:hideMark/>
          </w:tcPr>
          <w:p w14:paraId="6C9530BA" w14:textId="4029E8F7"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50.00%</w:t>
            </w:r>
          </w:p>
        </w:tc>
      </w:tr>
      <w:tr w:rsidR="00ED7C62" w:rsidRPr="00ED7C62" w14:paraId="51AD6AB0" w14:textId="77777777" w:rsidTr="00F0737F">
        <w:tc>
          <w:tcPr>
            <w:cnfStyle w:val="001000000000" w:firstRow="0" w:lastRow="0" w:firstColumn="1" w:lastColumn="0" w:oddVBand="0" w:evenVBand="0" w:oddHBand="0" w:evenHBand="0" w:firstRowFirstColumn="0" w:firstRowLastColumn="0" w:lastRowFirstColumn="0" w:lastRowLastColumn="0"/>
            <w:tcW w:w="2547" w:type="dxa"/>
            <w:hideMark/>
          </w:tcPr>
          <w:p w14:paraId="3AB3F57D" w14:textId="77777777" w:rsidR="00ED7C62" w:rsidRPr="00ED7C62" w:rsidRDefault="00ED7C62" w:rsidP="00ED7C62">
            <w:pPr>
              <w:spacing w:line="360" w:lineRule="auto"/>
              <w:rPr>
                <w:rFonts w:ascii="Cambria" w:hAnsi="Cambria" w:cs="Arial"/>
                <w:b w:val="0"/>
                <w:bCs w:val="0"/>
                <w:color w:val="1F1F1F"/>
                <w:sz w:val="20"/>
                <w:szCs w:val="20"/>
              </w:rPr>
            </w:pPr>
            <w:r w:rsidRPr="00ED7C62">
              <w:rPr>
                <w:rStyle w:val="HTMLCode"/>
                <w:rFonts w:ascii="Cambria" w:hAnsi="Cambria" w:cs="Arial"/>
                <w:b w:val="0"/>
                <w:bCs w:val="0"/>
                <w:color w:val="1F1F1F"/>
                <w:bdr w:val="none" w:sz="0" w:space="0" w:color="auto" w:frame="1"/>
              </w:rPr>
              <w:t>/api/users</w:t>
            </w:r>
          </w:p>
        </w:tc>
        <w:tc>
          <w:tcPr>
            <w:tcW w:w="1984" w:type="dxa"/>
            <w:hideMark/>
          </w:tcPr>
          <w:p w14:paraId="24DD8218" w14:textId="2EF0F33D"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6</w:t>
            </w:r>
          </w:p>
        </w:tc>
        <w:tc>
          <w:tcPr>
            <w:tcW w:w="1701" w:type="dxa"/>
            <w:hideMark/>
          </w:tcPr>
          <w:p w14:paraId="60D4A9B5" w14:textId="0014FE00"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6</w:t>
            </w:r>
          </w:p>
        </w:tc>
        <w:tc>
          <w:tcPr>
            <w:tcW w:w="1560" w:type="dxa"/>
            <w:hideMark/>
          </w:tcPr>
          <w:p w14:paraId="597F8089" w14:textId="38307C4A"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12</w:t>
            </w:r>
          </w:p>
        </w:tc>
        <w:tc>
          <w:tcPr>
            <w:tcW w:w="1701" w:type="dxa"/>
            <w:hideMark/>
          </w:tcPr>
          <w:p w14:paraId="0B72E44F" w14:textId="6D215A2A"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50.00%</w:t>
            </w:r>
          </w:p>
        </w:tc>
      </w:tr>
      <w:tr w:rsidR="00ED7C62" w:rsidRPr="00ED7C62" w14:paraId="16302483" w14:textId="77777777" w:rsidTr="00F07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04E2C06D" w14:textId="77777777" w:rsidR="00ED7C62" w:rsidRPr="00ED7C62" w:rsidRDefault="00ED7C62" w:rsidP="00ED7C62">
            <w:pPr>
              <w:spacing w:line="360" w:lineRule="auto"/>
              <w:rPr>
                <w:rFonts w:ascii="Cambria" w:hAnsi="Cambria" w:cs="Arial"/>
                <w:b w:val="0"/>
                <w:bCs w:val="0"/>
                <w:color w:val="1F1F1F"/>
                <w:sz w:val="20"/>
                <w:szCs w:val="20"/>
              </w:rPr>
            </w:pPr>
            <w:r w:rsidRPr="00ED7C62">
              <w:rPr>
                <w:rStyle w:val="HTMLCode"/>
                <w:rFonts w:ascii="Cambria" w:hAnsi="Cambria" w:cs="Arial"/>
                <w:b w:val="0"/>
                <w:bCs w:val="0"/>
                <w:color w:val="1F1F1F"/>
                <w:bdr w:val="none" w:sz="0" w:space="0" w:color="auto" w:frame="1"/>
              </w:rPr>
              <w:t>/api/search</w:t>
            </w:r>
          </w:p>
        </w:tc>
        <w:tc>
          <w:tcPr>
            <w:tcW w:w="1984" w:type="dxa"/>
            <w:hideMark/>
          </w:tcPr>
          <w:p w14:paraId="09FCCAF3" w14:textId="6CB04093"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4</w:t>
            </w:r>
          </w:p>
        </w:tc>
        <w:tc>
          <w:tcPr>
            <w:tcW w:w="1701" w:type="dxa"/>
            <w:hideMark/>
          </w:tcPr>
          <w:p w14:paraId="42028C57" w14:textId="0D93F46F"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6</w:t>
            </w:r>
          </w:p>
        </w:tc>
        <w:tc>
          <w:tcPr>
            <w:tcW w:w="1560" w:type="dxa"/>
            <w:hideMark/>
          </w:tcPr>
          <w:p w14:paraId="76CECB0E" w14:textId="622B74E6"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10</w:t>
            </w:r>
          </w:p>
        </w:tc>
        <w:tc>
          <w:tcPr>
            <w:tcW w:w="1701" w:type="dxa"/>
            <w:hideMark/>
          </w:tcPr>
          <w:p w14:paraId="7650D60A" w14:textId="14F38BCF"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40.00%</w:t>
            </w:r>
          </w:p>
        </w:tc>
      </w:tr>
      <w:tr w:rsidR="00ED7C62" w:rsidRPr="00ED7C62" w14:paraId="77F580D7" w14:textId="77777777" w:rsidTr="00F0737F">
        <w:tc>
          <w:tcPr>
            <w:cnfStyle w:val="001000000000" w:firstRow="0" w:lastRow="0" w:firstColumn="1" w:lastColumn="0" w:oddVBand="0" w:evenVBand="0" w:oddHBand="0" w:evenHBand="0" w:firstRowFirstColumn="0" w:firstRowLastColumn="0" w:lastRowFirstColumn="0" w:lastRowLastColumn="0"/>
            <w:tcW w:w="2547" w:type="dxa"/>
            <w:hideMark/>
          </w:tcPr>
          <w:p w14:paraId="4FF57833" w14:textId="77777777" w:rsidR="00ED7C62" w:rsidRPr="00ED7C62" w:rsidRDefault="00ED7C62" w:rsidP="00ED7C62">
            <w:pPr>
              <w:spacing w:line="360" w:lineRule="auto"/>
              <w:rPr>
                <w:rFonts w:ascii="Cambria" w:hAnsi="Cambria" w:cs="Arial"/>
                <w:b w:val="0"/>
                <w:bCs w:val="0"/>
                <w:color w:val="1F1F1F"/>
                <w:sz w:val="20"/>
                <w:szCs w:val="20"/>
              </w:rPr>
            </w:pPr>
            <w:r w:rsidRPr="00ED7C62">
              <w:rPr>
                <w:rStyle w:val="HTMLCode"/>
                <w:rFonts w:ascii="Cambria" w:hAnsi="Cambria" w:cs="Arial"/>
                <w:b w:val="0"/>
                <w:bCs w:val="0"/>
                <w:color w:val="1F1F1F"/>
                <w:bdr w:val="none" w:sz="0" w:space="0" w:color="auto" w:frame="1"/>
              </w:rPr>
              <w:t>/api/products/1</w:t>
            </w:r>
          </w:p>
        </w:tc>
        <w:tc>
          <w:tcPr>
            <w:tcW w:w="1984" w:type="dxa"/>
            <w:hideMark/>
          </w:tcPr>
          <w:p w14:paraId="171128BA" w14:textId="40AA4A4D"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3</w:t>
            </w:r>
          </w:p>
        </w:tc>
        <w:tc>
          <w:tcPr>
            <w:tcW w:w="1701" w:type="dxa"/>
            <w:hideMark/>
          </w:tcPr>
          <w:p w14:paraId="08542624" w14:textId="3B00178B"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4</w:t>
            </w:r>
          </w:p>
        </w:tc>
        <w:tc>
          <w:tcPr>
            <w:tcW w:w="1560" w:type="dxa"/>
            <w:hideMark/>
          </w:tcPr>
          <w:p w14:paraId="1F47D9E5" w14:textId="71E072E7"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7</w:t>
            </w:r>
          </w:p>
        </w:tc>
        <w:tc>
          <w:tcPr>
            <w:tcW w:w="1701" w:type="dxa"/>
            <w:hideMark/>
          </w:tcPr>
          <w:p w14:paraId="227EDD1E" w14:textId="7600D8D5" w:rsidR="00ED7C62" w:rsidRPr="00ED7C62" w:rsidRDefault="00ED7C62" w:rsidP="00ED7C62">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42.86%</w:t>
            </w:r>
          </w:p>
        </w:tc>
      </w:tr>
      <w:tr w:rsidR="00ED7C62" w:rsidRPr="00ED7C62" w14:paraId="0F75B745" w14:textId="77777777" w:rsidTr="00F073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hideMark/>
          </w:tcPr>
          <w:p w14:paraId="205CBA1C" w14:textId="77777777" w:rsidR="00ED7C62" w:rsidRPr="00ED7C62" w:rsidRDefault="00ED7C62" w:rsidP="00ED7C62">
            <w:pPr>
              <w:spacing w:line="360" w:lineRule="auto"/>
              <w:rPr>
                <w:rFonts w:ascii="Cambria" w:hAnsi="Cambria" w:cs="Arial"/>
                <w:b w:val="0"/>
                <w:bCs w:val="0"/>
                <w:color w:val="1F1F1F"/>
                <w:sz w:val="20"/>
                <w:szCs w:val="20"/>
              </w:rPr>
            </w:pPr>
            <w:r w:rsidRPr="00ED7C62">
              <w:rPr>
                <w:rStyle w:val="HTMLCode"/>
                <w:rFonts w:ascii="Cambria" w:hAnsi="Cambria" w:cs="Arial"/>
                <w:b w:val="0"/>
                <w:bCs w:val="0"/>
                <w:color w:val="1F1F1F"/>
                <w:bdr w:val="none" w:sz="0" w:space="0" w:color="auto" w:frame="1"/>
              </w:rPr>
              <w:t>/api/products/1' OR '1'='1</w:t>
            </w:r>
          </w:p>
        </w:tc>
        <w:tc>
          <w:tcPr>
            <w:tcW w:w="1984" w:type="dxa"/>
            <w:hideMark/>
          </w:tcPr>
          <w:p w14:paraId="205C7D58" w14:textId="5FF15266"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3</w:t>
            </w:r>
          </w:p>
        </w:tc>
        <w:tc>
          <w:tcPr>
            <w:tcW w:w="1701" w:type="dxa"/>
            <w:hideMark/>
          </w:tcPr>
          <w:p w14:paraId="17416327" w14:textId="4D687292"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0</w:t>
            </w:r>
          </w:p>
        </w:tc>
        <w:tc>
          <w:tcPr>
            <w:tcW w:w="1560" w:type="dxa"/>
            <w:hideMark/>
          </w:tcPr>
          <w:p w14:paraId="42857BE6" w14:textId="0C995863"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3</w:t>
            </w:r>
          </w:p>
        </w:tc>
        <w:tc>
          <w:tcPr>
            <w:tcW w:w="1701" w:type="dxa"/>
            <w:hideMark/>
          </w:tcPr>
          <w:p w14:paraId="15EF1141" w14:textId="3B2AB95E" w:rsidR="00ED7C62" w:rsidRPr="00ED7C62" w:rsidRDefault="00ED7C62" w:rsidP="00ED7C62">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ED7C62">
              <w:rPr>
                <w:rStyle w:val="math-inline"/>
                <w:rFonts w:ascii="Cambria" w:hAnsi="Cambria" w:cs="Arial"/>
                <w:color w:val="1F1F1F"/>
                <w:sz w:val="20"/>
                <w:szCs w:val="20"/>
                <w:bdr w:val="none" w:sz="0" w:space="0" w:color="auto" w:frame="1"/>
              </w:rPr>
              <w:t>100.00%</w:t>
            </w:r>
          </w:p>
        </w:tc>
      </w:tr>
    </w:tbl>
    <w:p w14:paraId="1E105470" w14:textId="09056458" w:rsidR="00ED7C62" w:rsidRPr="00F0737F" w:rsidRDefault="00F0737F" w:rsidP="008932A4">
      <w:pPr>
        <w:spacing w:line="360" w:lineRule="auto"/>
        <w:rPr>
          <w:rFonts w:ascii="Cambria" w:hAnsi="Cambria"/>
          <w:color w:val="000000"/>
          <w:sz w:val="18"/>
          <w:szCs w:val="18"/>
        </w:rPr>
      </w:pPr>
      <w:r w:rsidRPr="00F0737F">
        <w:rPr>
          <w:rFonts w:ascii="Cambria" w:hAnsi="Cambria"/>
          <w:sz w:val="18"/>
          <w:szCs w:val="18"/>
        </w:rPr>
        <w:t xml:space="preserve">Table </w:t>
      </w:r>
      <w:r>
        <w:rPr>
          <w:rFonts w:ascii="Cambria" w:hAnsi="Cambria"/>
          <w:sz w:val="18"/>
          <w:szCs w:val="18"/>
        </w:rPr>
        <w:t>4</w:t>
      </w:r>
      <w:r w:rsidRPr="00F0737F">
        <w:rPr>
          <w:rFonts w:ascii="Cambria" w:hAnsi="Cambria"/>
          <w:sz w:val="18"/>
          <w:szCs w:val="18"/>
        </w:rPr>
        <w:t>.</w:t>
      </w:r>
      <w:r>
        <w:rPr>
          <w:rFonts w:ascii="Cambria" w:hAnsi="Cambria"/>
          <w:sz w:val="18"/>
          <w:szCs w:val="18"/>
        </w:rPr>
        <w:t>7</w:t>
      </w:r>
      <w:r w:rsidRPr="00F0737F">
        <w:rPr>
          <w:rFonts w:ascii="Cambria" w:hAnsi="Cambria"/>
          <w:sz w:val="18"/>
          <w:szCs w:val="18"/>
        </w:rPr>
        <w:t>: Distribution of Blocked and Allowed Requests Across Application Endpoints</w:t>
      </w:r>
    </w:p>
    <w:p w14:paraId="35745476" w14:textId="77777777" w:rsidR="00E729AA" w:rsidRPr="008932A4" w:rsidRDefault="00E729AA" w:rsidP="008932A4">
      <w:pPr>
        <w:spacing w:line="360" w:lineRule="auto"/>
        <w:rPr>
          <w:rFonts w:ascii="Cambria" w:hAnsi="Cambria"/>
          <w:color w:val="000000"/>
          <w:sz w:val="22"/>
          <w:szCs w:val="22"/>
        </w:rPr>
      </w:pPr>
    </w:p>
    <w:p w14:paraId="63997E29" w14:textId="77777777" w:rsidR="008932A4" w:rsidRPr="006F6A0C" w:rsidRDefault="008932A4" w:rsidP="008932A4">
      <w:pPr>
        <w:spacing w:line="360" w:lineRule="auto"/>
        <w:rPr>
          <w:rFonts w:ascii="Cambria" w:hAnsi="Cambria"/>
          <w:b/>
          <w:bCs/>
          <w:color w:val="000000"/>
          <w:sz w:val="22"/>
          <w:szCs w:val="22"/>
        </w:rPr>
      </w:pPr>
      <w:r w:rsidRPr="006F6A0C">
        <w:rPr>
          <w:rFonts w:ascii="Cambria" w:hAnsi="Cambria"/>
          <w:b/>
          <w:bCs/>
          <w:color w:val="000000"/>
          <w:sz w:val="22"/>
          <w:szCs w:val="22"/>
        </w:rPr>
        <w:t>4.9.4 Attack-Family Recognition Precision</w:t>
      </w:r>
    </w:p>
    <w:p w14:paraId="1289E0D6"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The attack-family precision analysis examines how well the middleware’s post-classification logic attributes a malicious request to a specific SQL injection family such as Time-based, Boolean-based, or Union-based. The results indicate that some families, particularly Time-based patterns, were recognised more reliably than others, while several attack types were frequently labelled as Unknown or mapped with lower precision. This is important because the model’s binary malicious/benign decision is more reliable than the family-level interpretation layer.</w:t>
      </w:r>
    </w:p>
    <w:p w14:paraId="4E832179" w14:textId="77777777" w:rsidR="008932A4" w:rsidRDefault="008932A4" w:rsidP="008932A4">
      <w:pPr>
        <w:spacing w:line="360" w:lineRule="auto"/>
        <w:rPr>
          <w:rFonts w:ascii="Cambria" w:hAnsi="Cambria"/>
          <w:color w:val="000000"/>
          <w:sz w:val="22"/>
          <w:szCs w:val="22"/>
        </w:rPr>
      </w:pPr>
    </w:p>
    <w:p w14:paraId="58B7FBE8" w14:textId="2313BCC0" w:rsidR="006F6A0C" w:rsidRDefault="006F6A0C" w:rsidP="008932A4">
      <w:pPr>
        <w:spacing w:line="360" w:lineRule="auto"/>
        <w:rPr>
          <w:rFonts w:ascii="Cambria" w:hAnsi="Cambria"/>
          <w:color w:val="000000"/>
          <w:sz w:val="22"/>
          <w:szCs w:val="22"/>
        </w:rPr>
      </w:pPr>
      <w:r w:rsidRPr="006F6A0C">
        <w:rPr>
          <w:rFonts w:ascii="Cambria" w:hAnsi="Cambria"/>
          <w:color w:val="000000"/>
          <w:sz w:val="22"/>
          <w:szCs w:val="22"/>
        </w:rPr>
        <w:drawing>
          <wp:inline distT="0" distB="0" distL="0" distR="0" wp14:anchorId="473CCAD8" wp14:editId="7E03621B">
            <wp:extent cx="4428931" cy="2423497"/>
            <wp:effectExtent l="0" t="0" r="3810" b="2540"/>
            <wp:docPr id="38909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96500" name=""/>
                    <pic:cNvPicPr/>
                  </pic:nvPicPr>
                  <pic:blipFill>
                    <a:blip r:embed="rId15"/>
                    <a:stretch>
                      <a:fillRect/>
                    </a:stretch>
                  </pic:blipFill>
                  <pic:spPr>
                    <a:xfrm>
                      <a:off x="0" y="0"/>
                      <a:ext cx="4443144" cy="2431274"/>
                    </a:xfrm>
                    <a:prstGeom prst="rect">
                      <a:avLst/>
                    </a:prstGeom>
                  </pic:spPr>
                </pic:pic>
              </a:graphicData>
            </a:graphic>
          </wp:inline>
        </w:drawing>
      </w:r>
    </w:p>
    <w:p w14:paraId="2685A40B" w14:textId="62D7A8B5" w:rsidR="000A109F" w:rsidRDefault="006F6A0C" w:rsidP="008932A4">
      <w:pPr>
        <w:spacing w:line="360" w:lineRule="auto"/>
        <w:rPr>
          <w:rFonts w:ascii="Cambria" w:hAnsi="Cambria"/>
          <w:color w:val="000000"/>
          <w:sz w:val="18"/>
          <w:szCs w:val="18"/>
        </w:rPr>
      </w:pPr>
      <w:r w:rsidRPr="006F6A0C">
        <w:rPr>
          <w:rFonts w:ascii="Cambria" w:hAnsi="Cambria"/>
          <w:color w:val="000000"/>
          <w:sz w:val="18"/>
          <w:szCs w:val="18"/>
        </w:rPr>
        <w:t xml:space="preserve">Figure 4.12: </w:t>
      </w:r>
      <w:r w:rsidRPr="006F6A0C">
        <w:rPr>
          <w:rFonts w:ascii="Cambria" w:hAnsi="Cambria"/>
          <w:color w:val="000000"/>
          <w:sz w:val="18"/>
          <w:szCs w:val="18"/>
        </w:rPr>
        <w:t>Attack-family recognition precision</w:t>
      </w:r>
    </w:p>
    <w:tbl>
      <w:tblPr>
        <w:tblStyle w:val="PlainTable1"/>
        <w:tblW w:w="0" w:type="auto"/>
        <w:tblLook w:val="04A0" w:firstRow="1" w:lastRow="0" w:firstColumn="1" w:lastColumn="0" w:noHBand="0" w:noVBand="1"/>
      </w:tblPr>
      <w:tblGrid>
        <w:gridCol w:w="2189"/>
        <w:gridCol w:w="1538"/>
        <w:gridCol w:w="1988"/>
        <w:gridCol w:w="1297"/>
      </w:tblGrid>
      <w:tr w:rsidR="006F6A0C" w:rsidRPr="006F6A0C" w14:paraId="25B6D9C1" w14:textId="77777777" w:rsidTr="006F6A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FECBC" w14:textId="77777777" w:rsidR="006F6A0C" w:rsidRPr="000A109F" w:rsidRDefault="006F6A0C" w:rsidP="006F6A0C">
            <w:pPr>
              <w:spacing w:line="360" w:lineRule="auto"/>
              <w:rPr>
                <w:rFonts w:ascii="Cambria" w:hAnsi="Cambria" w:cs="Arial"/>
                <w:b w:val="0"/>
                <w:bCs w:val="0"/>
                <w:color w:val="1F1F1F"/>
                <w:sz w:val="20"/>
                <w:szCs w:val="20"/>
              </w:rPr>
            </w:pPr>
            <w:r w:rsidRPr="000A109F">
              <w:rPr>
                <w:rStyle w:val="Strong"/>
                <w:rFonts w:ascii="Cambria" w:hAnsi="Cambria" w:cs="Arial"/>
                <w:b/>
                <w:bCs/>
                <w:color w:val="1F1F1F"/>
                <w:sz w:val="20"/>
                <w:szCs w:val="20"/>
                <w:bdr w:val="none" w:sz="0" w:space="0" w:color="auto" w:frame="1"/>
              </w:rPr>
              <w:t>Attack Family</w:t>
            </w:r>
          </w:p>
        </w:tc>
        <w:tc>
          <w:tcPr>
            <w:tcW w:w="0" w:type="auto"/>
            <w:hideMark/>
          </w:tcPr>
          <w:p w14:paraId="6099ABA8" w14:textId="77777777" w:rsidR="006F6A0C" w:rsidRPr="000A109F" w:rsidRDefault="006F6A0C" w:rsidP="006F6A0C">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0A109F">
              <w:rPr>
                <w:rStyle w:val="Strong"/>
                <w:rFonts w:ascii="Cambria" w:hAnsi="Cambria" w:cs="Arial"/>
                <w:b/>
                <w:bCs/>
                <w:color w:val="1F1F1F"/>
                <w:sz w:val="20"/>
                <w:szCs w:val="20"/>
                <w:bdr w:val="none" w:sz="0" w:space="0" w:color="auto" w:frame="1"/>
              </w:rPr>
              <w:t>True Positives</w:t>
            </w:r>
          </w:p>
        </w:tc>
        <w:tc>
          <w:tcPr>
            <w:tcW w:w="0" w:type="auto"/>
            <w:hideMark/>
          </w:tcPr>
          <w:p w14:paraId="025B3131" w14:textId="77777777" w:rsidR="006F6A0C" w:rsidRPr="000A109F" w:rsidRDefault="006F6A0C" w:rsidP="006F6A0C">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0A109F">
              <w:rPr>
                <w:rStyle w:val="Strong"/>
                <w:rFonts w:ascii="Cambria" w:hAnsi="Cambria" w:cs="Arial"/>
                <w:b/>
                <w:bCs/>
                <w:color w:val="1F1F1F"/>
                <w:sz w:val="20"/>
                <w:szCs w:val="20"/>
                <w:bdr w:val="none" w:sz="0" w:space="0" w:color="auto" w:frame="1"/>
              </w:rPr>
              <w:t>Predicted Positives</w:t>
            </w:r>
          </w:p>
        </w:tc>
        <w:tc>
          <w:tcPr>
            <w:tcW w:w="0" w:type="auto"/>
            <w:hideMark/>
          </w:tcPr>
          <w:p w14:paraId="7F7AD128" w14:textId="77777777" w:rsidR="006F6A0C" w:rsidRPr="000A109F" w:rsidRDefault="006F6A0C" w:rsidP="006F6A0C">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0A109F">
              <w:rPr>
                <w:rStyle w:val="Strong"/>
                <w:rFonts w:ascii="Cambria" w:hAnsi="Cambria" w:cs="Arial"/>
                <w:b/>
                <w:bCs/>
                <w:color w:val="1F1F1F"/>
                <w:sz w:val="20"/>
                <w:szCs w:val="20"/>
                <w:bdr w:val="none" w:sz="0" w:space="0" w:color="auto" w:frame="1"/>
              </w:rPr>
              <w:t>Precision</w:t>
            </w:r>
          </w:p>
        </w:tc>
      </w:tr>
      <w:tr w:rsidR="006F6A0C" w:rsidRPr="006F6A0C" w14:paraId="259DCECA" w14:textId="77777777" w:rsidTr="006F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C9302" w14:textId="77777777" w:rsidR="006F6A0C" w:rsidRPr="006F6A0C" w:rsidRDefault="006F6A0C" w:rsidP="006F6A0C">
            <w:pPr>
              <w:spacing w:line="360" w:lineRule="auto"/>
              <w:rPr>
                <w:rFonts w:ascii="Cambria" w:hAnsi="Cambria" w:cs="Arial"/>
                <w:color w:val="1F1F1F"/>
                <w:sz w:val="20"/>
                <w:szCs w:val="20"/>
              </w:rPr>
            </w:pPr>
            <w:r w:rsidRPr="006F6A0C">
              <w:rPr>
                <w:rFonts w:ascii="Cambria" w:hAnsi="Cambria" w:cs="Arial"/>
                <w:b w:val="0"/>
                <w:bCs w:val="0"/>
                <w:color w:val="1F1F1F"/>
                <w:sz w:val="20"/>
                <w:szCs w:val="20"/>
                <w:bdr w:val="none" w:sz="0" w:space="0" w:color="auto" w:frame="1"/>
              </w:rPr>
              <w:t>Time-based</w:t>
            </w:r>
          </w:p>
        </w:tc>
        <w:tc>
          <w:tcPr>
            <w:tcW w:w="0" w:type="auto"/>
            <w:hideMark/>
          </w:tcPr>
          <w:p w14:paraId="2D30A206"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13</w:t>
            </w:r>
          </w:p>
        </w:tc>
        <w:tc>
          <w:tcPr>
            <w:tcW w:w="0" w:type="auto"/>
            <w:hideMark/>
          </w:tcPr>
          <w:p w14:paraId="3DC4820B"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13</w:t>
            </w:r>
          </w:p>
        </w:tc>
        <w:tc>
          <w:tcPr>
            <w:tcW w:w="0" w:type="auto"/>
            <w:hideMark/>
          </w:tcPr>
          <w:p w14:paraId="36BDACE0"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1.00 (100%)</w:t>
            </w:r>
          </w:p>
        </w:tc>
      </w:tr>
      <w:tr w:rsidR="006F6A0C" w:rsidRPr="006F6A0C" w14:paraId="1280336D" w14:textId="77777777" w:rsidTr="006F6A0C">
        <w:tc>
          <w:tcPr>
            <w:cnfStyle w:val="001000000000" w:firstRow="0" w:lastRow="0" w:firstColumn="1" w:lastColumn="0" w:oddVBand="0" w:evenVBand="0" w:oddHBand="0" w:evenHBand="0" w:firstRowFirstColumn="0" w:firstRowLastColumn="0" w:lastRowFirstColumn="0" w:lastRowLastColumn="0"/>
            <w:tcW w:w="0" w:type="auto"/>
            <w:hideMark/>
          </w:tcPr>
          <w:p w14:paraId="3212E4D0" w14:textId="77777777" w:rsidR="006F6A0C" w:rsidRPr="006F6A0C" w:rsidRDefault="006F6A0C" w:rsidP="006F6A0C">
            <w:pPr>
              <w:spacing w:line="360" w:lineRule="auto"/>
              <w:rPr>
                <w:rFonts w:ascii="Cambria" w:hAnsi="Cambria" w:cs="Arial"/>
                <w:color w:val="1F1F1F"/>
                <w:sz w:val="20"/>
                <w:szCs w:val="20"/>
              </w:rPr>
            </w:pPr>
            <w:r w:rsidRPr="006F6A0C">
              <w:rPr>
                <w:rFonts w:ascii="Cambria" w:hAnsi="Cambria" w:cs="Arial"/>
                <w:b w:val="0"/>
                <w:bCs w:val="0"/>
                <w:color w:val="1F1F1F"/>
                <w:sz w:val="20"/>
                <w:szCs w:val="20"/>
                <w:bdr w:val="none" w:sz="0" w:space="0" w:color="auto" w:frame="1"/>
              </w:rPr>
              <w:t>Boolean-based</w:t>
            </w:r>
          </w:p>
        </w:tc>
        <w:tc>
          <w:tcPr>
            <w:tcW w:w="0" w:type="auto"/>
            <w:hideMark/>
          </w:tcPr>
          <w:p w14:paraId="19E0D9B4"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2</w:t>
            </w:r>
          </w:p>
        </w:tc>
        <w:tc>
          <w:tcPr>
            <w:tcW w:w="0" w:type="auto"/>
            <w:hideMark/>
          </w:tcPr>
          <w:p w14:paraId="620C9592"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4</w:t>
            </w:r>
          </w:p>
        </w:tc>
        <w:tc>
          <w:tcPr>
            <w:tcW w:w="0" w:type="auto"/>
            <w:hideMark/>
          </w:tcPr>
          <w:p w14:paraId="17D2F14F"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0.50 (50%)</w:t>
            </w:r>
          </w:p>
        </w:tc>
      </w:tr>
      <w:tr w:rsidR="006F6A0C" w:rsidRPr="006F6A0C" w14:paraId="5B27DD43" w14:textId="77777777" w:rsidTr="006F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419A43" w14:textId="77777777" w:rsidR="006F6A0C" w:rsidRPr="006F6A0C" w:rsidRDefault="006F6A0C" w:rsidP="006F6A0C">
            <w:pPr>
              <w:spacing w:line="360" w:lineRule="auto"/>
              <w:rPr>
                <w:rFonts w:ascii="Cambria" w:hAnsi="Cambria" w:cs="Arial"/>
                <w:color w:val="1F1F1F"/>
                <w:sz w:val="20"/>
                <w:szCs w:val="20"/>
              </w:rPr>
            </w:pPr>
            <w:r w:rsidRPr="006F6A0C">
              <w:rPr>
                <w:rFonts w:ascii="Cambria" w:hAnsi="Cambria" w:cs="Arial"/>
                <w:b w:val="0"/>
                <w:bCs w:val="0"/>
                <w:color w:val="1F1F1F"/>
                <w:sz w:val="20"/>
                <w:szCs w:val="20"/>
                <w:bdr w:val="none" w:sz="0" w:space="0" w:color="auto" w:frame="1"/>
              </w:rPr>
              <w:t>Comment-based</w:t>
            </w:r>
          </w:p>
        </w:tc>
        <w:tc>
          <w:tcPr>
            <w:tcW w:w="0" w:type="auto"/>
            <w:hideMark/>
          </w:tcPr>
          <w:p w14:paraId="7EC7E8FB"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5641F3EC"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24</w:t>
            </w:r>
          </w:p>
        </w:tc>
        <w:tc>
          <w:tcPr>
            <w:tcW w:w="0" w:type="auto"/>
            <w:hideMark/>
          </w:tcPr>
          <w:p w14:paraId="3B377F9F"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0.00 (0%)</w:t>
            </w:r>
          </w:p>
        </w:tc>
      </w:tr>
      <w:tr w:rsidR="006F6A0C" w:rsidRPr="006F6A0C" w14:paraId="2C9756C4" w14:textId="77777777" w:rsidTr="006F6A0C">
        <w:tc>
          <w:tcPr>
            <w:cnfStyle w:val="001000000000" w:firstRow="0" w:lastRow="0" w:firstColumn="1" w:lastColumn="0" w:oddVBand="0" w:evenVBand="0" w:oddHBand="0" w:evenHBand="0" w:firstRowFirstColumn="0" w:firstRowLastColumn="0" w:lastRowFirstColumn="0" w:lastRowLastColumn="0"/>
            <w:tcW w:w="0" w:type="auto"/>
            <w:hideMark/>
          </w:tcPr>
          <w:p w14:paraId="23603FC3" w14:textId="77777777" w:rsidR="006F6A0C" w:rsidRPr="006F6A0C" w:rsidRDefault="006F6A0C" w:rsidP="006F6A0C">
            <w:pPr>
              <w:spacing w:line="360" w:lineRule="auto"/>
              <w:rPr>
                <w:rFonts w:ascii="Cambria" w:hAnsi="Cambria" w:cs="Arial"/>
                <w:color w:val="1F1F1F"/>
                <w:sz w:val="20"/>
                <w:szCs w:val="20"/>
              </w:rPr>
            </w:pPr>
            <w:r w:rsidRPr="006F6A0C">
              <w:rPr>
                <w:rFonts w:ascii="Cambria" w:hAnsi="Cambria" w:cs="Arial"/>
                <w:b w:val="0"/>
                <w:bCs w:val="0"/>
                <w:color w:val="1F1F1F"/>
                <w:sz w:val="20"/>
                <w:szCs w:val="20"/>
                <w:bdr w:val="none" w:sz="0" w:space="0" w:color="auto" w:frame="1"/>
              </w:rPr>
              <w:t>Suspicious SQL Pattern</w:t>
            </w:r>
          </w:p>
        </w:tc>
        <w:tc>
          <w:tcPr>
            <w:tcW w:w="0" w:type="auto"/>
            <w:hideMark/>
          </w:tcPr>
          <w:p w14:paraId="3E7AEF4F"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0D3B90E1"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1</w:t>
            </w:r>
          </w:p>
        </w:tc>
        <w:tc>
          <w:tcPr>
            <w:tcW w:w="0" w:type="auto"/>
            <w:hideMark/>
          </w:tcPr>
          <w:p w14:paraId="4131BFC9"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0.00 (0%)</w:t>
            </w:r>
          </w:p>
        </w:tc>
      </w:tr>
      <w:tr w:rsidR="006F6A0C" w:rsidRPr="006F6A0C" w14:paraId="5D4FCA09" w14:textId="77777777" w:rsidTr="006F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86163" w14:textId="77777777" w:rsidR="006F6A0C" w:rsidRPr="006F6A0C" w:rsidRDefault="006F6A0C" w:rsidP="006F6A0C">
            <w:pPr>
              <w:spacing w:line="360" w:lineRule="auto"/>
              <w:rPr>
                <w:rFonts w:ascii="Cambria" w:hAnsi="Cambria" w:cs="Arial"/>
                <w:color w:val="1F1F1F"/>
                <w:sz w:val="20"/>
                <w:szCs w:val="20"/>
              </w:rPr>
            </w:pPr>
            <w:r w:rsidRPr="006F6A0C">
              <w:rPr>
                <w:rFonts w:ascii="Cambria" w:hAnsi="Cambria" w:cs="Arial"/>
                <w:b w:val="0"/>
                <w:bCs w:val="0"/>
                <w:color w:val="1F1F1F"/>
                <w:sz w:val="20"/>
                <w:szCs w:val="20"/>
                <w:bdr w:val="none" w:sz="0" w:space="0" w:color="auto" w:frame="1"/>
              </w:rPr>
              <w:t>Union-based</w:t>
            </w:r>
          </w:p>
        </w:tc>
        <w:tc>
          <w:tcPr>
            <w:tcW w:w="0" w:type="auto"/>
            <w:hideMark/>
          </w:tcPr>
          <w:p w14:paraId="21ECF80C"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1AF4991D"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2</w:t>
            </w:r>
          </w:p>
        </w:tc>
        <w:tc>
          <w:tcPr>
            <w:tcW w:w="0" w:type="auto"/>
            <w:hideMark/>
          </w:tcPr>
          <w:p w14:paraId="34A29C37"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0.00 (0%)</w:t>
            </w:r>
          </w:p>
        </w:tc>
      </w:tr>
      <w:tr w:rsidR="006F6A0C" w:rsidRPr="006F6A0C" w14:paraId="37E90786" w14:textId="77777777" w:rsidTr="006F6A0C">
        <w:tc>
          <w:tcPr>
            <w:cnfStyle w:val="001000000000" w:firstRow="0" w:lastRow="0" w:firstColumn="1" w:lastColumn="0" w:oddVBand="0" w:evenVBand="0" w:oddHBand="0" w:evenHBand="0" w:firstRowFirstColumn="0" w:firstRowLastColumn="0" w:lastRowFirstColumn="0" w:lastRowLastColumn="0"/>
            <w:tcW w:w="0" w:type="auto"/>
            <w:hideMark/>
          </w:tcPr>
          <w:p w14:paraId="5906B63A" w14:textId="77777777" w:rsidR="006F6A0C" w:rsidRPr="006F6A0C" w:rsidRDefault="006F6A0C" w:rsidP="006F6A0C">
            <w:pPr>
              <w:spacing w:line="360" w:lineRule="auto"/>
              <w:rPr>
                <w:rFonts w:ascii="Cambria" w:hAnsi="Cambria" w:cs="Arial"/>
                <w:color w:val="1F1F1F"/>
                <w:sz w:val="20"/>
                <w:szCs w:val="20"/>
              </w:rPr>
            </w:pPr>
            <w:r w:rsidRPr="006F6A0C">
              <w:rPr>
                <w:rFonts w:ascii="Cambria" w:hAnsi="Cambria" w:cs="Arial"/>
                <w:b w:val="0"/>
                <w:bCs w:val="0"/>
                <w:color w:val="1F1F1F"/>
                <w:sz w:val="20"/>
                <w:szCs w:val="20"/>
                <w:bdr w:val="none" w:sz="0" w:space="0" w:color="auto" w:frame="1"/>
              </w:rPr>
              <w:t>Error-based</w:t>
            </w:r>
          </w:p>
        </w:tc>
        <w:tc>
          <w:tcPr>
            <w:tcW w:w="0" w:type="auto"/>
            <w:hideMark/>
          </w:tcPr>
          <w:p w14:paraId="7189ABAE"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498C1F88"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1FA27ED9"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0.00 (0%)</w:t>
            </w:r>
          </w:p>
        </w:tc>
      </w:tr>
      <w:tr w:rsidR="006F6A0C" w:rsidRPr="006F6A0C" w14:paraId="7017D7EC" w14:textId="77777777" w:rsidTr="006F6A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27E78" w14:textId="77777777" w:rsidR="006F6A0C" w:rsidRPr="006F6A0C" w:rsidRDefault="006F6A0C" w:rsidP="006F6A0C">
            <w:pPr>
              <w:spacing w:line="360" w:lineRule="auto"/>
              <w:rPr>
                <w:rFonts w:ascii="Cambria" w:hAnsi="Cambria" w:cs="Arial"/>
                <w:color w:val="1F1F1F"/>
                <w:sz w:val="20"/>
                <w:szCs w:val="20"/>
              </w:rPr>
            </w:pPr>
            <w:r w:rsidRPr="006F6A0C">
              <w:rPr>
                <w:rFonts w:ascii="Cambria" w:hAnsi="Cambria" w:cs="Arial"/>
                <w:b w:val="0"/>
                <w:bCs w:val="0"/>
                <w:color w:val="1F1F1F"/>
                <w:sz w:val="20"/>
                <w:szCs w:val="20"/>
                <w:bdr w:val="none" w:sz="0" w:space="0" w:color="auto" w:frame="1"/>
              </w:rPr>
              <w:t>Meta-based</w:t>
            </w:r>
          </w:p>
        </w:tc>
        <w:tc>
          <w:tcPr>
            <w:tcW w:w="0" w:type="auto"/>
            <w:hideMark/>
          </w:tcPr>
          <w:p w14:paraId="034A6C75"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592F7416"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0C854795" w14:textId="77777777" w:rsidR="006F6A0C" w:rsidRPr="006F6A0C" w:rsidRDefault="006F6A0C" w:rsidP="006F6A0C">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0.00 (0%)</w:t>
            </w:r>
          </w:p>
        </w:tc>
      </w:tr>
      <w:tr w:rsidR="006F6A0C" w:rsidRPr="006F6A0C" w14:paraId="3A16A110" w14:textId="77777777" w:rsidTr="006F6A0C">
        <w:tc>
          <w:tcPr>
            <w:cnfStyle w:val="001000000000" w:firstRow="0" w:lastRow="0" w:firstColumn="1" w:lastColumn="0" w:oddVBand="0" w:evenVBand="0" w:oddHBand="0" w:evenHBand="0" w:firstRowFirstColumn="0" w:firstRowLastColumn="0" w:lastRowFirstColumn="0" w:lastRowLastColumn="0"/>
            <w:tcW w:w="0" w:type="auto"/>
            <w:hideMark/>
          </w:tcPr>
          <w:p w14:paraId="5DC36CCC" w14:textId="77777777" w:rsidR="006F6A0C" w:rsidRPr="006F6A0C" w:rsidRDefault="006F6A0C" w:rsidP="006F6A0C">
            <w:pPr>
              <w:spacing w:line="360" w:lineRule="auto"/>
              <w:rPr>
                <w:rFonts w:ascii="Cambria" w:hAnsi="Cambria" w:cs="Arial"/>
                <w:color w:val="1F1F1F"/>
                <w:sz w:val="20"/>
                <w:szCs w:val="20"/>
              </w:rPr>
            </w:pPr>
            <w:r w:rsidRPr="006F6A0C">
              <w:rPr>
                <w:rFonts w:ascii="Cambria" w:hAnsi="Cambria" w:cs="Arial"/>
                <w:b w:val="0"/>
                <w:bCs w:val="0"/>
                <w:color w:val="1F1F1F"/>
                <w:sz w:val="20"/>
                <w:szCs w:val="20"/>
                <w:bdr w:val="none" w:sz="0" w:space="0" w:color="auto" w:frame="1"/>
              </w:rPr>
              <w:t>Stack-queries-based</w:t>
            </w:r>
          </w:p>
        </w:tc>
        <w:tc>
          <w:tcPr>
            <w:tcW w:w="0" w:type="auto"/>
            <w:hideMark/>
          </w:tcPr>
          <w:p w14:paraId="2D31B5E3"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671B8EE4"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w:t>
            </w:r>
          </w:p>
        </w:tc>
        <w:tc>
          <w:tcPr>
            <w:tcW w:w="0" w:type="auto"/>
            <w:hideMark/>
          </w:tcPr>
          <w:p w14:paraId="2745C155" w14:textId="77777777" w:rsidR="006F6A0C" w:rsidRPr="006F6A0C" w:rsidRDefault="006F6A0C" w:rsidP="006F6A0C">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6F6A0C">
              <w:rPr>
                <w:rFonts w:ascii="Cambria" w:hAnsi="Cambria" w:cs="Arial"/>
                <w:color w:val="1F1F1F"/>
                <w:sz w:val="20"/>
                <w:szCs w:val="20"/>
                <w:bdr w:val="none" w:sz="0" w:space="0" w:color="auto" w:frame="1"/>
              </w:rPr>
              <w:t>0.00 (0%)</w:t>
            </w:r>
          </w:p>
        </w:tc>
      </w:tr>
    </w:tbl>
    <w:p w14:paraId="0A3047C9" w14:textId="31A7A6B4" w:rsidR="006F6A0C" w:rsidRPr="00862AF2" w:rsidRDefault="00862AF2" w:rsidP="00862AF2">
      <w:pPr>
        <w:spacing w:line="360" w:lineRule="auto"/>
        <w:rPr>
          <w:rFonts w:ascii="Cambria" w:hAnsi="Cambria"/>
          <w:color w:val="000000"/>
          <w:sz w:val="18"/>
          <w:szCs w:val="18"/>
        </w:rPr>
      </w:pPr>
      <w:r w:rsidRPr="00862AF2">
        <w:rPr>
          <w:rFonts w:ascii="Cambria" w:hAnsi="Cambria"/>
          <w:sz w:val="18"/>
          <w:szCs w:val="18"/>
        </w:rPr>
        <w:t xml:space="preserve">Table </w:t>
      </w:r>
      <w:r w:rsidRPr="00862AF2">
        <w:rPr>
          <w:rFonts w:ascii="Cambria" w:hAnsi="Cambria"/>
          <w:sz w:val="18"/>
          <w:szCs w:val="18"/>
        </w:rPr>
        <w:t>4.7</w:t>
      </w:r>
      <w:r w:rsidRPr="00862AF2">
        <w:rPr>
          <w:rFonts w:ascii="Cambria" w:hAnsi="Cambria"/>
          <w:sz w:val="18"/>
          <w:szCs w:val="18"/>
        </w:rPr>
        <w:t>: Model Precision Metrics by Attack Family, Highlighting True Positives vs. Predicted Positives and False Alarm Rates</w:t>
      </w:r>
    </w:p>
    <w:p w14:paraId="1993D1F1" w14:textId="77777777" w:rsidR="006F6A0C" w:rsidRPr="008932A4" w:rsidRDefault="006F6A0C" w:rsidP="008932A4">
      <w:pPr>
        <w:spacing w:line="360" w:lineRule="auto"/>
        <w:rPr>
          <w:rFonts w:ascii="Cambria" w:hAnsi="Cambria"/>
          <w:color w:val="000000"/>
          <w:sz w:val="22"/>
          <w:szCs w:val="22"/>
        </w:rPr>
      </w:pPr>
    </w:p>
    <w:p w14:paraId="17A7ED7C"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analysis supports the dissertation objective of comparing the practical usefulness of the model, because a security tool is more valuable when it can not only flag an attack, but also provide an interpretable label for the type of attack detected.</w:t>
      </w:r>
    </w:p>
    <w:p w14:paraId="204E6F50" w14:textId="77777777" w:rsidR="008932A4" w:rsidRPr="008932A4" w:rsidRDefault="008932A4" w:rsidP="008932A4">
      <w:pPr>
        <w:spacing w:line="360" w:lineRule="auto"/>
        <w:rPr>
          <w:rFonts w:ascii="Cambria" w:hAnsi="Cambria"/>
          <w:color w:val="000000"/>
          <w:sz w:val="22"/>
          <w:szCs w:val="22"/>
        </w:rPr>
      </w:pPr>
    </w:p>
    <w:p w14:paraId="7C110B8D" w14:textId="77777777" w:rsidR="008932A4" w:rsidRPr="00862AF2" w:rsidRDefault="008932A4" w:rsidP="008932A4">
      <w:pPr>
        <w:spacing w:line="360" w:lineRule="auto"/>
        <w:rPr>
          <w:rFonts w:ascii="Cambria" w:hAnsi="Cambria"/>
          <w:b/>
          <w:bCs/>
          <w:color w:val="000000"/>
          <w:sz w:val="22"/>
          <w:szCs w:val="22"/>
        </w:rPr>
      </w:pPr>
      <w:r w:rsidRPr="00862AF2">
        <w:rPr>
          <w:rFonts w:ascii="Cambria" w:hAnsi="Cambria"/>
          <w:b/>
          <w:bCs/>
          <w:color w:val="000000"/>
          <w:sz w:val="22"/>
          <w:szCs w:val="22"/>
        </w:rPr>
        <w:t>4.9.5 Unknown Attack-Type Error Analysis</w:t>
      </w:r>
    </w:p>
    <w:p w14:paraId="34F528F8" w14:textId="77777777" w:rsid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lastRenderedPageBreak/>
        <w:t>The Unknown attack-type analysis highlights those routes and log entries where the middleware could not confidently map the detected payload to a known SQL injection family. These cases do not necessarily mean that the binary detection failed. Instead, they show the limitation of the rule-based attack-type inference layer, which operates after the model prediction stage. In this study, the Unknown category was especially visible on several benign routes that still contained suspicious lexical patterns.</w:t>
      </w:r>
    </w:p>
    <w:p w14:paraId="59006A91" w14:textId="35803CDB" w:rsidR="00862AF2" w:rsidRPr="008932A4" w:rsidRDefault="00862AF2" w:rsidP="008932A4">
      <w:pPr>
        <w:spacing w:line="360" w:lineRule="auto"/>
        <w:rPr>
          <w:rFonts w:ascii="Cambria" w:hAnsi="Cambria"/>
          <w:color w:val="000000"/>
          <w:sz w:val="22"/>
          <w:szCs w:val="22"/>
        </w:rPr>
      </w:pPr>
      <w:r w:rsidRPr="00862AF2">
        <w:rPr>
          <w:rFonts w:ascii="Cambria" w:hAnsi="Cambria"/>
          <w:color w:val="000000"/>
          <w:sz w:val="22"/>
          <w:szCs w:val="22"/>
        </w:rPr>
        <w:drawing>
          <wp:inline distT="0" distB="0" distL="0" distR="0" wp14:anchorId="13AB7BD2" wp14:editId="3BADD1EA">
            <wp:extent cx="5731510" cy="3136265"/>
            <wp:effectExtent l="0" t="0" r="0" b="635"/>
            <wp:docPr id="65440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04140" name=""/>
                    <pic:cNvPicPr/>
                  </pic:nvPicPr>
                  <pic:blipFill>
                    <a:blip r:embed="rId16"/>
                    <a:stretch>
                      <a:fillRect/>
                    </a:stretch>
                  </pic:blipFill>
                  <pic:spPr>
                    <a:xfrm>
                      <a:off x="0" y="0"/>
                      <a:ext cx="5731510" cy="3136265"/>
                    </a:xfrm>
                    <a:prstGeom prst="rect">
                      <a:avLst/>
                    </a:prstGeom>
                  </pic:spPr>
                </pic:pic>
              </a:graphicData>
            </a:graphic>
          </wp:inline>
        </w:drawing>
      </w:r>
    </w:p>
    <w:p w14:paraId="3C31789A" w14:textId="48F8454D" w:rsidR="008932A4" w:rsidRPr="000A109F" w:rsidRDefault="000A109F" w:rsidP="008932A4">
      <w:pPr>
        <w:spacing w:line="360" w:lineRule="auto"/>
        <w:rPr>
          <w:rFonts w:ascii="Cambria" w:hAnsi="Cambria"/>
          <w:sz w:val="18"/>
          <w:szCs w:val="18"/>
        </w:rPr>
      </w:pPr>
      <w:r w:rsidRPr="000A109F">
        <w:rPr>
          <w:rFonts w:ascii="Cambria" w:hAnsi="Cambria"/>
          <w:sz w:val="18"/>
          <w:szCs w:val="18"/>
        </w:rPr>
        <w:t xml:space="preserve">Figure </w:t>
      </w:r>
      <w:r w:rsidRPr="000A109F">
        <w:rPr>
          <w:rFonts w:ascii="Cambria" w:hAnsi="Cambria"/>
          <w:sz w:val="18"/>
          <w:szCs w:val="18"/>
        </w:rPr>
        <w:t>4.13</w:t>
      </w:r>
      <w:r w:rsidRPr="000A109F">
        <w:rPr>
          <w:rFonts w:ascii="Cambria" w:hAnsi="Cambria"/>
          <w:sz w:val="18"/>
          <w:szCs w:val="18"/>
        </w:rPr>
        <w:t>: Frequency distribution of unclassified ('Unknown') attack types across targeted API endpoint routes.</w:t>
      </w:r>
    </w:p>
    <w:p w14:paraId="6675C822" w14:textId="77777777" w:rsidR="000A109F" w:rsidRDefault="000A109F" w:rsidP="008932A4">
      <w:pPr>
        <w:spacing w:line="360" w:lineRule="auto"/>
        <w:rPr>
          <w:rFonts w:ascii="Cambria" w:hAnsi="Cambria"/>
          <w:color w:val="000000"/>
          <w:sz w:val="22"/>
          <w:szCs w:val="22"/>
        </w:rPr>
      </w:pPr>
    </w:p>
    <w:tbl>
      <w:tblPr>
        <w:tblStyle w:val="PlainTable1"/>
        <w:tblW w:w="0" w:type="auto"/>
        <w:tblLayout w:type="fixed"/>
        <w:tblLook w:val="04A0" w:firstRow="1" w:lastRow="0" w:firstColumn="1" w:lastColumn="0" w:noHBand="0" w:noVBand="1"/>
      </w:tblPr>
      <w:tblGrid>
        <w:gridCol w:w="3964"/>
        <w:gridCol w:w="993"/>
      </w:tblGrid>
      <w:tr w:rsidR="000A109F" w:rsidRPr="000A109F" w14:paraId="5143D5B5" w14:textId="77777777" w:rsidTr="000A1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hideMark/>
          </w:tcPr>
          <w:p w14:paraId="2009C5FB" w14:textId="77777777" w:rsidR="000A109F" w:rsidRPr="000A109F" w:rsidRDefault="000A109F" w:rsidP="000A109F">
            <w:pPr>
              <w:spacing w:line="360" w:lineRule="auto"/>
              <w:rPr>
                <w:rFonts w:ascii="Cambria" w:hAnsi="Cambria" w:cs="Arial"/>
                <w:b w:val="0"/>
                <w:bCs w:val="0"/>
                <w:color w:val="1F1F1F"/>
                <w:sz w:val="20"/>
                <w:szCs w:val="20"/>
              </w:rPr>
            </w:pPr>
            <w:r w:rsidRPr="000A109F">
              <w:rPr>
                <w:rStyle w:val="Strong"/>
                <w:rFonts w:ascii="Cambria" w:hAnsi="Cambria" w:cs="Arial"/>
                <w:b/>
                <w:bCs/>
                <w:color w:val="1F1F1F"/>
                <w:sz w:val="20"/>
                <w:szCs w:val="20"/>
                <w:bdr w:val="none" w:sz="0" w:space="0" w:color="auto" w:frame="1"/>
              </w:rPr>
              <w:t>Route</w:t>
            </w:r>
          </w:p>
        </w:tc>
        <w:tc>
          <w:tcPr>
            <w:tcW w:w="993" w:type="dxa"/>
            <w:hideMark/>
          </w:tcPr>
          <w:p w14:paraId="31FCFB5C" w14:textId="77777777" w:rsidR="000A109F" w:rsidRPr="000A109F" w:rsidRDefault="000A109F" w:rsidP="000A109F">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20"/>
                <w:szCs w:val="20"/>
              </w:rPr>
            </w:pPr>
            <w:r w:rsidRPr="000A109F">
              <w:rPr>
                <w:rStyle w:val="Strong"/>
                <w:rFonts w:ascii="Cambria" w:hAnsi="Cambria" w:cs="Arial"/>
                <w:b/>
                <w:bCs/>
                <w:color w:val="1F1F1F"/>
                <w:sz w:val="20"/>
                <w:szCs w:val="20"/>
                <w:bdr w:val="none" w:sz="0" w:space="0" w:color="auto" w:frame="1"/>
              </w:rPr>
              <w:t>Count</w:t>
            </w:r>
          </w:p>
        </w:tc>
      </w:tr>
      <w:tr w:rsidR="000A109F" w:rsidRPr="000A109F" w14:paraId="71B4183C" w14:textId="77777777" w:rsidTr="000A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hideMark/>
          </w:tcPr>
          <w:p w14:paraId="326A6010" w14:textId="77777777" w:rsidR="000A109F" w:rsidRPr="000A109F" w:rsidRDefault="000A109F" w:rsidP="000A109F">
            <w:pPr>
              <w:spacing w:line="360" w:lineRule="auto"/>
              <w:rPr>
                <w:rFonts w:ascii="Cambria" w:hAnsi="Cambria" w:cs="Arial"/>
                <w:b w:val="0"/>
                <w:bCs w:val="0"/>
                <w:color w:val="1F1F1F"/>
                <w:sz w:val="20"/>
                <w:szCs w:val="20"/>
              </w:rPr>
            </w:pPr>
            <w:r w:rsidRPr="000A109F">
              <w:rPr>
                <w:rStyle w:val="HTMLCode"/>
                <w:rFonts w:ascii="Cambria" w:hAnsi="Cambria" w:cs="Arial"/>
                <w:b w:val="0"/>
                <w:bCs w:val="0"/>
                <w:color w:val="1F1F1F"/>
                <w:bdr w:val="none" w:sz="0" w:space="0" w:color="auto" w:frame="1"/>
              </w:rPr>
              <w:t>/api/login</w:t>
            </w:r>
          </w:p>
        </w:tc>
        <w:tc>
          <w:tcPr>
            <w:tcW w:w="993" w:type="dxa"/>
            <w:hideMark/>
          </w:tcPr>
          <w:p w14:paraId="35F42173" w14:textId="77777777" w:rsidR="000A109F" w:rsidRPr="000A109F" w:rsidRDefault="000A109F" w:rsidP="000A109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0A109F">
              <w:rPr>
                <w:rFonts w:ascii="Cambria" w:hAnsi="Cambria" w:cs="Arial"/>
                <w:color w:val="1F1F1F"/>
                <w:sz w:val="20"/>
                <w:szCs w:val="20"/>
                <w:bdr w:val="none" w:sz="0" w:space="0" w:color="auto" w:frame="1"/>
              </w:rPr>
              <w:t>5</w:t>
            </w:r>
          </w:p>
        </w:tc>
      </w:tr>
      <w:tr w:rsidR="000A109F" w:rsidRPr="000A109F" w14:paraId="74D567C3" w14:textId="77777777" w:rsidTr="000A109F">
        <w:tc>
          <w:tcPr>
            <w:cnfStyle w:val="001000000000" w:firstRow="0" w:lastRow="0" w:firstColumn="1" w:lastColumn="0" w:oddVBand="0" w:evenVBand="0" w:oddHBand="0" w:evenHBand="0" w:firstRowFirstColumn="0" w:firstRowLastColumn="0" w:lastRowFirstColumn="0" w:lastRowLastColumn="0"/>
            <w:tcW w:w="3964" w:type="dxa"/>
            <w:hideMark/>
          </w:tcPr>
          <w:p w14:paraId="25129F5F" w14:textId="77777777" w:rsidR="000A109F" w:rsidRPr="000A109F" w:rsidRDefault="000A109F" w:rsidP="000A109F">
            <w:pPr>
              <w:spacing w:line="360" w:lineRule="auto"/>
              <w:rPr>
                <w:rFonts w:ascii="Cambria" w:hAnsi="Cambria" w:cs="Arial"/>
                <w:b w:val="0"/>
                <w:bCs w:val="0"/>
                <w:color w:val="1F1F1F"/>
                <w:sz w:val="20"/>
                <w:szCs w:val="20"/>
              </w:rPr>
            </w:pPr>
            <w:r w:rsidRPr="000A109F">
              <w:rPr>
                <w:rStyle w:val="HTMLCode"/>
                <w:rFonts w:ascii="Cambria" w:hAnsi="Cambria" w:cs="Arial"/>
                <w:b w:val="0"/>
                <w:bCs w:val="0"/>
                <w:color w:val="1F1F1F"/>
                <w:bdr w:val="none" w:sz="0" w:space="0" w:color="auto" w:frame="1"/>
              </w:rPr>
              <w:t>/api/products/1</w:t>
            </w:r>
          </w:p>
        </w:tc>
        <w:tc>
          <w:tcPr>
            <w:tcW w:w="993" w:type="dxa"/>
            <w:hideMark/>
          </w:tcPr>
          <w:p w14:paraId="5678D6CD" w14:textId="77777777" w:rsidR="000A109F" w:rsidRPr="000A109F" w:rsidRDefault="000A109F" w:rsidP="000A109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0A109F">
              <w:rPr>
                <w:rFonts w:ascii="Cambria" w:hAnsi="Cambria" w:cs="Arial"/>
                <w:color w:val="1F1F1F"/>
                <w:sz w:val="20"/>
                <w:szCs w:val="20"/>
                <w:bdr w:val="none" w:sz="0" w:space="0" w:color="auto" w:frame="1"/>
              </w:rPr>
              <w:t>3</w:t>
            </w:r>
          </w:p>
        </w:tc>
      </w:tr>
      <w:tr w:rsidR="000A109F" w:rsidRPr="000A109F" w14:paraId="3F573C80" w14:textId="77777777" w:rsidTr="000A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hideMark/>
          </w:tcPr>
          <w:p w14:paraId="39FA9642" w14:textId="77777777" w:rsidR="000A109F" w:rsidRPr="000A109F" w:rsidRDefault="000A109F" w:rsidP="000A109F">
            <w:pPr>
              <w:spacing w:line="360" w:lineRule="auto"/>
              <w:rPr>
                <w:rFonts w:ascii="Cambria" w:hAnsi="Cambria" w:cs="Arial"/>
                <w:b w:val="0"/>
                <w:bCs w:val="0"/>
                <w:color w:val="1F1F1F"/>
                <w:sz w:val="20"/>
                <w:szCs w:val="20"/>
              </w:rPr>
            </w:pPr>
            <w:r w:rsidRPr="000A109F">
              <w:rPr>
                <w:rStyle w:val="HTMLCode"/>
                <w:rFonts w:ascii="Cambria" w:hAnsi="Cambria" w:cs="Arial"/>
                <w:b w:val="0"/>
                <w:bCs w:val="0"/>
                <w:color w:val="1F1F1F"/>
                <w:bdr w:val="none" w:sz="0" w:space="0" w:color="auto" w:frame="1"/>
              </w:rPr>
              <w:t>/api/users</w:t>
            </w:r>
          </w:p>
        </w:tc>
        <w:tc>
          <w:tcPr>
            <w:tcW w:w="993" w:type="dxa"/>
            <w:hideMark/>
          </w:tcPr>
          <w:p w14:paraId="5D63238A" w14:textId="77777777" w:rsidR="000A109F" w:rsidRPr="000A109F" w:rsidRDefault="000A109F" w:rsidP="000A109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0A109F">
              <w:rPr>
                <w:rFonts w:ascii="Cambria" w:hAnsi="Cambria" w:cs="Arial"/>
                <w:color w:val="1F1F1F"/>
                <w:sz w:val="20"/>
                <w:szCs w:val="20"/>
                <w:bdr w:val="none" w:sz="0" w:space="0" w:color="auto" w:frame="1"/>
              </w:rPr>
              <w:t>3</w:t>
            </w:r>
          </w:p>
        </w:tc>
      </w:tr>
      <w:tr w:rsidR="000A109F" w:rsidRPr="000A109F" w14:paraId="6278A7C5" w14:textId="77777777" w:rsidTr="000A109F">
        <w:tc>
          <w:tcPr>
            <w:cnfStyle w:val="001000000000" w:firstRow="0" w:lastRow="0" w:firstColumn="1" w:lastColumn="0" w:oddVBand="0" w:evenVBand="0" w:oddHBand="0" w:evenHBand="0" w:firstRowFirstColumn="0" w:firstRowLastColumn="0" w:lastRowFirstColumn="0" w:lastRowLastColumn="0"/>
            <w:tcW w:w="3964" w:type="dxa"/>
            <w:hideMark/>
          </w:tcPr>
          <w:p w14:paraId="10B8CC66" w14:textId="77777777" w:rsidR="000A109F" w:rsidRPr="000A109F" w:rsidRDefault="000A109F" w:rsidP="000A109F">
            <w:pPr>
              <w:spacing w:line="360" w:lineRule="auto"/>
              <w:rPr>
                <w:rFonts w:ascii="Cambria" w:hAnsi="Cambria" w:cs="Arial"/>
                <w:b w:val="0"/>
                <w:bCs w:val="0"/>
                <w:color w:val="1F1F1F"/>
                <w:sz w:val="20"/>
                <w:szCs w:val="20"/>
              </w:rPr>
            </w:pPr>
            <w:r w:rsidRPr="000A109F">
              <w:rPr>
                <w:rStyle w:val="HTMLCode"/>
                <w:rFonts w:ascii="Cambria" w:hAnsi="Cambria" w:cs="Arial"/>
                <w:b w:val="0"/>
                <w:bCs w:val="0"/>
                <w:color w:val="1F1F1F"/>
                <w:bdr w:val="none" w:sz="0" w:space="0" w:color="auto" w:frame="1"/>
              </w:rPr>
              <w:t>/api/orders</w:t>
            </w:r>
          </w:p>
        </w:tc>
        <w:tc>
          <w:tcPr>
            <w:tcW w:w="993" w:type="dxa"/>
            <w:hideMark/>
          </w:tcPr>
          <w:p w14:paraId="1C862CFD" w14:textId="77777777" w:rsidR="000A109F" w:rsidRPr="000A109F" w:rsidRDefault="000A109F" w:rsidP="000A109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0A109F">
              <w:rPr>
                <w:rFonts w:ascii="Cambria" w:hAnsi="Cambria" w:cs="Arial"/>
                <w:color w:val="1F1F1F"/>
                <w:sz w:val="20"/>
                <w:szCs w:val="20"/>
                <w:bdr w:val="none" w:sz="0" w:space="0" w:color="auto" w:frame="1"/>
              </w:rPr>
              <w:t>2</w:t>
            </w:r>
          </w:p>
        </w:tc>
      </w:tr>
      <w:tr w:rsidR="000A109F" w:rsidRPr="000A109F" w14:paraId="0432B978" w14:textId="77777777" w:rsidTr="000A1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64" w:type="dxa"/>
            <w:hideMark/>
          </w:tcPr>
          <w:p w14:paraId="49C923CE" w14:textId="77777777" w:rsidR="000A109F" w:rsidRPr="000A109F" w:rsidRDefault="000A109F" w:rsidP="000A109F">
            <w:pPr>
              <w:spacing w:line="360" w:lineRule="auto"/>
              <w:rPr>
                <w:rFonts w:ascii="Cambria" w:hAnsi="Cambria" w:cs="Arial"/>
                <w:b w:val="0"/>
                <w:bCs w:val="0"/>
                <w:color w:val="1F1F1F"/>
                <w:sz w:val="20"/>
                <w:szCs w:val="20"/>
              </w:rPr>
            </w:pPr>
            <w:r w:rsidRPr="000A109F">
              <w:rPr>
                <w:rStyle w:val="HTMLCode"/>
                <w:rFonts w:ascii="Cambria" w:hAnsi="Cambria" w:cs="Arial"/>
                <w:b w:val="0"/>
                <w:bCs w:val="0"/>
                <w:color w:val="1F1F1F"/>
                <w:bdr w:val="none" w:sz="0" w:space="0" w:color="auto" w:frame="1"/>
              </w:rPr>
              <w:t>/api/products/1' OR '1'='1</w:t>
            </w:r>
          </w:p>
        </w:tc>
        <w:tc>
          <w:tcPr>
            <w:tcW w:w="993" w:type="dxa"/>
            <w:hideMark/>
          </w:tcPr>
          <w:p w14:paraId="446F7D9D" w14:textId="77777777" w:rsidR="000A109F" w:rsidRPr="000A109F" w:rsidRDefault="000A109F" w:rsidP="000A109F">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0A109F">
              <w:rPr>
                <w:rFonts w:ascii="Cambria" w:hAnsi="Cambria" w:cs="Arial"/>
                <w:color w:val="1F1F1F"/>
                <w:sz w:val="20"/>
                <w:szCs w:val="20"/>
                <w:bdr w:val="none" w:sz="0" w:space="0" w:color="auto" w:frame="1"/>
              </w:rPr>
              <w:t>1</w:t>
            </w:r>
          </w:p>
        </w:tc>
      </w:tr>
      <w:tr w:rsidR="000A109F" w:rsidRPr="000A109F" w14:paraId="2A399092" w14:textId="77777777" w:rsidTr="000A109F">
        <w:tc>
          <w:tcPr>
            <w:cnfStyle w:val="001000000000" w:firstRow="0" w:lastRow="0" w:firstColumn="1" w:lastColumn="0" w:oddVBand="0" w:evenVBand="0" w:oddHBand="0" w:evenHBand="0" w:firstRowFirstColumn="0" w:firstRowLastColumn="0" w:lastRowFirstColumn="0" w:lastRowLastColumn="0"/>
            <w:tcW w:w="3964" w:type="dxa"/>
            <w:hideMark/>
          </w:tcPr>
          <w:p w14:paraId="2901E45F" w14:textId="77777777" w:rsidR="000A109F" w:rsidRPr="000A109F" w:rsidRDefault="000A109F" w:rsidP="000A109F">
            <w:pPr>
              <w:spacing w:line="360" w:lineRule="auto"/>
              <w:rPr>
                <w:rFonts w:ascii="Cambria" w:hAnsi="Cambria" w:cs="Arial"/>
                <w:b w:val="0"/>
                <w:bCs w:val="0"/>
                <w:color w:val="1F1F1F"/>
                <w:sz w:val="20"/>
                <w:szCs w:val="20"/>
              </w:rPr>
            </w:pPr>
            <w:r w:rsidRPr="000A109F">
              <w:rPr>
                <w:rStyle w:val="HTMLCode"/>
                <w:rFonts w:ascii="Cambria" w:hAnsi="Cambria" w:cs="Arial"/>
                <w:b w:val="0"/>
                <w:bCs w:val="0"/>
                <w:color w:val="1F1F1F"/>
                <w:bdr w:val="none" w:sz="0" w:space="0" w:color="auto" w:frame="1"/>
              </w:rPr>
              <w:t>/api/search</w:t>
            </w:r>
          </w:p>
        </w:tc>
        <w:tc>
          <w:tcPr>
            <w:tcW w:w="993" w:type="dxa"/>
            <w:hideMark/>
          </w:tcPr>
          <w:p w14:paraId="48A2D7B2" w14:textId="77777777" w:rsidR="000A109F" w:rsidRPr="000A109F" w:rsidRDefault="000A109F" w:rsidP="000A109F">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0A109F">
              <w:rPr>
                <w:rFonts w:ascii="Cambria" w:hAnsi="Cambria" w:cs="Arial"/>
                <w:color w:val="1F1F1F"/>
                <w:sz w:val="20"/>
                <w:szCs w:val="20"/>
                <w:bdr w:val="none" w:sz="0" w:space="0" w:color="auto" w:frame="1"/>
              </w:rPr>
              <w:t>1</w:t>
            </w:r>
          </w:p>
        </w:tc>
      </w:tr>
    </w:tbl>
    <w:p w14:paraId="39F3E171" w14:textId="2D144A2A" w:rsidR="000A109F" w:rsidRPr="000A109F" w:rsidRDefault="000A109F" w:rsidP="000A109F">
      <w:pPr>
        <w:pStyle w:val="NormalWeb"/>
        <w:rPr>
          <w:rFonts w:ascii="Cambria" w:hAnsi="Cambria"/>
          <w:sz w:val="18"/>
          <w:szCs w:val="18"/>
        </w:rPr>
      </w:pPr>
      <w:r w:rsidRPr="000A109F">
        <w:rPr>
          <w:rFonts w:ascii="Cambria" w:hAnsi="Cambria"/>
          <w:sz w:val="18"/>
          <w:szCs w:val="18"/>
        </w:rPr>
        <w:t xml:space="preserve">Table </w:t>
      </w:r>
      <w:r w:rsidRPr="000A109F">
        <w:rPr>
          <w:rFonts w:ascii="Cambria" w:hAnsi="Cambria"/>
          <w:sz w:val="18"/>
          <w:szCs w:val="18"/>
        </w:rPr>
        <w:t>4.8</w:t>
      </w:r>
      <w:r w:rsidRPr="000A109F">
        <w:rPr>
          <w:rFonts w:ascii="Cambria" w:hAnsi="Cambria"/>
          <w:sz w:val="18"/>
          <w:szCs w:val="18"/>
        </w:rPr>
        <w:t>: Error Analysis Metrics Mapping Unclassified Threat Payloads to Target API Endpoints</w:t>
      </w:r>
    </w:p>
    <w:p w14:paraId="1B47C99A" w14:textId="77777777" w:rsidR="000A109F" w:rsidRPr="008932A4" w:rsidRDefault="000A109F" w:rsidP="008932A4">
      <w:pPr>
        <w:spacing w:line="360" w:lineRule="auto"/>
        <w:rPr>
          <w:rFonts w:ascii="Cambria" w:hAnsi="Cambria"/>
          <w:color w:val="000000"/>
          <w:sz w:val="22"/>
          <w:szCs w:val="22"/>
        </w:rPr>
      </w:pPr>
    </w:p>
    <w:p w14:paraId="50EC82DD"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is relevant to the dissertation because it identifies a weakness in the current deployment pipeline and shows where future refinement may be needed. It also demonstrates that model development should be assessed together with interpretability logic, not in isolation.</w:t>
      </w:r>
    </w:p>
    <w:p w14:paraId="1C6526BD" w14:textId="77777777" w:rsidR="008932A4" w:rsidRPr="008932A4" w:rsidRDefault="008932A4" w:rsidP="008932A4">
      <w:pPr>
        <w:spacing w:line="360" w:lineRule="auto"/>
        <w:rPr>
          <w:rFonts w:ascii="Cambria" w:hAnsi="Cambria"/>
          <w:color w:val="000000"/>
          <w:sz w:val="22"/>
          <w:szCs w:val="22"/>
        </w:rPr>
      </w:pPr>
    </w:p>
    <w:p w14:paraId="6F8BDAF4" w14:textId="77777777" w:rsidR="008932A4" w:rsidRPr="000A109F" w:rsidRDefault="008932A4" w:rsidP="008932A4">
      <w:pPr>
        <w:spacing w:line="360" w:lineRule="auto"/>
        <w:rPr>
          <w:rFonts w:ascii="Cambria" w:hAnsi="Cambria"/>
          <w:b/>
          <w:bCs/>
          <w:color w:val="000000"/>
          <w:sz w:val="22"/>
          <w:szCs w:val="22"/>
        </w:rPr>
      </w:pPr>
      <w:r w:rsidRPr="000A109F">
        <w:rPr>
          <w:rFonts w:ascii="Cambria" w:hAnsi="Cambria"/>
          <w:b/>
          <w:bCs/>
          <w:color w:val="000000"/>
          <w:sz w:val="22"/>
          <w:szCs w:val="22"/>
        </w:rPr>
        <w:t>4.9.6 Random Forest Feature Importance</w:t>
      </w:r>
    </w:p>
    <w:p w14:paraId="635BA89E"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lastRenderedPageBreak/>
        <w:t>The Random Forest feature-importance plot shows which engineered features contributed most strongly to the selected best model. Features associated with comment markers, repeated punctuation, and SQL-specific symbols were among the most influential. This is consistent with the nature of SQL injection, where attack patterns often depend on unusual syntax rather than ordinary language structure. The feature-importance result also helps justify why the Random Forest model was selected as the best overall classifier, because it appears to exploit both lexical and structural signals effectively.</w:t>
      </w:r>
    </w:p>
    <w:p w14:paraId="4E60977B" w14:textId="08915198" w:rsidR="008932A4" w:rsidRPr="008932A4" w:rsidRDefault="00A0743C" w:rsidP="008932A4">
      <w:pPr>
        <w:spacing w:line="360" w:lineRule="auto"/>
        <w:rPr>
          <w:rFonts w:ascii="Cambria" w:hAnsi="Cambria"/>
          <w:color w:val="000000"/>
          <w:sz w:val="22"/>
          <w:szCs w:val="22"/>
        </w:rPr>
      </w:pPr>
      <w:r>
        <w:rPr>
          <w:rFonts w:ascii="Cambria" w:hAnsi="Cambria"/>
          <w:noProof/>
          <w:color w:val="000000"/>
          <w:sz w:val="22"/>
          <w:szCs w:val="22"/>
          <w14:ligatures w14:val="standardContextual"/>
        </w:rPr>
        <w:drawing>
          <wp:inline distT="0" distB="0" distL="0" distR="0" wp14:anchorId="49F3F8DA" wp14:editId="53126139">
            <wp:extent cx="5480180" cy="3808076"/>
            <wp:effectExtent l="0" t="0" r="0" b="2540"/>
            <wp:docPr id="171098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0979" name="Picture 17109809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44734" cy="3852933"/>
                    </a:xfrm>
                    <a:prstGeom prst="rect">
                      <a:avLst/>
                    </a:prstGeom>
                  </pic:spPr>
                </pic:pic>
              </a:graphicData>
            </a:graphic>
          </wp:inline>
        </w:drawing>
      </w:r>
    </w:p>
    <w:p w14:paraId="0B2CAEE4" w14:textId="27C5342A" w:rsidR="00A0743C" w:rsidRPr="00857446" w:rsidRDefault="00A0743C" w:rsidP="00A0743C">
      <w:pPr>
        <w:pStyle w:val="NormalWeb"/>
        <w:rPr>
          <w:rStyle w:val="HTMLCode"/>
          <w:rFonts w:ascii="Cambria" w:hAnsi="Cambria"/>
          <w:sz w:val="18"/>
          <w:szCs w:val="18"/>
        </w:rPr>
      </w:pPr>
      <w:r w:rsidRPr="00857446">
        <w:rPr>
          <w:rStyle w:val="HTMLCode"/>
          <w:rFonts w:ascii="Cambria" w:hAnsi="Cambria"/>
          <w:sz w:val="18"/>
          <w:szCs w:val="18"/>
        </w:rPr>
        <w:t>Figure</w:t>
      </w:r>
      <w:r w:rsidRPr="00857446">
        <w:rPr>
          <w:rStyle w:val="HTMLCode"/>
          <w:rFonts w:ascii="Cambria" w:hAnsi="Cambria"/>
          <w:sz w:val="18"/>
          <w:szCs w:val="18"/>
        </w:rPr>
        <w:t xml:space="preserve"> </w:t>
      </w:r>
      <w:r w:rsidRPr="00857446">
        <w:rPr>
          <w:rStyle w:val="HTMLCode"/>
          <w:rFonts w:ascii="Cambria" w:hAnsi="Cambria"/>
          <w:sz w:val="18"/>
          <w:szCs w:val="18"/>
        </w:rPr>
        <w:t>3</w:t>
      </w:r>
      <w:r w:rsidRPr="00857446">
        <w:rPr>
          <w:rStyle w:val="HTMLCode"/>
          <w:rFonts w:ascii="Cambria" w:hAnsi="Cambria"/>
          <w:sz w:val="18"/>
          <w:szCs w:val="18"/>
        </w:rPr>
        <w:t>.1</w:t>
      </w:r>
      <w:r w:rsidRPr="00857446">
        <w:rPr>
          <w:rStyle w:val="HTMLCode"/>
          <w:rFonts w:ascii="Cambria" w:hAnsi="Cambria"/>
          <w:sz w:val="18"/>
          <w:szCs w:val="18"/>
        </w:rPr>
        <w:t>3</w:t>
      </w:r>
      <w:r w:rsidRPr="00857446">
        <w:rPr>
          <w:rStyle w:val="HTMLCode"/>
          <w:rFonts w:ascii="Cambria" w:hAnsi="Cambria"/>
          <w:sz w:val="18"/>
          <w:szCs w:val="18"/>
        </w:rPr>
        <w:t xml:space="preserve">: Top </w:t>
      </w:r>
      <w:r w:rsidRPr="00857446">
        <w:rPr>
          <w:rStyle w:val="HTMLCode"/>
          <w:rFonts w:ascii="Cambria" w:hAnsi="Cambria"/>
          <w:sz w:val="18"/>
          <w:szCs w:val="18"/>
        </w:rPr>
        <w:t>25</w:t>
      </w:r>
      <w:r w:rsidRPr="00857446">
        <w:rPr>
          <w:rStyle w:val="HTMLCode"/>
          <w:rFonts w:ascii="Cambria" w:hAnsi="Cambria"/>
          <w:sz w:val="18"/>
          <w:szCs w:val="18"/>
        </w:rPr>
        <w:t xml:space="preserve"> Random Forest Feature Importances for SQL Injection Detection</w:t>
      </w:r>
    </w:p>
    <w:p w14:paraId="322F5DE7" w14:textId="77777777" w:rsidR="00857446" w:rsidRDefault="00857446" w:rsidP="00A0743C">
      <w:pPr>
        <w:pStyle w:val="NormalWeb"/>
        <w:rPr>
          <w:rStyle w:val="HTMLCode"/>
        </w:rPr>
      </w:pPr>
    </w:p>
    <w:tbl>
      <w:tblPr>
        <w:tblStyle w:val="PlainTable1"/>
        <w:tblW w:w="0" w:type="auto"/>
        <w:tblLook w:val="04A0" w:firstRow="1" w:lastRow="0" w:firstColumn="1" w:lastColumn="0" w:noHBand="0" w:noVBand="1"/>
      </w:tblPr>
      <w:tblGrid>
        <w:gridCol w:w="647"/>
        <w:gridCol w:w="2220"/>
        <w:gridCol w:w="1948"/>
        <w:gridCol w:w="4201"/>
      </w:tblGrid>
      <w:tr w:rsidR="00857446" w:rsidRPr="00857446" w14:paraId="19EF7533" w14:textId="77777777" w:rsidTr="008574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E5027" w14:textId="77777777" w:rsidR="00857446" w:rsidRPr="00857446" w:rsidRDefault="00857446" w:rsidP="00857446">
            <w:pPr>
              <w:spacing w:line="276" w:lineRule="auto"/>
              <w:rPr>
                <w:rFonts w:ascii="Cambria" w:hAnsi="Cambria" w:cs="Arial"/>
                <w:b w:val="0"/>
                <w:bCs w:val="0"/>
                <w:color w:val="1F1F1F"/>
                <w:sz w:val="18"/>
                <w:szCs w:val="18"/>
              </w:rPr>
            </w:pPr>
            <w:r w:rsidRPr="00857446">
              <w:rPr>
                <w:rStyle w:val="Strong"/>
                <w:rFonts w:ascii="Cambria" w:hAnsi="Cambria" w:cs="Arial"/>
                <w:b/>
                <w:bCs/>
                <w:color w:val="1F1F1F"/>
                <w:sz w:val="18"/>
                <w:szCs w:val="18"/>
                <w:bdr w:val="none" w:sz="0" w:space="0" w:color="auto" w:frame="1"/>
              </w:rPr>
              <w:t>Rank</w:t>
            </w:r>
          </w:p>
        </w:tc>
        <w:tc>
          <w:tcPr>
            <w:tcW w:w="0" w:type="auto"/>
            <w:hideMark/>
          </w:tcPr>
          <w:p w14:paraId="5DA5B604" w14:textId="77777777" w:rsidR="00857446" w:rsidRPr="00857446" w:rsidRDefault="00857446" w:rsidP="00857446">
            <w:pPr>
              <w:spacing w:line="276"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857446">
              <w:rPr>
                <w:rStyle w:val="Strong"/>
                <w:rFonts w:ascii="Cambria" w:hAnsi="Cambria" w:cs="Arial"/>
                <w:b/>
                <w:bCs/>
                <w:color w:val="1F1F1F"/>
                <w:sz w:val="18"/>
                <w:szCs w:val="18"/>
                <w:bdr w:val="none" w:sz="0" w:space="0" w:color="auto" w:frame="1"/>
              </w:rPr>
              <w:t>Feature</w:t>
            </w:r>
          </w:p>
        </w:tc>
        <w:tc>
          <w:tcPr>
            <w:tcW w:w="1948" w:type="dxa"/>
            <w:hideMark/>
          </w:tcPr>
          <w:p w14:paraId="3944AD17" w14:textId="77777777" w:rsidR="00857446" w:rsidRPr="00857446" w:rsidRDefault="00857446" w:rsidP="00857446">
            <w:pPr>
              <w:spacing w:line="276"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857446">
              <w:rPr>
                <w:rStyle w:val="Strong"/>
                <w:rFonts w:ascii="Cambria" w:hAnsi="Cambria" w:cs="Arial"/>
                <w:b/>
                <w:bCs/>
                <w:color w:val="1F1F1F"/>
                <w:sz w:val="18"/>
                <w:szCs w:val="18"/>
                <w:bdr w:val="none" w:sz="0" w:space="0" w:color="auto" w:frame="1"/>
              </w:rPr>
              <w:t>Importance Score</w:t>
            </w:r>
          </w:p>
        </w:tc>
        <w:tc>
          <w:tcPr>
            <w:tcW w:w="4201" w:type="dxa"/>
            <w:hideMark/>
          </w:tcPr>
          <w:p w14:paraId="1AB12BF1" w14:textId="77777777" w:rsidR="00857446" w:rsidRPr="00857446" w:rsidRDefault="00857446" w:rsidP="00857446">
            <w:pPr>
              <w:spacing w:line="276"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857446">
              <w:rPr>
                <w:rStyle w:val="Strong"/>
                <w:rFonts w:ascii="Cambria" w:hAnsi="Cambria" w:cs="Arial"/>
                <w:b/>
                <w:bCs/>
                <w:color w:val="1F1F1F"/>
                <w:sz w:val="18"/>
                <w:szCs w:val="18"/>
                <w:bdr w:val="none" w:sz="0" w:space="0" w:color="auto" w:frame="1"/>
              </w:rPr>
              <w:t>Description / Context</w:t>
            </w:r>
          </w:p>
        </w:tc>
      </w:tr>
      <w:tr w:rsidR="00857446" w:rsidRPr="00857446" w14:paraId="259DD808" w14:textId="77777777" w:rsidTr="00857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FE54B"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1</w:t>
            </w:r>
          </w:p>
        </w:tc>
        <w:tc>
          <w:tcPr>
            <w:tcW w:w="0" w:type="auto"/>
            <w:hideMark/>
          </w:tcPr>
          <w:p w14:paraId="69BC37D3"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has_comment</w:t>
            </w:r>
          </w:p>
        </w:tc>
        <w:tc>
          <w:tcPr>
            <w:tcW w:w="1948" w:type="dxa"/>
            <w:hideMark/>
          </w:tcPr>
          <w:p w14:paraId="74B681BA"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0.04676</w:t>
            </w:r>
          </w:p>
        </w:tc>
        <w:tc>
          <w:tcPr>
            <w:tcW w:w="4201" w:type="dxa"/>
            <w:hideMark/>
          </w:tcPr>
          <w:p w14:paraId="189BA1E0"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Indicator for the presence of SQL comments</w:t>
            </w:r>
          </w:p>
        </w:tc>
      </w:tr>
      <w:tr w:rsidR="00857446" w:rsidRPr="00857446" w14:paraId="5D2DE021" w14:textId="77777777" w:rsidTr="00857446">
        <w:tc>
          <w:tcPr>
            <w:cnfStyle w:val="001000000000" w:firstRow="0" w:lastRow="0" w:firstColumn="1" w:lastColumn="0" w:oddVBand="0" w:evenVBand="0" w:oddHBand="0" w:evenHBand="0" w:firstRowFirstColumn="0" w:firstRowLastColumn="0" w:lastRowFirstColumn="0" w:lastRowLastColumn="0"/>
            <w:tcW w:w="0" w:type="auto"/>
            <w:hideMark/>
          </w:tcPr>
          <w:p w14:paraId="33757396"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2</w:t>
            </w:r>
          </w:p>
        </w:tc>
        <w:tc>
          <w:tcPr>
            <w:tcW w:w="0" w:type="auto"/>
            <w:hideMark/>
          </w:tcPr>
          <w:p w14:paraId="3BE022AD"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 xml:space="preserve">' </w:t>
            </w:r>
            <w:r w:rsidRPr="00857446">
              <w:rPr>
                <w:rFonts w:ascii="Cambria" w:hAnsi="Cambria" w:cs="Arial"/>
                <w:color w:val="1F1F1F"/>
                <w:sz w:val="18"/>
                <w:szCs w:val="18"/>
                <w:bdr w:val="none" w:sz="0" w:space="0" w:color="auto" w:frame="1"/>
              </w:rPr>
              <w:t>(Space after single quote)</w:t>
            </w:r>
          </w:p>
        </w:tc>
        <w:tc>
          <w:tcPr>
            <w:tcW w:w="1948" w:type="dxa"/>
            <w:hideMark/>
          </w:tcPr>
          <w:p w14:paraId="209F10E1"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0.03560</w:t>
            </w:r>
          </w:p>
        </w:tc>
        <w:tc>
          <w:tcPr>
            <w:tcW w:w="4201" w:type="dxa"/>
            <w:hideMark/>
          </w:tcPr>
          <w:p w14:paraId="11574CE6"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Commonly used to break out of string literals</w:t>
            </w:r>
          </w:p>
        </w:tc>
      </w:tr>
      <w:tr w:rsidR="00857446" w:rsidRPr="00857446" w14:paraId="4C28A511" w14:textId="77777777" w:rsidTr="00857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C4441"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3</w:t>
            </w:r>
          </w:p>
        </w:tc>
        <w:tc>
          <w:tcPr>
            <w:tcW w:w="0" w:type="auto"/>
            <w:hideMark/>
          </w:tcPr>
          <w:p w14:paraId="3FD34B87"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 xml:space="preserve">s' </w:t>
            </w:r>
          </w:p>
        </w:tc>
        <w:tc>
          <w:tcPr>
            <w:tcW w:w="1948" w:type="dxa"/>
            <w:hideMark/>
          </w:tcPr>
          <w:p w14:paraId="280552AF"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0.03465</w:t>
            </w:r>
          </w:p>
        </w:tc>
        <w:tc>
          <w:tcPr>
            <w:tcW w:w="4201" w:type="dxa"/>
            <w:hideMark/>
          </w:tcPr>
          <w:p w14:paraId="6F41D8D7"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Often found in escaped strings or specific payload syntax</w:t>
            </w:r>
          </w:p>
        </w:tc>
      </w:tr>
      <w:tr w:rsidR="00857446" w:rsidRPr="00857446" w14:paraId="3FE8D58B" w14:textId="77777777" w:rsidTr="00857446">
        <w:tc>
          <w:tcPr>
            <w:cnfStyle w:val="001000000000" w:firstRow="0" w:lastRow="0" w:firstColumn="1" w:lastColumn="0" w:oddVBand="0" w:evenVBand="0" w:oddHBand="0" w:evenHBand="0" w:firstRowFirstColumn="0" w:firstRowLastColumn="0" w:lastRowFirstColumn="0" w:lastRowLastColumn="0"/>
            <w:tcW w:w="0" w:type="auto"/>
            <w:hideMark/>
          </w:tcPr>
          <w:p w14:paraId="4E516BD8"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4</w:t>
            </w:r>
          </w:p>
        </w:tc>
        <w:tc>
          <w:tcPr>
            <w:tcW w:w="0" w:type="auto"/>
            <w:hideMark/>
          </w:tcPr>
          <w:p w14:paraId="24A3222D"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w:t>
            </w:r>
          </w:p>
        </w:tc>
        <w:tc>
          <w:tcPr>
            <w:tcW w:w="1948" w:type="dxa"/>
            <w:hideMark/>
          </w:tcPr>
          <w:p w14:paraId="2162D09F"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0.03056</w:t>
            </w:r>
          </w:p>
        </w:tc>
        <w:tc>
          <w:tcPr>
            <w:tcW w:w="4201" w:type="dxa"/>
            <w:hideMark/>
          </w:tcPr>
          <w:p w14:paraId="66EA270C"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Standard SQL comment sequence to ignore trailing queries</w:t>
            </w:r>
          </w:p>
        </w:tc>
      </w:tr>
      <w:tr w:rsidR="00857446" w:rsidRPr="00857446" w14:paraId="0C5C3DCC" w14:textId="77777777" w:rsidTr="00857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51BB2"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5</w:t>
            </w:r>
          </w:p>
        </w:tc>
        <w:tc>
          <w:tcPr>
            <w:tcW w:w="0" w:type="auto"/>
            <w:hideMark/>
          </w:tcPr>
          <w:p w14:paraId="76147293"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count_--</w:t>
            </w:r>
          </w:p>
        </w:tc>
        <w:tc>
          <w:tcPr>
            <w:tcW w:w="1948" w:type="dxa"/>
            <w:hideMark/>
          </w:tcPr>
          <w:p w14:paraId="097C555C"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0.02765</w:t>
            </w:r>
          </w:p>
        </w:tc>
        <w:tc>
          <w:tcPr>
            <w:tcW w:w="4201" w:type="dxa"/>
            <w:hideMark/>
          </w:tcPr>
          <w:p w14:paraId="01E369BE"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Frequency counter of the standard SQL comment sequence</w:t>
            </w:r>
          </w:p>
        </w:tc>
      </w:tr>
      <w:tr w:rsidR="00857446" w:rsidRPr="00857446" w14:paraId="195EE8A1" w14:textId="77777777" w:rsidTr="00857446">
        <w:tc>
          <w:tcPr>
            <w:cnfStyle w:val="001000000000" w:firstRow="0" w:lastRow="0" w:firstColumn="1" w:lastColumn="0" w:oddVBand="0" w:evenVBand="0" w:oddHBand="0" w:evenHBand="0" w:firstRowFirstColumn="0" w:firstRowLastColumn="0" w:lastRowFirstColumn="0" w:lastRowLastColumn="0"/>
            <w:tcW w:w="0" w:type="auto"/>
            <w:hideMark/>
          </w:tcPr>
          <w:p w14:paraId="49BB6F30"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6</w:t>
            </w:r>
          </w:p>
        </w:tc>
        <w:tc>
          <w:tcPr>
            <w:tcW w:w="0" w:type="auto"/>
            <w:hideMark/>
          </w:tcPr>
          <w:p w14:paraId="36A55820"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 xml:space="preserve">' </w:t>
            </w:r>
            <w:r w:rsidRPr="00857446">
              <w:rPr>
                <w:rFonts w:ascii="Cambria" w:hAnsi="Cambria" w:cs="Arial"/>
                <w:color w:val="1F1F1F"/>
                <w:sz w:val="18"/>
                <w:szCs w:val="18"/>
                <w:bdr w:val="none" w:sz="0" w:space="0" w:color="auto" w:frame="1"/>
              </w:rPr>
              <w:t>(Quote followed by space)</w:t>
            </w:r>
          </w:p>
        </w:tc>
        <w:tc>
          <w:tcPr>
            <w:tcW w:w="1948" w:type="dxa"/>
            <w:hideMark/>
          </w:tcPr>
          <w:p w14:paraId="00328A10"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0.02570</w:t>
            </w:r>
          </w:p>
        </w:tc>
        <w:tc>
          <w:tcPr>
            <w:tcW w:w="4201" w:type="dxa"/>
            <w:hideMark/>
          </w:tcPr>
          <w:p w14:paraId="2DE73166"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Syntactical breakout character</w:t>
            </w:r>
          </w:p>
        </w:tc>
      </w:tr>
      <w:tr w:rsidR="00857446" w:rsidRPr="00857446" w14:paraId="4EF464EE" w14:textId="77777777" w:rsidTr="00857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F30CB"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lastRenderedPageBreak/>
              <w:t>7</w:t>
            </w:r>
          </w:p>
        </w:tc>
        <w:tc>
          <w:tcPr>
            <w:tcW w:w="0" w:type="auto"/>
            <w:hideMark/>
          </w:tcPr>
          <w:p w14:paraId="06CFC074"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 xml:space="preserve">-- </w:t>
            </w:r>
          </w:p>
        </w:tc>
        <w:tc>
          <w:tcPr>
            <w:tcW w:w="1948" w:type="dxa"/>
            <w:hideMark/>
          </w:tcPr>
          <w:p w14:paraId="6B16DA69"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0.02383</w:t>
            </w:r>
          </w:p>
        </w:tc>
        <w:tc>
          <w:tcPr>
            <w:tcW w:w="4201" w:type="dxa"/>
            <w:hideMark/>
          </w:tcPr>
          <w:p w14:paraId="66C5D7CB"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SQL comment sequence followed specifically by a space</w:t>
            </w:r>
          </w:p>
        </w:tc>
      </w:tr>
      <w:tr w:rsidR="00857446" w:rsidRPr="00857446" w14:paraId="0FA6B073" w14:textId="77777777" w:rsidTr="00857446">
        <w:tc>
          <w:tcPr>
            <w:cnfStyle w:val="001000000000" w:firstRow="0" w:lastRow="0" w:firstColumn="1" w:lastColumn="0" w:oddVBand="0" w:evenVBand="0" w:oddHBand="0" w:evenHBand="0" w:firstRowFirstColumn="0" w:firstRowLastColumn="0" w:lastRowFirstColumn="0" w:lastRowLastColumn="0"/>
            <w:tcW w:w="0" w:type="auto"/>
            <w:hideMark/>
          </w:tcPr>
          <w:p w14:paraId="10D0E4AB"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8</w:t>
            </w:r>
          </w:p>
        </w:tc>
        <w:tc>
          <w:tcPr>
            <w:tcW w:w="0" w:type="auto"/>
            <w:hideMark/>
          </w:tcPr>
          <w:p w14:paraId="38E11E4E"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s'</w:t>
            </w:r>
          </w:p>
        </w:tc>
        <w:tc>
          <w:tcPr>
            <w:tcW w:w="1948" w:type="dxa"/>
            <w:hideMark/>
          </w:tcPr>
          <w:p w14:paraId="2F547A4B"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0.02330</w:t>
            </w:r>
          </w:p>
        </w:tc>
        <w:tc>
          <w:tcPr>
            <w:tcW w:w="4201" w:type="dxa"/>
            <w:hideMark/>
          </w:tcPr>
          <w:p w14:paraId="56E44E8F"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Variant of character-quote combination</w:t>
            </w:r>
          </w:p>
        </w:tc>
      </w:tr>
      <w:tr w:rsidR="00857446" w:rsidRPr="00857446" w14:paraId="2B3F74B8" w14:textId="77777777" w:rsidTr="008574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BDFDB"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9</w:t>
            </w:r>
          </w:p>
        </w:tc>
        <w:tc>
          <w:tcPr>
            <w:tcW w:w="0" w:type="auto"/>
            <w:hideMark/>
          </w:tcPr>
          <w:p w14:paraId="10579141"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w:t>
            </w:r>
          </w:p>
        </w:tc>
        <w:tc>
          <w:tcPr>
            <w:tcW w:w="1948" w:type="dxa"/>
            <w:hideMark/>
          </w:tcPr>
          <w:p w14:paraId="0A6C230A"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0.02328</w:t>
            </w:r>
          </w:p>
        </w:tc>
        <w:tc>
          <w:tcPr>
            <w:tcW w:w="4201" w:type="dxa"/>
            <w:hideMark/>
          </w:tcPr>
          <w:p w14:paraId="7188E17D" w14:textId="77777777" w:rsidR="00857446" w:rsidRPr="00857446" w:rsidRDefault="00857446" w:rsidP="00857446">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Single hyphen, often part of operators or comment attempts</w:t>
            </w:r>
          </w:p>
        </w:tc>
      </w:tr>
      <w:tr w:rsidR="00857446" w:rsidRPr="00857446" w14:paraId="2D432A96" w14:textId="77777777" w:rsidTr="00857446">
        <w:tc>
          <w:tcPr>
            <w:cnfStyle w:val="001000000000" w:firstRow="0" w:lastRow="0" w:firstColumn="1" w:lastColumn="0" w:oddVBand="0" w:evenVBand="0" w:oddHBand="0" w:evenHBand="0" w:firstRowFirstColumn="0" w:firstRowLastColumn="0" w:lastRowFirstColumn="0" w:lastRowLastColumn="0"/>
            <w:tcW w:w="0" w:type="auto"/>
            <w:hideMark/>
          </w:tcPr>
          <w:p w14:paraId="3C6D7782" w14:textId="77777777" w:rsidR="00857446" w:rsidRPr="00857446" w:rsidRDefault="00857446" w:rsidP="00857446">
            <w:pPr>
              <w:spacing w:line="360" w:lineRule="auto"/>
              <w:rPr>
                <w:rFonts w:ascii="Cambria" w:hAnsi="Cambria" w:cs="Arial"/>
                <w:color w:val="1F1F1F"/>
                <w:sz w:val="18"/>
                <w:szCs w:val="18"/>
              </w:rPr>
            </w:pPr>
            <w:r w:rsidRPr="00857446">
              <w:rPr>
                <w:rFonts w:ascii="Cambria" w:hAnsi="Cambria" w:cs="Arial"/>
                <w:b w:val="0"/>
                <w:bCs w:val="0"/>
                <w:color w:val="1F1F1F"/>
                <w:sz w:val="18"/>
                <w:szCs w:val="18"/>
                <w:bdr w:val="none" w:sz="0" w:space="0" w:color="auto" w:frame="1"/>
              </w:rPr>
              <w:t>10</w:t>
            </w:r>
          </w:p>
        </w:tc>
        <w:tc>
          <w:tcPr>
            <w:tcW w:w="0" w:type="auto"/>
            <w:hideMark/>
          </w:tcPr>
          <w:p w14:paraId="4E8E86B3"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Style w:val="HTMLCode"/>
                <w:rFonts w:ascii="Cambria" w:hAnsi="Cambria" w:cs="Arial"/>
                <w:color w:val="1F1F1F"/>
                <w:sz w:val="18"/>
                <w:szCs w:val="18"/>
                <w:bdr w:val="none" w:sz="0" w:space="0" w:color="auto" w:frame="1"/>
              </w:rPr>
              <w:t>'s</w:t>
            </w:r>
          </w:p>
        </w:tc>
        <w:tc>
          <w:tcPr>
            <w:tcW w:w="1948" w:type="dxa"/>
            <w:hideMark/>
          </w:tcPr>
          <w:p w14:paraId="4CD25E03"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0.01908</w:t>
            </w:r>
          </w:p>
        </w:tc>
        <w:tc>
          <w:tcPr>
            <w:tcW w:w="4201" w:type="dxa"/>
            <w:hideMark/>
          </w:tcPr>
          <w:p w14:paraId="3D6D82E4" w14:textId="77777777" w:rsidR="00857446" w:rsidRPr="00857446" w:rsidRDefault="00857446" w:rsidP="00857446">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857446">
              <w:rPr>
                <w:rFonts w:ascii="Cambria" w:hAnsi="Cambria" w:cs="Arial"/>
                <w:color w:val="1F1F1F"/>
                <w:sz w:val="18"/>
                <w:szCs w:val="18"/>
                <w:bdr w:val="none" w:sz="0" w:space="0" w:color="auto" w:frame="1"/>
              </w:rPr>
              <w:t>Space followed by quote-s combination</w:t>
            </w:r>
          </w:p>
        </w:tc>
      </w:tr>
    </w:tbl>
    <w:p w14:paraId="4FAA99BF" w14:textId="2A218488" w:rsidR="00A0743C" w:rsidRPr="00CE100E" w:rsidRDefault="00857446" w:rsidP="00CE100E">
      <w:pPr>
        <w:pStyle w:val="NormalWeb"/>
        <w:rPr>
          <w:rFonts w:ascii="Cambria" w:hAnsi="Cambria"/>
          <w:sz w:val="18"/>
          <w:szCs w:val="18"/>
        </w:rPr>
      </w:pPr>
      <w:r w:rsidRPr="00857446">
        <w:rPr>
          <w:rStyle w:val="HTMLCode"/>
          <w:rFonts w:ascii="Cambria" w:hAnsi="Cambria"/>
          <w:sz w:val="18"/>
          <w:szCs w:val="18"/>
        </w:rPr>
        <w:t xml:space="preserve">Table </w:t>
      </w:r>
      <w:r w:rsidRPr="00857446">
        <w:rPr>
          <w:rStyle w:val="HTMLCode"/>
          <w:rFonts w:ascii="Cambria" w:hAnsi="Cambria"/>
          <w:sz w:val="18"/>
          <w:szCs w:val="18"/>
        </w:rPr>
        <w:t>4</w:t>
      </w:r>
      <w:r w:rsidRPr="00857446">
        <w:rPr>
          <w:rStyle w:val="HTMLCode"/>
          <w:rFonts w:ascii="Cambria" w:hAnsi="Cambria"/>
          <w:sz w:val="18"/>
          <w:szCs w:val="18"/>
        </w:rPr>
        <w:t>.</w:t>
      </w:r>
      <w:r w:rsidRPr="00857446">
        <w:rPr>
          <w:rStyle w:val="HTMLCode"/>
          <w:rFonts w:ascii="Cambria" w:hAnsi="Cambria"/>
          <w:sz w:val="18"/>
          <w:szCs w:val="18"/>
        </w:rPr>
        <w:t>9</w:t>
      </w:r>
      <w:r w:rsidRPr="00857446">
        <w:rPr>
          <w:rStyle w:val="HTMLCode"/>
          <w:rFonts w:ascii="Cambria" w:hAnsi="Cambria"/>
          <w:sz w:val="18"/>
          <w:szCs w:val="18"/>
        </w:rPr>
        <w:t>: Top 10 Random Forest Feature Importances for SQL Injection Detection</w:t>
      </w:r>
    </w:p>
    <w:p w14:paraId="6AA01A9B" w14:textId="7CFEA270"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analysis supports the dissertation objective of identifying the most suitable model, since it provides evidence that the selected classifier is not only accurate but also behaviourally meaningful.</w:t>
      </w:r>
    </w:p>
    <w:p w14:paraId="1B298CBE" w14:textId="77777777" w:rsidR="008932A4" w:rsidRPr="008932A4" w:rsidRDefault="008932A4" w:rsidP="008932A4">
      <w:pPr>
        <w:spacing w:line="360" w:lineRule="auto"/>
        <w:rPr>
          <w:rFonts w:ascii="Cambria" w:hAnsi="Cambria"/>
          <w:color w:val="000000"/>
          <w:sz w:val="22"/>
          <w:szCs w:val="22"/>
        </w:rPr>
      </w:pPr>
    </w:p>
    <w:p w14:paraId="24092619" w14:textId="77777777" w:rsidR="008932A4" w:rsidRPr="00CE100E" w:rsidRDefault="008932A4" w:rsidP="008932A4">
      <w:pPr>
        <w:spacing w:line="360" w:lineRule="auto"/>
        <w:rPr>
          <w:rFonts w:ascii="Cambria" w:hAnsi="Cambria"/>
          <w:b/>
          <w:bCs/>
          <w:color w:val="000000"/>
          <w:sz w:val="22"/>
          <w:szCs w:val="22"/>
        </w:rPr>
      </w:pPr>
      <w:r w:rsidRPr="00CE100E">
        <w:rPr>
          <w:rFonts w:ascii="Cambria" w:hAnsi="Cambria"/>
          <w:b/>
          <w:bCs/>
          <w:color w:val="000000"/>
          <w:sz w:val="22"/>
          <w:szCs w:val="22"/>
        </w:rPr>
        <w:t>4.9.7 Inference Latency per Request or Route</w:t>
      </w:r>
    </w:p>
    <w:p w14:paraId="0E075517" w14:textId="77777777" w:rsid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The inference-latency analysis measures how long the middleware takes to score each request. This is an important deployment metric because a security detector must not only be accurate, but also fast enough to operate in a live API setting. Lower latency suggests that the system can intercept suspicious requests without introducing excessive overhead. Once enough logged requests are available, this measure can also be compared across routes to see whether some endpoints are more computationally expensive than others.</w:t>
      </w:r>
    </w:p>
    <w:p w14:paraId="3AEB67F5" w14:textId="4F42883B" w:rsidR="00DC564E" w:rsidRPr="008932A4" w:rsidRDefault="006C05D8" w:rsidP="008932A4">
      <w:pPr>
        <w:spacing w:line="360" w:lineRule="auto"/>
        <w:rPr>
          <w:rFonts w:ascii="Cambria" w:hAnsi="Cambria"/>
          <w:color w:val="000000"/>
          <w:sz w:val="22"/>
          <w:szCs w:val="22"/>
        </w:rPr>
      </w:pPr>
      <w:r>
        <w:rPr>
          <w:rFonts w:ascii="Cambria" w:hAnsi="Cambria"/>
          <w:noProof/>
          <w:color w:val="000000"/>
          <w:sz w:val="22"/>
          <w:szCs w:val="22"/>
          <w14:ligatures w14:val="standardContextual"/>
        </w:rPr>
        <w:drawing>
          <wp:inline distT="0" distB="0" distL="0" distR="0" wp14:anchorId="251205E9" wp14:editId="1F463831">
            <wp:extent cx="5268686" cy="2451364"/>
            <wp:effectExtent l="0" t="0" r="1905" b="0"/>
            <wp:docPr id="134131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1800" name="Picture 134131800"/>
                    <pic:cNvPicPr/>
                  </pic:nvPicPr>
                  <pic:blipFill rotWithShape="1">
                    <a:blip r:embed="rId18" cstate="print">
                      <a:extLst>
                        <a:ext uri="{28A0092B-C50C-407E-A947-70E740481C1C}">
                          <a14:useLocalDpi xmlns:a14="http://schemas.microsoft.com/office/drawing/2010/main" val="0"/>
                        </a:ext>
                      </a:extLst>
                    </a:blip>
                    <a:srcRect t="6946"/>
                    <a:stretch>
                      <a:fillRect/>
                    </a:stretch>
                  </pic:blipFill>
                  <pic:spPr bwMode="auto">
                    <a:xfrm>
                      <a:off x="0" y="0"/>
                      <a:ext cx="5280635" cy="2456924"/>
                    </a:xfrm>
                    <a:prstGeom prst="rect">
                      <a:avLst/>
                    </a:prstGeom>
                    <a:ln>
                      <a:noFill/>
                    </a:ln>
                    <a:extLst>
                      <a:ext uri="{53640926-AAD7-44D8-BBD7-CCE9431645EC}">
                        <a14:shadowObscured xmlns:a14="http://schemas.microsoft.com/office/drawing/2010/main"/>
                      </a:ext>
                    </a:extLst>
                  </pic:spPr>
                </pic:pic>
              </a:graphicData>
            </a:graphic>
          </wp:inline>
        </w:drawing>
      </w:r>
    </w:p>
    <w:p w14:paraId="4A581C2F" w14:textId="3DA4607A" w:rsidR="008932A4" w:rsidRDefault="006C05D8" w:rsidP="008932A4">
      <w:pPr>
        <w:spacing w:line="360" w:lineRule="auto"/>
        <w:rPr>
          <w:rFonts w:ascii="Cambria" w:hAnsi="Cambria"/>
          <w:sz w:val="18"/>
          <w:szCs w:val="18"/>
        </w:rPr>
      </w:pPr>
      <w:r w:rsidRPr="006C05D8">
        <w:rPr>
          <w:rFonts w:ascii="Cambria" w:hAnsi="Cambria"/>
          <w:sz w:val="18"/>
          <w:szCs w:val="18"/>
        </w:rPr>
        <w:t>Figure 1.3: Average Model Inference Latency Profile by Application Route</w:t>
      </w:r>
    </w:p>
    <w:p w14:paraId="126DBF45" w14:textId="77777777" w:rsidR="006C05D8" w:rsidRDefault="006C05D8" w:rsidP="008932A4">
      <w:pPr>
        <w:spacing w:line="360" w:lineRule="auto"/>
        <w:rPr>
          <w:rFonts w:ascii="Cambria" w:hAnsi="Cambria"/>
          <w:sz w:val="18"/>
          <w:szCs w:val="18"/>
        </w:rPr>
      </w:pPr>
    </w:p>
    <w:p w14:paraId="2C6C5511" w14:textId="77777777" w:rsidR="006C05D8" w:rsidRPr="006C05D8" w:rsidRDefault="006C05D8" w:rsidP="008932A4">
      <w:pPr>
        <w:spacing w:line="360" w:lineRule="auto"/>
        <w:rPr>
          <w:rFonts w:ascii="Cambria" w:hAnsi="Cambria"/>
          <w:sz w:val="18"/>
          <w:szCs w:val="18"/>
        </w:rPr>
      </w:pPr>
    </w:p>
    <w:p w14:paraId="1ABD9C17" w14:textId="74D4F159" w:rsidR="006C05D8" w:rsidRPr="008932A4" w:rsidRDefault="006C05D8" w:rsidP="008932A4">
      <w:pPr>
        <w:spacing w:line="360" w:lineRule="auto"/>
        <w:rPr>
          <w:rFonts w:ascii="Cambria" w:hAnsi="Cambria"/>
          <w:color w:val="000000"/>
          <w:sz w:val="22"/>
          <w:szCs w:val="22"/>
        </w:rPr>
      </w:pPr>
      <w:r>
        <w:rPr>
          <w:rFonts w:ascii="Cambria" w:hAnsi="Cambria"/>
          <w:noProof/>
          <w:color w:val="000000"/>
          <w:sz w:val="22"/>
          <w:szCs w:val="22"/>
          <w14:ligatures w14:val="standardContextual"/>
        </w:rPr>
        <w:lastRenderedPageBreak/>
        <w:drawing>
          <wp:inline distT="0" distB="0" distL="0" distR="0" wp14:anchorId="283BE5C9" wp14:editId="556859B4">
            <wp:extent cx="5349551" cy="2488988"/>
            <wp:effectExtent l="0" t="0" r="0" b="635"/>
            <wp:docPr id="253490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90135" name="Picture 253490135"/>
                    <pic:cNvPicPr/>
                  </pic:nvPicPr>
                  <pic:blipFill rotWithShape="1">
                    <a:blip r:embed="rId19" cstate="print">
                      <a:extLst>
                        <a:ext uri="{28A0092B-C50C-407E-A947-70E740481C1C}">
                          <a14:useLocalDpi xmlns:a14="http://schemas.microsoft.com/office/drawing/2010/main" val="0"/>
                        </a:ext>
                      </a:extLst>
                    </a:blip>
                    <a:srcRect t="6946"/>
                    <a:stretch>
                      <a:fillRect/>
                    </a:stretch>
                  </pic:blipFill>
                  <pic:spPr bwMode="auto">
                    <a:xfrm>
                      <a:off x="0" y="0"/>
                      <a:ext cx="5358042" cy="2492939"/>
                    </a:xfrm>
                    <a:prstGeom prst="rect">
                      <a:avLst/>
                    </a:prstGeom>
                    <a:ln>
                      <a:noFill/>
                    </a:ln>
                    <a:extLst>
                      <a:ext uri="{53640926-AAD7-44D8-BBD7-CCE9431645EC}">
                        <a14:shadowObscured xmlns:a14="http://schemas.microsoft.com/office/drawing/2010/main"/>
                      </a:ext>
                    </a:extLst>
                  </pic:spPr>
                </pic:pic>
              </a:graphicData>
            </a:graphic>
          </wp:inline>
        </w:drawing>
      </w:r>
    </w:p>
    <w:p w14:paraId="5BB53F55" w14:textId="37FA8BC5" w:rsidR="006C05D8" w:rsidRPr="006C05D8" w:rsidRDefault="006C05D8" w:rsidP="008932A4">
      <w:pPr>
        <w:spacing w:line="360" w:lineRule="auto"/>
        <w:rPr>
          <w:rFonts w:ascii="Cambria" w:hAnsi="Cambria"/>
          <w:color w:val="000000"/>
          <w:sz w:val="18"/>
          <w:szCs w:val="18"/>
        </w:rPr>
      </w:pPr>
      <w:r w:rsidRPr="006C05D8">
        <w:rPr>
          <w:rFonts w:ascii="Cambria" w:hAnsi="Cambria"/>
          <w:sz w:val="18"/>
          <w:szCs w:val="18"/>
        </w:rPr>
        <w:t>Figure 1.2: Total Inbound Request Volume Across Monitored Application Routes</w:t>
      </w:r>
    </w:p>
    <w:p w14:paraId="313E2632" w14:textId="0AA0F3CA" w:rsid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supports the dissertation objective of assessing deployment feasibility, because practical security tools must be usable in real request flows and not just in offline evaluation.</w:t>
      </w:r>
    </w:p>
    <w:p w14:paraId="19F13419" w14:textId="77777777" w:rsidR="006C05D8" w:rsidRDefault="006C05D8" w:rsidP="008932A4">
      <w:pPr>
        <w:spacing w:line="360" w:lineRule="auto"/>
        <w:rPr>
          <w:rFonts w:ascii="Cambria" w:hAnsi="Cambria"/>
          <w:color w:val="000000"/>
          <w:sz w:val="22"/>
          <w:szCs w:val="22"/>
        </w:rPr>
      </w:pPr>
    </w:p>
    <w:tbl>
      <w:tblPr>
        <w:tblStyle w:val="PlainTable1"/>
        <w:tblW w:w="0" w:type="auto"/>
        <w:tblLook w:val="04A0" w:firstRow="1" w:lastRow="0" w:firstColumn="1" w:lastColumn="0" w:noHBand="0" w:noVBand="1"/>
      </w:tblPr>
      <w:tblGrid>
        <w:gridCol w:w="2258"/>
        <w:gridCol w:w="1380"/>
        <w:gridCol w:w="2717"/>
        <w:gridCol w:w="2661"/>
      </w:tblGrid>
      <w:tr w:rsidR="006C05D8" w:rsidRPr="006C05D8" w14:paraId="5FD59550" w14:textId="77777777" w:rsidTr="006C05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E1176" w14:textId="77777777" w:rsidR="006C05D8" w:rsidRPr="006C05D8" w:rsidRDefault="006C05D8" w:rsidP="006C05D8">
            <w:pPr>
              <w:spacing w:line="360" w:lineRule="auto"/>
              <w:rPr>
                <w:rFonts w:ascii="Cambria" w:hAnsi="Cambria" w:cs="Arial"/>
                <w:b w:val="0"/>
                <w:bCs w:val="0"/>
                <w:color w:val="1F1F1F"/>
                <w:sz w:val="18"/>
                <w:szCs w:val="18"/>
              </w:rPr>
            </w:pPr>
            <w:r w:rsidRPr="006C05D8">
              <w:rPr>
                <w:rStyle w:val="Strong"/>
                <w:rFonts w:ascii="Cambria" w:hAnsi="Cambria" w:cs="Arial"/>
                <w:b/>
                <w:bCs/>
                <w:color w:val="1F1F1F"/>
                <w:sz w:val="18"/>
                <w:szCs w:val="18"/>
                <w:bdr w:val="none" w:sz="0" w:space="0" w:color="auto" w:frame="1"/>
              </w:rPr>
              <w:t>Route</w:t>
            </w:r>
          </w:p>
        </w:tc>
        <w:tc>
          <w:tcPr>
            <w:tcW w:w="0" w:type="auto"/>
            <w:hideMark/>
          </w:tcPr>
          <w:p w14:paraId="32809A0F" w14:textId="77777777" w:rsidR="006C05D8" w:rsidRPr="006C05D8" w:rsidRDefault="006C05D8" w:rsidP="006C05D8">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6C05D8">
              <w:rPr>
                <w:rStyle w:val="Strong"/>
                <w:rFonts w:ascii="Cambria" w:hAnsi="Cambria" w:cs="Arial"/>
                <w:b/>
                <w:bCs/>
                <w:color w:val="1F1F1F"/>
                <w:sz w:val="18"/>
                <w:szCs w:val="18"/>
                <w:bdr w:val="none" w:sz="0" w:space="0" w:color="auto" w:frame="1"/>
              </w:rPr>
              <w:t>Request Count</w:t>
            </w:r>
          </w:p>
        </w:tc>
        <w:tc>
          <w:tcPr>
            <w:tcW w:w="0" w:type="auto"/>
            <w:hideMark/>
          </w:tcPr>
          <w:p w14:paraId="0AA30227" w14:textId="77777777" w:rsidR="006C05D8" w:rsidRPr="006C05D8" w:rsidRDefault="006C05D8" w:rsidP="006C05D8">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6C05D8">
              <w:rPr>
                <w:rStyle w:val="Strong"/>
                <w:rFonts w:ascii="Cambria" w:hAnsi="Cambria" w:cs="Arial"/>
                <w:b/>
                <w:bCs/>
                <w:color w:val="1F1F1F"/>
                <w:sz w:val="18"/>
                <w:szCs w:val="18"/>
                <w:bdr w:val="none" w:sz="0" w:space="0" w:color="auto" w:frame="1"/>
              </w:rPr>
              <w:t>Average Inference Latency (ms)</w:t>
            </w:r>
          </w:p>
        </w:tc>
        <w:tc>
          <w:tcPr>
            <w:tcW w:w="0" w:type="auto"/>
            <w:hideMark/>
          </w:tcPr>
          <w:p w14:paraId="2A963756" w14:textId="77777777" w:rsidR="006C05D8" w:rsidRPr="006C05D8" w:rsidRDefault="006C05D8" w:rsidP="006C05D8">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b w:val="0"/>
                <w:bCs w:val="0"/>
                <w:color w:val="1F1F1F"/>
                <w:sz w:val="18"/>
                <w:szCs w:val="18"/>
              </w:rPr>
            </w:pPr>
            <w:r w:rsidRPr="006C05D8">
              <w:rPr>
                <w:rStyle w:val="Strong"/>
                <w:rFonts w:ascii="Cambria" w:hAnsi="Cambria" w:cs="Arial"/>
                <w:b/>
                <w:bCs/>
                <w:color w:val="1F1F1F"/>
                <w:sz w:val="18"/>
                <w:szCs w:val="18"/>
                <w:bdr w:val="none" w:sz="0" w:space="0" w:color="auto" w:frame="1"/>
              </w:rPr>
              <w:t>Median Inference Latency (ms)</w:t>
            </w:r>
          </w:p>
        </w:tc>
      </w:tr>
      <w:tr w:rsidR="006C05D8" w:rsidRPr="006C05D8" w14:paraId="435387DC" w14:textId="77777777" w:rsidTr="006C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E0B4F" w14:textId="77777777" w:rsidR="006C05D8" w:rsidRPr="006C05D8" w:rsidRDefault="006C05D8" w:rsidP="006C05D8">
            <w:pPr>
              <w:spacing w:line="360" w:lineRule="auto"/>
              <w:rPr>
                <w:rFonts w:ascii="Cambria" w:hAnsi="Cambria" w:cs="Arial"/>
                <w:b w:val="0"/>
                <w:bCs w:val="0"/>
                <w:color w:val="1F1F1F"/>
                <w:sz w:val="18"/>
                <w:szCs w:val="18"/>
              </w:rPr>
            </w:pPr>
            <w:r w:rsidRPr="006C05D8">
              <w:rPr>
                <w:rStyle w:val="HTMLCode"/>
                <w:rFonts w:ascii="Cambria" w:hAnsi="Cambria" w:cs="Arial"/>
                <w:b w:val="0"/>
                <w:bCs w:val="0"/>
                <w:color w:val="1F1F1F"/>
                <w:sz w:val="18"/>
                <w:szCs w:val="18"/>
                <w:bdr w:val="none" w:sz="0" w:space="0" w:color="auto" w:frame="1"/>
              </w:rPr>
              <w:t>/dataset_batch_detect</w:t>
            </w:r>
          </w:p>
        </w:tc>
        <w:tc>
          <w:tcPr>
            <w:tcW w:w="0" w:type="auto"/>
            <w:hideMark/>
          </w:tcPr>
          <w:p w14:paraId="3E94A918"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750</w:t>
            </w:r>
          </w:p>
        </w:tc>
        <w:tc>
          <w:tcPr>
            <w:tcW w:w="0" w:type="auto"/>
            <w:hideMark/>
          </w:tcPr>
          <w:p w14:paraId="6827DDED"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14.55</w:t>
            </w:r>
          </w:p>
        </w:tc>
        <w:tc>
          <w:tcPr>
            <w:tcW w:w="0" w:type="auto"/>
            <w:hideMark/>
          </w:tcPr>
          <w:p w14:paraId="5C79AFA0"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14.24</w:t>
            </w:r>
          </w:p>
        </w:tc>
      </w:tr>
      <w:tr w:rsidR="006C05D8" w:rsidRPr="006C05D8" w14:paraId="4B6E679A" w14:textId="77777777" w:rsidTr="006C05D8">
        <w:tc>
          <w:tcPr>
            <w:cnfStyle w:val="001000000000" w:firstRow="0" w:lastRow="0" w:firstColumn="1" w:lastColumn="0" w:oddVBand="0" w:evenVBand="0" w:oddHBand="0" w:evenHBand="0" w:firstRowFirstColumn="0" w:firstRowLastColumn="0" w:lastRowFirstColumn="0" w:lastRowLastColumn="0"/>
            <w:tcW w:w="0" w:type="auto"/>
            <w:hideMark/>
          </w:tcPr>
          <w:p w14:paraId="768FCAA0" w14:textId="77777777" w:rsidR="006C05D8" w:rsidRPr="006C05D8" w:rsidRDefault="006C05D8" w:rsidP="006C05D8">
            <w:pPr>
              <w:spacing w:line="360" w:lineRule="auto"/>
              <w:rPr>
                <w:rFonts w:ascii="Cambria" w:hAnsi="Cambria" w:cs="Arial"/>
                <w:b w:val="0"/>
                <w:bCs w:val="0"/>
                <w:color w:val="1F1F1F"/>
                <w:sz w:val="18"/>
                <w:szCs w:val="18"/>
              </w:rPr>
            </w:pPr>
            <w:r w:rsidRPr="006C05D8">
              <w:rPr>
                <w:rStyle w:val="HTMLCode"/>
                <w:rFonts w:ascii="Cambria" w:hAnsi="Cambria" w:cs="Arial"/>
                <w:b w:val="0"/>
                <w:bCs w:val="0"/>
                <w:color w:val="1F1F1F"/>
                <w:sz w:val="18"/>
                <w:szCs w:val="18"/>
                <w:bdr w:val="none" w:sz="0" w:space="0" w:color="auto" w:frame="1"/>
              </w:rPr>
              <w:t>/api/login</w:t>
            </w:r>
          </w:p>
        </w:tc>
        <w:tc>
          <w:tcPr>
            <w:tcW w:w="0" w:type="auto"/>
            <w:hideMark/>
          </w:tcPr>
          <w:p w14:paraId="055D55D0"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14</w:t>
            </w:r>
          </w:p>
        </w:tc>
        <w:tc>
          <w:tcPr>
            <w:tcW w:w="0" w:type="auto"/>
            <w:hideMark/>
          </w:tcPr>
          <w:p w14:paraId="68B1BF70"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0.23</w:t>
            </w:r>
          </w:p>
        </w:tc>
        <w:tc>
          <w:tcPr>
            <w:tcW w:w="0" w:type="auto"/>
            <w:hideMark/>
          </w:tcPr>
          <w:p w14:paraId="060A1258"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0.23</w:t>
            </w:r>
          </w:p>
        </w:tc>
      </w:tr>
      <w:tr w:rsidR="006C05D8" w:rsidRPr="006C05D8" w14:paraId="114A9CD8" w14:textId="77777777" w:rsidTr="006C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894A2C" w14:textId="77777777" w:rsidR="006C05D8" w:rsidRPr="006C05D8" w:rsidRDefault="006C05D8" w:rsidP="006C05D8">
            <w:pPr>
              <w:spacing w:line="360" w:lineRule="auto"/>
              <w:rPr>
                <w:rFonts w:ascii="Cambria" w:hAnsi="Cambria" w:cs="Arial"/>
                <w:b w:val="0"/>
                <w:bCs w:val="0"/>
                <w:color w:val="1F1F1F"/>
                <w:sz w:val="18"/>
                <w:szCs w:val="18"/>
              </w:rPr>
            </w:pPr>
            <w:r w:rsidRPr="006C05D8">
              <w:rPr>
                <w:rStyle w:val="HTMLCode"/>
                <w:rFonts w:ascii="Cambria" w:hAnsi="Cambria" w:cs="Arial"/>
                <w:b w:val="0"/>
                <w:bCs w:val="0"/>
                <w:color w:val="1F1F1F"/>
                <w:sz w:val="18"/>
                <w:szCs w:val="18"/>
                <w:bdr w:val="none" w:sz="0" w:space="0" w:color="auto" w:frame="1"/>
              </w:rPr>
              <w:t>/api/orders</w:t>
            </w:r>
          </w:p>
        </w:tc>
        <w:tc>
          <w:tcPr>
            <w:tcW w:w="0" w:type="auto"/>
            <w:hideMark/>
          </w:tcPr>
          <w:p w14:paraId="5EEF61E9"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14</w:t>
            </w:r>
          </w:p>
        </w:tc>
        <w:tc>
          <w:tcPr>
            <w:tcW w:w="0" w:type="auto"/>
            <w:hideMark/>
          </w:tcPr>
          <w:p w14:paraId="208BFF03"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6.24</w:t>
            </w:r>
          </w:p>
        </w:tc>
        <w:tc>
          <w:tcPr>
            <w:tcW w:w="0" w:type="auto"/>
            <w:hideMark/>
          </w:tcPr>
          <w:p w14:paraId="35C2E7FD"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0.23</w:t>
            </w:r>
          </w:p>
        </w:tc>
      </w:tr>
      <w:tr w:rsidR="006C05D8" w:rsidRPr="006C05D8" w14:paraId="26DC461E" w14:textId="77777777" w:rsidTr="006C05D8">
        <w:tc>
          <w:tcPr>
            <w:cnfStyle w:val="001000000000" w:firstRow="0" w:lastRow="0" w:firstColumn="1" w:lastColumn="0" w:oddVBand="0" w:evenVBand="0" w:oddHBand="0" w:evenHBand="0" w:firstRowFirstColumn="0" w:firstRowLastColumn="0" w:lastRowFirstColumn="0" w:lastRowLastColumn="0"/>
            <w:tcW w:w="0" w:type="auto"/>
            <w:hideMark/>
          </w:tcPr>
          <w:p w14:paraId="766FCC54" w14:textId="77777777" w:rsidR="006C05D8" w:rsidRPr="006C05D8" w:rsidRDefault="006C05D8" w:rsidP="006C05D8">
            <w:pPr>
              <w:spacing w:line="360" w:lineRule="auto"/>
              <w:rPr>
                <w:rFonts w:ascii="Cambria" w:hAnsi="Cambria" w:cs="Arial"/>
                <w:b w:val="0"/>
                <w:bCs w:val="0"/>
                <w:color w:val="1F1F1F"/>
                <w:sz w:val="18"/>
                <w:szCs w:val="18"/>
              </w:rPr>
            </w:pPr>
            <w:r w:rsidRPr="006C05D8">
              <w:rPr>
                <w:rStyle w:val="HTMLCode"/>
                <w:rFonts w:ascii="Cambria" w:hAnsi="Cambria" w:cs="Arial"/>
                <w:b w:val="0"/>
                <w:bCs w:val="0"/>
                <w:color w:val="1F1F1F"/>
                <w:sz w:val="18"/>
                <w:szCs w:val="18"/>
                <w:bdr w:val="none" w:sz="0" w:space="0" w:color="auto" w:frame="1"/>
              </w:rPr>
              <w:t>/api/users</w:t>
            </w:r>
          </w:p>
        </w:tc>
        <w:tc>
          <w:tcPr>
            <w:tcW w:w="0" w:type="auto"/>
            <w:hideMark/>
          </w:tcPr>
          <w:p w14:paraId="39FEA5C2"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12</w:t>
            </w:r>
          </w:p>
        </w:tc>
        <w:tc>
          <w:tcPr>
            <w:tcW w:w="0" w:type="auto"/>
            <w:hideMark/>
          </w:tcPr>
          <w:p w14:paraId="7929C4E3"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0.52</w:t>
            </w:r>
          </w:p>
        </w:tc>
        <w:tc>
          <w:tcPr>
            <w:tcW w:w="0" w:type="auto"/>
            <w:hideMark/>
          </w:tcPr>
          <w:p w14:paraId="52732842"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0.12</w:t>
            </w:r>
          </w:p>
        </w:tc>
      </w:tr>
      <w:tr w:rsidR="006C05D8" w:rsidRPr="006C05D8" w14:paraId="2F7B8903" w14:textId="77777777" w:rsidTr="006C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7AB414" w14:textId="77777777" w:rsidR="006C05D8" w:rsidRPr="006C05D8" w:rsidRDefault="006C05D8" w:rsidP="006C05D8">
            <w:pPr>
              <w:spacing w:line="360" w:lineRule="auto"/>
              <w:rPr>
                <w:rFonts w:ascii="Cambria" w:hAnsi="Cambria" w:cs="Arial"/>
                <w:b w:val="0"/>
                <w:bCs w:val="0"/>
                <w:color w:val="1F1F1F"/>
                <w:sz w:val="18"/>
                <w:szCs w:val="18"/>
              </w:rPr>
            </w:pPr>
            <w:r w:rsidRPr="006C05D8">
              <w:rPr>
                <w:rStyle w:val="HTMLCode"/>
                <w:rFonts w:ascii="Cambria" w:hAnsi="Cambria" w:cs="Arial"/>
                <w:b w:val="0"/>
                <w:bCs w:val="0"/>
                <w:color w:val="1F1F1F"/>
                <w:sz w:val="18"/>
                <w:szCs w:val="18"/>
                <w:bdr w:val="none" w:sz="0" w:space="0" w:color="auto" w:frame="1"/>
              </w:rPr>
              <w:t>/api/search</w:t>
            </w:r>
          </w:p>
        </w:tc>
        <w:tc>
          <w:tcPr>
            <w:tcW w:w="0" w:type="auto"/>
            <w:hideMark/>
          </w:tcPr>
          <w:p w14:paraId="5D5B5288"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10</w:t>
            </w:r>
          </w:p>
        </w:tc>
        <w:tc>
          <w:tcPr>
            <w:tcW w:w="0" w:type="auto"/>
            <w:hideMark/>
          </w:tcPr>
          <w:p w14:paraId="137A2192"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7.15</w:t>
            </w:r>
          </w:p>
        </w:tc>
        <w:tc>
          <w:tcPr>
            <w:tcW w:w="0" w:type="auto"/>
            <w:hideMark/>
          </w:tcPr>
          <w:p w14:paraId="4F66A2AC"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0.11</w:t>
            </w:r>
          </w:p>
        </w:tc>
      </w:tr>
      <w:tr w:rsidR="006C05D8" w:rsidRPr="006C05D8" w14:paraId="26366195" w14:textId="77777777" w:rsidTr="006C05D8">
        <w:tc>
          <w:tcPr>
            <w:cnfStyle w:val="001000000000" w:firstRow="0" w:lastRow="0" w:firstColumn="1" w:lastColumn="0" w:oddVBand="0" w:evenVBand="0" w:oddHBand="0" w:evenHBand="0" w:firstRowFirstColumn="0" w:firstRowLastColumn="0" w:lastRowFirstColumn="0" w:lastRowLastColumn="0"/>
            <w:tcW w:w="0" w:type="auto"/>
            <w:hideMark/>
          </w:tcPr>
          <w:p w14:paraId="3143FA7A" w14:textId="77777777" w:rsidR="006C05D8" w:rsidRPr="006C05D8" w:rsidRDefault="006C05D8" w:rsidP="006C05D8">
            <w:pPr>
              <w:spacing w:line="360" w:lineRule="auto"/>
              <w:rPr>
                <w:rFonts w:ascii="Cambria" w:hAnsi="Cambria" w:cs="Arial"/>
                <w:b w:val="0"/>
                <w:bCs w:val="0"/>
                <w:color w:val="1F1F1F"/>
                <w:sz w:val="18"/>
                <w:szCs w:val="18"/>
              </w:rPr>
            </w:pPr>
            <w:r w:rsidRPr="006C05D8">
              <w:rPr>
                <w:rStyle w:val="HTMLCode"/>
                <w:rFonts w:ascii="Cambria" w:hAnsi="Cambria" w:cs="Arial"/>
                <w:b w:val="0"/>
                <w:bCs w:val="0"/>
                <w:color w:val="1F1F1F"/>
                <w:sz w:val="18"/>
                <w:szCs w:val="18"/>
                <w:bdr w:val="none" w:sz="0" w:space="0" w:color="auto" w:frame="1"/>
              </w:rPr>
              <w:t>/api/products/1</w:t>
            </w:r>
          </w:p>
        </w:tc>
        <w:tc>
          <w:tcPr>
            <w:tcW w:w="0" w:type="auto"/>
            <w:hideMark/>
          </w:tcPr>
          <w:p w14:paraId="17ECF19D"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7</w:t>
            </w:r>
          </w:p>
        </w:tc>
        <w:tc>
          <w:tcPr>
            <w:tcW w:w="0" w:type="auto"/>
            <w:hideMark/>
          </w:tcPr>
          <w:p w14:paraId="77FDDEF6"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0.12</w:t>
            </w:r>
          </w:p>
        </w:tc>
        <w:tc>
          <w:tcPr>
            <w:tcW w:w="0" w:type="auto"/>
            <w:hideMark/>
          </w:tcPr>
          <w:p w14:paraId="615F75C8" w14:textId="77777777" w:rsidR="006C05D8" w:rsidRPr="006C05D8" w:rsidRDefault="006C05D8" w:rsidP="006C05D8">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0.10</w:t>
            </w:r>
          </w:p>
        </w:tc>
      </w:tr>
      <w:tr w:rsidR="006C05D8" w:rsidRPr="006C05D8" w14:paraId="4D63A7FD" w14:textId="77777777" w:rsidTr="006C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4A6880" w14:textId="77777777" w:rsidR="006C05D8" w:rsidRPr="006C05D8" w:rsidRDefault="006C05D8" w:rsidP="006C05D8">
            <w:pPr>
              <w:spacing w:line="360" w:lineRule="auto"/>
              <w:rPr>
                <w:rFonts w:ascii="Cambria" w:hAnsi="Cambria" w:cs="Arial"/>
                <w:b w:val="0"/>
                <w:bCs w:val="0"/>
                <w:color w:val="1F1F1F"/>
                <w:sz w:val="18"/>
                <w:szCs w:val="18"/>
              </w:rPr>
            </w:pPr>
            <w:r w:rsidRPr="006C05D8">
              <w:rPr>
                <w:rStyle w:val="HTMLCode"/>
                <w:rFonts w:ascii="Cambria" w:hAnsi="Cambria" w:cs="Arial"/>
                <w:b w:val="0"/>
                <w:bCs w:val="0"/>
                <w:color w:val="1F1F1F"/>
                <w:sz w:val="18"/>
                <w:szCs w:val="18"/>
                <w:bdr w:val="none" w:sz="0" w:space="0" w:color="auto" w:frame="1"/>
              </w:rPr>
              <w:t>/api/products/1' OR '1'='1</w:t>
            </w:r>
          </w:p>
        </w:tc>
        <w:tc>
          <w:tcPr>
            <w:tcW w:w="0" w:type="auto"/>
            <w:hideMark/>
          </w:tcPr>
          <w:p w14:paraId="3497A209"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color w:val="1F1F1F"/>
                <w:sz w:val="18"/>
                <w:szCs w:val="18"/>
                <w:bdr w:val="none" w:sz="0" w:space="0" w:color="auto" w:frame="1"/>
              </w:rPr>
              <w:t>3</w:t>
            </w:r>
          </w:p>
        </w:tc>
        <w:tc>
          <w:tcPr>
            <w:tcW w:w="0" w:type="auto"/>
            <w:hideMark/>
          </w:tcPr>
          <w:p w14:paraId="382FFB34"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i/>
                <w:iCs/>
                <w:color w:val="1F1F1F"/>
                <w:sz w:val="18"/>
                <w:szCs w:val="18"/>
                <w:bdr w:val="none" w:sz="0" w:space="0" w:color="auto" w:frame="1"/>
              </w:rPr>
              <w:t>N/A</w:t>
            </w:r>
            <w:r w:rsidRPr="006C05D8">
              <w:rPr>
                <w:rFonts w:ascii="Cambria" w:hAnsi="Cambria" w:cs="Arial"/>
                <w:color w:val="1F1F1F"/>
                <w:sz w:val="18"/>
                <w:szCs w:val="18"/>
                <w:bdr w:val="none" w:sz="0" w:space="0" w:color="auto" w:frame="1"/>
              </w:rPr>
              <w:t>*</w:t>
            </w:r>
          </w:p>
        </w:tc>
        <w:tc>
          <w:tcPr>
            <w:tcW w:w="0" w:type="auto"/>
            <w:hideMark/>
          </w:tcPr>
          <w:p w14:paraId="23C4BBC1" w14:textId="77777777" w:rsidR="006C05D8" w:rsidRPr="006C05D8" w:rsidRDefault="006C05D8" w:rsidP="006C05D8">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18"/>
                <w:szCs w:val="18"/>
              </w:rPr>
            </w:pPr>
            <w:r w:rsidRPr="006C05D8">
              <w:rPr>
                <w:rFonts w:ascii="Cambria" w:hAnsi="Cambria" w:cs="Arial"/>
                <w:i/>
                <w:iCs/>
                <w:color w:val="1F1F1F"/>
                <w:sz w:val="18"/>
                <w:szCs w:val="18"/>
                <w:bdr w:val="none" w:sz="0" w:space="0" w:color="auto" w:frame="1"/>
              </w:rPr>
              <w:t>N/A</w:t>
            </w:r>
            <w:r w:rsidRPr="006C05D8">
              <w:rPr>
                <w:rFonts w:ascii="Cambria" w:hAnsi="Cambria" w:cs="Arial"/>
                <w:color w:val="1F1F1F"/>
                <w:sz w:val="18"/>
                <w:szCs w:val="18"/>
                <w:bdr w:val="none" w:sz="0" w:space="0" w:color="auto" w:frame="1"/>
              </w:rPr>
              <w:t>*</w:t>
            </w:r>
          </w:p>
        </w:tc>
      </w:tr>
    </w:tbl>
    <w:p w14:paraId="7BE4A0CD" w14:textId="25A54225" w:rsidR="006C05D8" w:rsidRPr="00DD520A" w:rsidRDefault="00DD520A" w:rsidP="008932A4">
      <w:pPr>
        <w:spacing w:line="360" w:lineRule="auto"/>
        <w:rPr>
          <w:rFonts w:ascii="Cambria" w:hAnsi="Cambria"/>
          <w:color w:val="000000"/>
          <w:sz w:val="18"/>
          <w:szCs w:val="18"/>
        </w:rPr>
      </w:pPr>
      <w:r w:rsidRPr="00DD520A">
        <w:rPr>
          <w:rFonts w:ascii="Cambria" w:hAnsi="Cambria"/>
          <w:sz w:val="18"/>
          <w:szCs w:val="18"/>
        </w:rPr>
        <w:t xml:space="preserve">Table </w:t>
      </w:r>
      <w:r>
        <w:rPr>
          <w:rFonts w:ascii="Cambria" w:hAnsi="Cambria"/>
          <w:sz w:val="18"/>
          <w:szCs w:val="18"/>
        </w:rPr>
        <w:t>4</w:t>
      </w:r>
      <w:r w:rsidRPr="00DD520A">
        <w:rPr>
          <w:rFonts w:ascii="Cambria" w:hAnsi="Cambria"/>
          <w:sz w:val="18"/>
          <w:szCs w:val="18"/>
        </w:rPr>
        <w:t>.</w:t>
      </w:r>
      <w:r>
        <w:rPr>
          <w:rFonts w:ascii="Cambria" w:hAnsi="Cambria"/>
          <w:sz w:val="18"/>
          <w:szCs w:val="18"/>
        </w:rPr>
        <w:t>10</w:t>
      </w:r>
      <w:r w:rsidRPr="00DD520A">
        <w:rPr>
          <w:rFonts w:ascii="Cambria" w:hAnsi="Cambria"/>
          <w:sz w:val="18"/>
          <w:szCs w:val="18"/>
        </w:rPr>
        <w:t>: Detailed Breakdown of Request Volume and Model Inference Latency by Route</w:t>
      </w:r>
    </w:p>
    <w:p w14:paraId="384C0DF4" w14:textId="77777777" w:rsidR="008932A4" w:rsidRPr="008932A4" w:rsidRDefault="008932A4" w:rsidP="008932A4">
      <w:pPr>
        <w:spacing w:line="360" w:lineRule="auto"/>
        <w:rPr>
          <w:rFonts w:ascii="Cambria" w:hAnsi="Cambria"/>
          <w:color w:val="000000"/>
          <w:sz w:val="22"/>
          <w:szCs w:val="22"/>
        </w:rPr>
      </w:pPr>
    </w:p>
    <w:p w14:paraId="5C275047" w14:textId="77777777" w:rsidR="008932A4" w:rsidRPr="008932A4" w:rsidRDefault="008932A4" w:rsidP="008932A4">
      <w:pPr>
        <w:spacing w:line="360" w:lineRule="auto"/>
        <w:rPr>
          <w:rFonts w:ascii="Cambria" w:hAnsi="Cambria"/>
          <w:color w:val="000000"/>
          <w:sz w:val="22"/>
          <w:szCs w:val="22"/>
        </w:rPr>
      </w:pPr>
    </w:p>
    <w:p w14:paraId="6B3F95F2" w14:textId="3571590A" w:rsidR="008932A4" w:rsidRPr="004C0DB1" w:rsidRDefault="008932A4" w:rsidP="008932A4">
      <w:pPr>
        <w:spacing w:line="360" w:lineRule="auto"/>
        <w:rPr>
          <w:rFonts w:ascii="Cambria" w:hAnsi="Cambria"/>
          <w:b/>
          <w:bCs/>
          <w:color w:val="000000"/>
          <w:sz w:val="22"/>
          <w:szCs w:val="22"/>
        </w:rPr>
      </w:pPr>
      <w:r w:rsidRPr="004C0DB1">
        <w:rPr>
          <w:rFonts w:ascii="Cambria" w:hAnsi="Cambria"/>
          <w:b/>
          <w:bCs/>
          <w:color w:val="000000"/>
          <w:sz w:val="22"/>
          <w:szCs w:val="22"/>
        </w:rPr>
        <w:t>4.9.</w:t>
      </w:r>
      <w:r w:rsidR="004C0DB1">
        <w:rPr>
          <w:rFonts w:ascii="Cambria" w:hAnsi="Cambria"/>
          <w:b/>
          <w:bCs/>
          <w:color w:val="000000"/>
          <w:sz w:val="22"/>
          <w:szCs w:val="22"/>
        </w:rPr>
        <w:t>8</w:t>
      </w:r>
      <w:r w:rsidRPr="004C0DB1">
        <w:rPr>
          <w:rFonts w:ascii="Cambria" w:hAnsi="Cambria"/>
          <w:b/>
          <w:bCs/>
          <w:color w:val="000000"/>
          <w:sz w:val="22"/>
          <w:szCs w:val="22"/>
        </w:rPr>
        <w:t xml:space="preserve"> Attack-Type Attribution Summary</w:t>
      </w:r>
    </w:p>
    <w:p w14:paraId="0168632C"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table presents the distribution of inferred attack families across the logged requests. It is useful for understanding which types of SQL injection the middleware is most confident about and which types it struggles to classify precisely. The table also shows that binary detection and attack-family attribution are separate tasks, with the latter being less stable than the former.</w:t>
      </w:r>
    </w:p>
    <w:p w14:paraId="1CB14503" w14:textId="77777777" w:rsidR="008932A4" w:rsidRDefault="008932A4" w:rsidP="008932A4">
      <w:pPr>
        <w:spacing w:line="360" w:lineRule="auto"/>
        <w:rPr>
          <w:rFonts w:ascii="Cambria" w:hAnsi="Cambria"/>
          <w:color w:val="000000"/>
          <w:sz w:val="22"/>
          <w:szCs w:val="22"/>
        </w:rPr>
      </w:pPr>
    </w:p>
    <w:tbl>
      <w:tblPr>
        <w:tblStyle w:val="PlainTable1"/>
        <w:tblW w:w="0" w:type="auto"/>
        <w:tblLook w:val="04A0" w:firstRow="1" w:lastRow="0" w:firstColumn="1" w:lastColumn="0" w:noHBand="0" w:noVBand="1"/>
      </w:tblPr>
      <w:tblGrid>
        <w:gridCol w:w="2029"/>
        <w:gridCol w:w="1735"/>
        <w:gridCol w:w="2093"/>
        <w:gridCol w:w="1332"/>
        <w:gridCol w:w="1827"/>
      </w:tblGrid>
      <w:tr w:rsidR="00DD1197" w:rsidRPr="00DD1197" w14:paraId="0E71E34A" w14:textId="77777777" w:rsidTr="00DD11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B1D80" w14:textId="77777777" w:rsidR="00DD1197" w:rsidRPr="00DD1197" w:rsidRDefault="00DD1197" w:rsidP="00DD1197">
            <w:pPr>
              <w:spacing w:line="360" w:lineRule="auto"/>
              <w:rPr>
                <w:rFonts w:ascii="Cambria" w:hAnsi="Cambria" w:cs="Arial"/>
                <w:color w:val="1F1F1F"/>
                <w:sz w:val="20"/>
                <w:szCs w:val="20"/>
              </w:rPr>
            </w:pPr>
            <w:r w:rsidRPr="00DD1197">
              <w:rPr>
                <w:rStyle w:val="Strong"/>
                <w:rFonts w:ascii="Cambria" w:hAnsi="Cambria" w:cs="Arial"/>
                <w:color w:val="1F1F1F"/>
                <w:sz w:val="20"/>
                <w:szCs w:val="20"/>
                <w:bdr w:val="none" w:sz="0" w:space="0" w:color="auto" w:frame="1"/>
              </w:rPr>
              <w:t>Attack Family</w:t>
            </w:r>
          </w:p>
        </w:tc>
        <w:tc>
          <w:tcPr>
            <w:tcW w:w="0" w:type="auto"/>
            <w:hideMark/>
          </w:tcPr>
          <w:p w14:paraId="66978F04" w14:textId="77777777" w:rsidR="00DD1197" w:rsidRPr="00DD1197" w:rsidRDefault="00DD1197" w:rsidP="00DD1197">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Strong"/>
                <w:rFonts w:ascii="Cambria" w:hAnsi="Cambria" w:cs="Arial"/>
                <w:color w:val="1F1F1F"/>
                <w:sz w:val="20"/>
                <w:szCs w:val="20"/>
                <w:bdr w:val="none" w:sz="0" w:space="0" w:color="auto" w:frame="1"/>
              </w:rPr>
              <w:t>True Positives (TP)</w:t>
            </w:r>
          </w:p>
        </w:tc>
        <w:tc>
          <w:tcPr>
            <w:tcW w:w="0" w:type="auto"/>
            <w:hideMark/>
          </w:tcPr>
          <w:p w14:paraId="5F566C49" w14:textId="77777777" w:rsidR="00DD1197" w:rsidRPr="00DD1197" w:rsidRDefault="00DD1197" w:rsidP="00DD1197">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Strong"/>
                <w:rFonts w:ascii="Cambria" w:hAnsi="Cambria" w:cs="Arial"/>
                <w:color w:val="1F1F1F"/>
                <w:sz w:val="20"/>
                <w:szCs w:val="20"/>
                <w:bdr w:val="none" w:sz="0" w:space="0" w:color="auto" w:frame="1"/>
              </w:rPr>
              <w:t>Predicted Positives (PP)</w:t>
            </w:r>
          </w:p>
        </w:tc>
        <w:tc>
          <w:tcPr>
            <w:tcW w:w="0" w:type="auto"/>
            <w:hideMark/>
          </w:tcPr>
          <w:p w14:paraId="11851293" w14:textId="77777777" w:rsidR="00DD1197" w:rsidRPr="00DD1197" w:rsidRDefault="00DD1197" w:rsidP="00DD1197">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Strong"/>
                <w:rFonts w:ascii="Cambria" w:hAnsi="Cambria" w:cs="Arial"/>
                <w:color w:val="1F1F1F"/>
                <w:sz w:val="20"/>
                <w:szCs w:val="20"/>
                <w:bdr w:val="none" w:sz="0" w:space="0" w:color="auto" w:frame="1"/>
              </w:rPr>
              <w:t>Precision (%)</w:t>
            </w:r>
          </w:p>
        </w:tc>
        <w:tc>
          <w:tcPr>
            <w:tcW w:w="0" w:type="auto"/>
            <w:hideMark/>
          </w:tcPr>
          <w:p w14:paraId="39265404" w14:textId="77777777" w:rsidR="00DD1197" w:rsidRPr="00DD1197" w:rsidRDefault="00DD1197" w:rsidP="00DD1197">
            <w:pPr>
              <w:spacing w:line="360" w:lineRule="auto"/>
              <w:cnfStyle w:val="100000000000" w:firstRow="1"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Strong"/>
                <w:rFonts w:ascii="Cambria" w:hAnsi="Cambria" w:cs="Arial"/>
                <w:color w:val="1F1F1F"/>
                <w:sz w:val="20"/>
                <w:szCs w:val="20"/>
                <w:bdr w:val="none" w:sz="0" w:space="0" w:color="auto" w:frame="1"/>
              </w:rPr>
              <w:t>False Positives (FP)*</w:t>
            </w:r>
          </w:p>
        </w:tc>
      </w:tr>
      <w:tr w:rsidR="00DD1197" w:rsidRPr="00DD1197" w14:paraId="0D33B568" w14:textId="77777777" w:rsidTr="00DD1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94C73" w14:textId="77777777" w:rsidR="00DD1197" w:rsidRPr="00DD1197" w:rsidRDefault="00DD1197" w:rsidP="00DD1197">
            <w:pPr>
              <w:spacing w:line="360" w:lineRule="auto"/>
              <w:rPr>
                <w:rFonts w:ascii="Cambria" w:hAnsi="Cambria" w:cs="Arial"/>
                <w:color w:val="1F1F1F"/>
                <w:sz w:val="20"/>
                <w:szCs w:val="20"/>
              </w:rPr>
            </w:pPr>
            <w:r w:rsidRPr="00DD1197">
              <w:rPr>
                <w:rFonts w:ascii="Cambria" w:hAnsi="Cambria" w:cs="Arial"/>
                <w:b w:val="0"/>
                <w:bCs w:val="0"/>
                <w:color w:val="1F1F1F"/>
                <w:sz w:val="20"/>
                <w:szCs w:val="20"/>
                <w:bdr w:val="none" w:sz="0" w:space="0" w:color="auto" w:frame="1"/>
              </w:rPr>
              <w:t>Time-based</w:t>
            </w:r>
          </w:p>
        </w:tc>
        <w:tc>
          <w:tcPr>
            <w:tcW w:w="0" w:type="auto"/>
            <w:hideMark/>
          </w:tcPr>
          <w:p w14:paraId="4566A4F4" w14:textId="48212FE6"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65</w:t>
            </w:r>
          </w:p>
        </w:tc>
        <w:tc>
          <w:tcPr>
            <w:tcW w:w="0" w:type="auto"/>
            <w:hideMark/>
          </w:tcPr>
          <w:p w14:paraId="0DD301EE" w14:textId="36C80932"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65</w:t>
            </w:r>
          </w:p>
        </w:tc>
        <w:tc>
          <w:tcPr>
            <w:tcW w:w="0" w:type="auto"/>
            <w:hideMark/>
          </w:tcPr>
          <w:p w14:paraId="72FDC067" w14:textId="40152684"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100.0%</w:t>
            </w:r>
          </w:p>
        </w:tc>
        <w:tc>
          <w:tcPr>
            <w:tcW w:w="0" w:type="auto"/>
            <w:hideMark/>
          </w:tcPr>
          <w:p w14:paraId="0BCB316C" w14:textId="54490EF6"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r>
      <w:tr w:rsidR="00DD1197" w:rsidRPr="00DD1197" w14:paraId="505A1CC2" w14:textId="77777777" w:rsidTr="00DD1197">
        <w:tc>
          <w:tcPr>
            <w:cnfStyle w:val="001000000000" w:firstRow="0" w:lastRow="0" w:firstColumn="1" w:lastColumn="0" w:oddVBand="0" w:evenVBand="0" w:oddHBand="0" w:evenHBand="0" w:firstRowFirstColumn="0" w:firstRowLastColumn="0" w:lastRowFirstColumn="0" w:lastRowLastColumn="0"/>
            <w:tcW w:w="0" w:type="auto"/>
            <w:hideMark/>
          </w:tcPr>
          <w:p w14:paraId="13C320F7" w14:textId="77777777" w:rsidR="00DD1197" w:rsidRPr="00DD1197" w:rsidRDefault="00DD1197" w:rsidP="00DD1197">
            <w:pPr>
              <w:spacing w:line="360" w:lineRule="auto"/>
              <w:rPr>
                <w:rFonts w:ascii="Cambria" w:hAnsi="Cambria" w:cs="Arial"/>
                <w:color w:val="1F1F1F"/>
                <w:sz w:val="20"/>
                <w:szCs w:val="20"/>
              </w:rPr>
            </w:pPr>
            <w:r w:rsidRPr="00DD1197">
              <w:rPr>
                <w:rFonts w:ascii="Cambria" w:hAnsi="Cambria" w:cs="Arial"/>
                <w:b w:val="0"/>
                <w:bCs w:val="0"/>
                <w:color w:val="1F1F1F"/>
                <w:sz w:val="20"/>
                <w:szCs w:val="20"/>
                <w:bdr w:val="none" w:sz="0" w:space="0" w:color="auto" w:frame="1"/>
              </w:rPr>
              <w:t>Boolean-based</w:t>
            </w:r>
          </w:p>
        </w:tc>
        <w:tc>
          <w:tcPr>
            <w:tcW w:w="0" w:type="auto"/>
            <w:hideMark/>
          </w:tcPr>
          <w:p w14:paraId="3FD45077" w14:textId="6BB85F28"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10</w:t>
            </w:r>
          </w:p>
        </w:tc>
        <w:tc>
          <w:tcPr>
            <w:tcW w:w="0" w:type="auto"/>
            <w:hideMark/>
          </w:tcPr>
          <w:p w14:paraId="4F1FA991" w14:textId="53C8D091"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20</w:t>
            </w:r>
          </w:p>
        </w:tc>
        <w:tc>
          <w:tcPr>
            <w:tcW w:w="0" w:type="auto"/>
            <w:hideMark/>
          </w:tcPr>
          <w:p w14:paraId="0CB8EC55" w14:textId="06735FFC"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50.0%</w:t>
            </w:r>
          </w:p>
        </w:tc>
        <w:tc>
          <w:tcPr>
            <w:tcW w:w="0" w:type="auto"/>
            <w:hideMark/>
          </w:tcPr>
          <w:p w14:paraId="2D4F2563" w14:textId="33477AAD"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10</w:t>
            </w:r>
          </w:p>
        </w:tc>
      </w:tr>
      <w:tr w:rsidR="00DD1197" w:rsidRPr="00DD1197" w14:paraId="7BED1405" w14:textId="77777777" w:rsidTr="00DD1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E177E" w14:textId="77777777" w:rsidR="00DD1197" w:rsidRPr="00DD1197" w:rsidRDefault="00DD1197" w:rsidP="00DD1197">
            <w:pPr>
              <w:spacing w:line="360" w:lineRule="auto"/>
              <w:rPr>
                <w:rFonts w:ascii="Cambria" w:hAnsi="Cambria" w:cs="Arial"/>
                <w:color w:val="1F1F1F"/>
                <w:sz w:val="20"/>
                <w:szCs w:val="20"/>
              </w:rPr>
            </w:pPr>
            <w:r w:rsidRPr="00DD1197">
              <w:rPr>
                <w:rFonts w:ascii="Cambria" w:hAnsi="Cambria" w:cs="Arial"/>
                <w:b w:val="0"/>
                <w:bCs w:val="0"/>
                <w:color w:val="1F1F1F"/>
                <w:sz w:val="20"/>
                <w:szCs w:val="20"/>
                <w:bdr w:val="none" w:sz="0" w:space="0" w:color="auto" w:frame="1"/>
              </w:rPr>
              <w:lastRenderedPageBreak/>
              <w:t>Comment-based</w:t>
            </w:r>
          </w:p>
        </w:tc>
        <w:tc>
          <w:tcPr>
            <w:tcW w:w="0" w:type="auto"/>
            <w:hideMark/>
          </w:tcPr>
          <w:p w14:paraId="33A80E85" w14:textId="47FD07AB"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5141E4AC" w14:textId="3D21EA14"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120</w:t>
            </w:r>
          </w:p>
        </w:tc>
        <w:tc>
          <w:tcPr>
            <w:tcW w:w="0" w:type="auto"/>
            <w:hideMark/>
          </w:tcPr>
          <w:p w14:paraId="67EE8AF3" w14:textId="13360BB5"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0.0%</w:t>
            </w:r>
          </w:p>
        </w:tc>
        <w:tc>
          <w:tcPr>
            <w:tcW w:w="0" w:type="auto"/>
            <w:hideMark/>
          </w:tcPr>
          <w:p w14:paraId="45557EC5" w14:textId="723DA5B0"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120</w:t>
            </w:r>
          </w:p>
        </w:tc>
      </w:tr>
      <w:tr w:rsidR="00DD1197" w:rsidRPr="00DD1197" w14:paraId="389A0B92" w14:textId="77777777" w:rsidTr="00DD1197">
        <w:tc>
          <w:tcPr>
            <w:cnfStyle w:val="001000000000" w:firstRow="0" w:lastRow="0" w:firstColumn="1" w:lastColumn="0" w:oddVBand="0" w:evenVBand="0" w:oddHBand="0" w:evenHBand="0" w:firstRowFirstColumn="0" w:firstRowLastColumn="0" w:lastRowFirstColumn="0" w:lastRowLastColumn="0"/>
            <w:tcW w:w="0" w:type="auto"/>
            <w:hideMark/>
          </w:tcPr>
          <w:p w14:paraId="5125F675" w14:textId="77777777" w:rsidR="00DD1197" w:rsidRPr="00DD1197" w:rsidRDefault="00DD1197" w:rsidP="00DD1197">
            <w:pPr>
              <w:spacing w:line="360" w:lineRule="auto"/>
              <w:rPr>
                <w:rFonts w:ascii="Cambria" w:hAnsi="Cambria" w:cs="Arial"/>
                <w:color w:val="1F1F1F"/>
                <w:sz w:val="20"/>
                <w:szCs w:val="20"/>
              </w:rPr>
            </w:pPr>
            <w:r w:rsidRPr="00DD1197">
              <w:rPr>
                <w:rFonts w:ascii="Cambria" w:hAnsi="Cambria" w:cs="Arial"/>
                <w:b w:val="0"/>
                <w:bCs w:val="0"/>
                <w:color w:val="1F1F1F"/>
                <w:sz w:val="20"/>
                <w:szCs w:val="20"/>
                <w:bdr w:val="none" w:sz="0" w:space="0" w:color="auto" w:frame="1"/>
              </w:rPr>
              <w:t>Union-based</w:t>
            </w:r>
          </w:p>
        </w:tc>
        <w:tc>
          <w:tcPr>
            <w:tcW w:w="0" w:type="auto"/>
            <w:hideMark/>
          </w:tcPr>
          <w:p w14:paraId="386CBCE6" w14:textId="1E95DDBF"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3E978797" w14:textId="2985F88D"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10</w:t>
            </w:r>
          </w:p>
        </w:tc>
        <w:tc>
          <w:tcPr>
            <w:tcW w:w="0" w:type="auto"/>
            <w:hideMark/>
          </w:tcPr>
          <w:p w14:paraId="563982FF" w14:textId="1B6BEB55"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0.0%</w:t>
            </w:r>
          </w:p>
        </w:tc>
        <w:tc>
          <w:tcPr>
            <w:tcW w:w="0" w:type="auto"/>
            <w:hideMark/>
          </w:tcPr>
          <w:p w14:paraId="776353FD" w14:textId="5DD07C04"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10</w:t>
            </w:r>
          </w:p>
        </w:tc>
      </w:tr>
      <w:tr w:rsidR="00DD1197" w:rsidRPr="00DD1197" w14:paraId="03846573" w14:textId="77777777" w:rsidTr="00DD1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AA0DB" w14:textId="77777777" w:rsidR="00DD1197" w:rsidRPr="00DD1197" w:rsidRDefault="00DD1197" w:rsidP="00DD1197">
            <w:pPr>
              <w:spacing w:line="360" w:lineRule="auto"/>
              <w:rPr>
                <w:rFonts w:ascii="Cambria" w:hAnsi="Cambria" w:cs="Arial"/>
                <w:color w:val="1F1F1F"/>
                <w:sz w:val="20"/>
                <w:szCs w:val="20"/>
              </w:rPr>
            </w:pPr>
            <w:r w:rsidRPr="00DD1197">
              <w:rPr>
                <w:rFonts w:ascii="Cambria" w:hAnsi="Cambria" w:cs="Arial"/>
                <w:b w:val="0"/>
                <w:bCs w:val="0"/>
                <w:color w:val="1F1F1F"/>
                <w:sz w:val="20"/>
                <w:szCs w:val="20"/>
                <w:bdr w:val="none" w:sz="0" w:space="0" w:color="auto" w:frame="1"/>
              </w:rPr>
              <w:t>Suspicious SQL Pattern</w:t>
            </w:r>
          </w:p>
        </w:tc>
        <w:tc>
          <w:tcPr>
            <w:tcW w:w="0" w:type="auto"/>
            <w:hideMark/>
          </w:tcPr>
          <w:p w14:paraId="7AB9A99A" w14:textId="09B40A9B"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3FAC740E" w14:textId="4E0C8DB5"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5</w:t>
            </w:r>
          </w:p>
        </w:tc>
        <w:tc>
          <w:tcPr>
            <w:tcW w:w="0" w:type="auto"/>
            <w:hideMark/>
          </w:tcPr>
          <w:p w14:paraId="55ED0158" w14:textId="6B9844E1"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0.0%</w:t>
            </w:r>
          </w:p>
        </w:tc>
        <w:tc>
          <w:tcPr>
            <w:tcW w:w="0" w:type="auto"/>
            <w:hideMark/>
          </w:tcPr>
          <w:p w14:paraId="00597905" w14:textId="087A1C2F"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5</w:t>
            </w:r>
          </w:p>
        </w:tc>
      </w:tr>
      <w:tr w:rsidR="00DD1197" w:rsidRPr="00DD1197" w14:paraId="082FF7F2" w14:textId="77777777" w:rsidTr="00DD1197">
        <w:tc>
          <w:tcPr>
            <w:cnfStyle w:val="001000000000" w:firstRow="0" w:lastRow="0" w:firstColumn="1" w:lastColumn="0" w:oddVBand="0" w:evenVBand="0" w:oddHBand="0" w:evenHBand="0" w:firstRowFirstColumn="0" w:firstRowLastColumn="0" w:lastRowFirstColumn="0" w:lastRowLastColumn="0"/>
            <w:tcW w:w="0" w:type="auto"/>
            <w:hideMark/>
          </w:tcPr>
          <w:p w14:paraId="09349BD6" w14:textId="77777777" w:rsidR="00DD1197" w:rsidRPr="00DD1197" w:rsidRDefault="00DD1197" w:rsidP="00DD1197">
            <w:pPr>
              <w:spacing w:line="360" w:lineRule="auto"/>
              <w:rPr>
                <w:rFonts w:ascii="Cambria" w:hAnsi="Cambria" w:cs="Arial"/>
                <w:color w:val="1F1F1F"/>
                <w:sz w:val="20"/>
                <w:szCs w:val="20"/>
              </w:rPr>
            </w:pPr>
            <w:r w:rsidRPr="00DD1197">
              <w:rPr>
                <w:rFonts w:ascii="Cambria" w:hAnsi="Cambria" w:cs="Arial"/>
                <w:b w:val="0"/>
                <w:bCs w:val="0"/>
                <w:color w:val="1F1F1F"/>
                <w:sz w:val="20"/>
                <w:szCs w:val="20"/>
                <w:bdr w:val="none" w:sz="0" w:space="0" w:color="auto" w:frame="1"/>
              </w:rPr>
              <w:t>Error-based</w:t>
            </w:r>
          </w:p>
        </w:tc>
        <w:tc>
          <w:tcPr>
            <w:tcW w:w="0" w:type="auto"/>
            <w:hideMark/>
          </w:tcPr>
          <w:p w14:paraId="424B254A" w14:textId="14D6D4D3"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57E2528F" w14:textId="3387AAA4"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20860E0B" w14:textId="4B97510A"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0.0%</w:t>
            </w:r>
          </w:p>
        </w:tc>
        <w:tc>
          <w:tcPr>
            <w:tcW w:w="0" w:type="auto"/>
            <w:hideMark/>
          </w:tcPr>
          <w:p w14:paraId="51D58A85" w14:textId="557772FA"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r>
      <w:tr w:rsidR="00DD1197" w:rsidRPr="00DD1197" w14:paraId="64738292" w14:textId="77777777" w:rsidTr="00DD11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7BA69" w14:textId="77777777" w:rsidR="00DD1197" w:rsidRPr="00DD1197" w:rsidRDefault="00DD1197" w:rsidP="00DD1197">
            <w:pPr>
              <w:spacing w:line="360" w:lineRule="auto"/>
              <w:rPr>
                <w:rFonts w:ascii="Cambria" w:hAnsi="Cambria" w:cs="Arial"/>
                <w:color w:val="1F1F1F"/>
                <w:sz w:val="20"/>
                <w:szCs w:val="20"/>
              </w:rPr>
            </w:pPr>
            <w:r w:rsidRPr="00DD1197">
              <w:rPr>
                <w:rFonts w:ascii="Cambria" w:hAnsi="Cambria" w:cs="Arial"/>
                <w:b w:val="0"/>
                <w:bCs w:val="0"/>
                <w:color w:val="1F1F1F"/>
                <w:sz w:val="20"/>
                <w:szCs w:val="20"/>
                <w:bdr w:val="none" w:sz="0" w:space="0" w:color="auto" w:frame="1"/>
              </w:rPr>
              <w:t>Meta-based</w:t>
            </w:r>
          </w:p>
        </w:tc>
        <w:tc>
          <w:tcPr>
            <w:tcW w:w="0" w:type="auto"/>
            <w:hideMark/>
          </w:tcPr>
          <w:p w14:paraId="61C70A29" w14:textId="4C931351"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2BDDB3B1" w14:textId="097EFEC9"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73435D3F" w14:textId="070CDCA8"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0.0%</w:t>
            </w:r>
          </w:p>
        </w:tc>
        <w:tc>
          <w:tcPr>
            <w:tcW w:w="0" w:type="auto"/>
            <w:hideMark/>
          </w:tcPr>
          <w:p w14:paraId="7A5D32D1" w14:textId="2C8A3B0A" w:rsidR="00DD1197" w:rsidRPr="00DD1197" w:rsidRDefault="00DD1197" w:rsidP="00DD1197">
            <w:pPr>
              <w:spacing w:line="360" w:lineRule="auto"/>
              <w:cnfStyle w:val="000000100000" w:firstRow="0" w:lastRow="0" w:firstColumn="0" w:lastColumn="0" w:oddVBand="0" w:evenVBand="0" w:oddHBand="1"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r>
      <w:tr w:rsidR="00DD1197" w:rsidRPr="00DD1197" w14:paraId="3A78C7A9" w14:textId="77777777" w:rsidTr="00DD1197">
        <w:tc>
          <w:tcPr>
            <w:cnfStyle w:val="001000000000" w:firstRow="0" w:lastRow="0" w:firstColumn="1" w:lastColumn="0" w:oddVBand="0" w:evenVBand="0" w:oddHBand="0" w:evenHBand="0" w:firstRowFirstColumn="0" w:firstRowLastColumn="0" w:lastRowFirstColumn="0" w:lastRowLastColumn="0"/>
            <w:tcW w:w="0" w:type="auto"/>
            <w:hideMark/>
          </w:tcPr>
          <w:p w14:paraId="3E65049D" w14:textId="77777777" w:rsidR="00DD1197" w:rsidRPr="00DD1197" w:rsidRDefault="00DD1197" w:rsidP="00DD1197">
            <w:pPr>
              <w:spacing w:line="360" w:lineRule="auto"/>
              <w:rPr>
                <w:rFonts w:ascii="Cambria" w:hAnsi="Cambria" w:cs="Arial"/>
                <w:color w:val="1F1F1F"/>
                <w:sz w:val="20"/>
                <w:szCs w:val="20"/>
              </w:rPr>
            </w:pPr>
            <w:r w:rsidRPr="00DD1197">
              <w:rPr>
                <w:rFonts w:ascii="Cambria" w:hAnsi="Cambria" w:cs="Arial"/>
                <w:b w:val="0"/>
                <w:bCs w:val="0"/>
                <w:color w:val="1F1F1F"/>
                <w:sz w:val="20"/>
                <w:szCs w:val="20"/>
                <w:bdr w:val="none" w:sz="0" w:space="0" w:color="auto" w:frame="1"/>
              </w:rPr>
              <w:t>Stack-queries-based</w:t>
            </w:r>
          </w:p>
        </w:tc>
        <w:tc>
          <w:tcPr>
            <w:tcW w:w="0" w:type="auto"/>
            <w:hideMark/>
          </w:tcPr>
          <w:p w14:paraId="446ED240" w14:textId="1BB0FAFC"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6A84CB92" w14:textId="692B3EFA"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c>
          <w:tcPr>
            <w:tcW w:w="0" w:type="auto"/>
            <w:hideMark/>
          </w:tcPr>
          <w:p w14:paraId="03829694" w14:textId="1379BB5A"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0.0%</w:t>
            </w:r>
          </w:p>
        </w:tc>
        <w:tc>
          <w:tcPr>
            <w:tcW w:w="0" w:type="auto"/>
            <w:hideMark/>
          </w:tcPr>
          <w:p w14:paraId="43D76CE1" w14:textId="3F8BA726" w:rsidR="00DD1197" w:rsidRPr="00DD1197" w:rsidRDefault="00DD1197" w:rsidP="00DD1197">
            <w:pPr>
              <w:spacing w:line="360" w:lineRule="auto"/>
              <w:cnfStyle w:val="000000000000" w:firstRow="0" w:lastRow="0" w:firstColumn="0" w:lastColumn="0" w:oddVBand="0" w:evenVBand="0" w:oddHBand="0" w:evenHBand="0" w:firstRowFirstColumn="0" w:firstRowLastColumn="0" w:lastRowFirstColumn="0" w:lastRowLastColumn="0"/>
              <w:rPr>
                <w:rFonts w:ascii="Cambria" w:hAnsi="Cambria" w:cs="Arial"/>
                <w:color w:val="1F1F1F"/>
                <w:sz w:val="20"/>
                <w:szCs w:val="20"/>
              </w:rPr>
            </w:pPr>
            <w:r w:rsidRPr="00DD1197">
              <w:rPr>
                <w:rStyle w:val="math-inline"/>
                <w:rFonts w:ascii="Cambria" w:hAnsi="Cambria" w:cs="Arial"/>
                <w:color w:val="1F1F1F"/>
                <w:sz w:val="20"/>
                <w:szCs w:val="20"/>
                <w:bdr w:val="none" w:sz="0" w:space="0" w:color="auto" w:frame="1"/>
              </w:rPr>
              <w:t>0</w:t>
            </w:r>
          </w:p>
        </w:tc>
      </w:tr>
    </w:tbl>
    <w:p w14:paraId="0450543A" w14:textId="1D34CCC9" w:rsidR="00DD1197" w:rsidRPr="004C0DB1" w:rsidRDefault="004C0DB1" w:rsidP="008932A4">
      <w:pPr>
        <w:spacing w:line="360" w:lineRule="auto"/>
        <w:rPr>
          <w:rFonts w:ascii="Cambria" w:hAnsi="Cambria"/>
          <w:sz w:val="18"/>
          <w:szCs w:val="18"/>
        </w:rPr>
      </w:pPr>
      <w:r w:rsidRPr="004C0DB1">
        <w:rPr>
          <w:rFonts w:ascii="Cambria" w:hAnsi="Cambria"/>
          <w:sz w:val="18"/>
          <w:szCs w:val="18"/>
        </w:rPr>
        <w:t xml:space="preserve">Table </w:t>
      </w:r>
      <w:r w:rsidRPr="004C0DB1">
        <w:rPr>
          <w:rFonts w:ascii="Cambria" w:hAnsi="Cambria"/>
          <w:sz w:val="18"/>
          <w:szCs w:val="18"/>
        </w:rPr>
        <w:t>4</w:t>
      </w:r>
      <w:r w:rsidRPr="004C0DB1">
        <w:rPr>
          <w:rFonts w:ascii="Cambria" w:hAnsi="Cambria"/>
          <w:sz w:val="18"/>
          <w:szCs w:val="18"/>
        </w:rPr>
        <w:t>.</w:t>
      </w:r>
      <w:r w:rsidRPr="004C0DB1">
        <w:rPr>
          <w:rFonts w:ascii="Cambria" w:hAnsi="Cambria"/>
          <w:sz w:val="18"/>
          <w:szCs w:val="18"/>
        </w:rPr>
        <w:t>11</w:t>
      </w:r>
      <w:r w:rsidRPr="004C0DB1">
        <w:rPr>
          <w:rFonts w:ascii="Cambria" w:hAnsi="Cambria"/>
          <w:sz w:val="18"/>
          <w:szCs w:val="18"/>
        </w:rPr>
        <w:t>: Classification Accuracy Matrix (True Positives vs. Predicted Positives) by Threat Family</w:t>
      </w:r>
    </w:p>
    <w:p w14:paraId="0B42896B" w14:textId="77777777" w:rsidR="004C0DB1" w:rsidRPr="008932A4" w:rsidRDefault="004C0DB1" w:rsidP="008932A4">
      <w:pPr>
        <w:spacing w:line="360" w:lineRule="auto"/>
        <w:rPr>
          <w:rFonts w:ascii="Cambria" w:hAnsi="Cambria"/>
          <w:color w:val="000000"/>
          <w:sz w:val="22"/>
          <w:szCs w:val="22"/>
        </w:rPr>
      </w:pPr>
    </w:p>
    <w:p w14:paraId="57B13624"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This supports the dissertation objective of analysing the model’s practical value beyond binary classification, particularly in terms of interpretability and operational usefulness.</w:t>
      </w:r>
    </w:p>
    <w:p w14:paraId="4476F54E" w14:textId="77777777" w:rsidR="008932A4" w:rsidRPr="008932A4" w:rsidRDefault="008932A4" w:rsidP="008932A4">
      <w:pPr>
        <w:spacing w:line="360" w:lineRule="auto"/>
        <w:rPr>
          <w:rFonts w:ascii="Cambria" w:hAnsi="Cambria"/>
          <w:color w:val="000000"/>
          <w:sz w:val="22"/>
          <w:szCs w:val="22"/>
        </w:rPr>
      </w:pPr>
    </w:p>
    <w:p w14:paraId="1C2B0A89" w14:textId="77777777" w:rsidR="004C0DB1" w:rsidRDefault="004C0DB1" w:rsidP="008932A4">
      <w:pPr>
        <w:spacing w:line="360" w:lineRule="auto"/>
        <w:rPr>
          <w:rFonts w:ascii="Cambria" w:hAnsi="Cambria"/>
          <w:color w:val="000000"/>
          <w:sz w:val="22"/>
          <w:szCs w:val="22"/>
        </w:rPr>
      </w:pPr>
    </w:p>
    <w:p w14:paraId="22AD9AFD" w14:textId="47908AE6" w:rsidR="008932A4" w:rsidRPr="004C0DB1" w:rsidRDefault="008932A4" w:rsidP="008932A4">
      <w:pPr>
        <w:spacing w:line="360" w:lineRule="auto"/>
        <w:rPr>
          <w:rFonts w:ascii="Cambria" w:hAnsi="Cambria"/>
          <w:b/>
          <w:bCs/>
          <w:color w:val="000000"/>
          <w:sz w:val="22"/>
          <w:szCs w:val="22"/>
        </w:rPr>
      </w:pPr>
      <w:r w:rsidRPr="004C0DB1">
        <w:rPr>
          <w:rFonts w:ascii="Cambria" w:hAnsi="Cambria"/>
          <w:b/>
          <w:bCs/>
          <w:color w:val="000000"/>
          <w:sz w:val="22"/>
          <w:szCs w:val="22"/>
        </w:rPr>
        <w:t>4.9.</w:t>
      </w:r>
      <w:r w:rsidR="004C0DB1" w:rsidRPr="004C0DB1">
        <w:rPr>
          <w:rFonts w:ascii="Cambria" w:hAnsi="Cambria"/>
          <w:b/>
          <w:bCs/>
          <w:color w:val="000000"/>
          <w:sz w:val="22"/>
          <w:szCs w:val="22"/>
        </w:rPr>
        <w:t>9</w:t>
      </w:r>
      <w:r w:rsidRPr="004C0DB1">
        <w:rPr>
          <w:rFonts w:ascii="Cambria" w:hAnsi="Cambria"/>
          <w:b/>
          <w:bCs/>
          <w:color w:val="000000"/>
          <w:sz w:val="22"/>
          <w:szCs w:val="22"/>
        </w:rPr>
        <w:t xml:space="preserve"> Link to the Dissertation Objectives</w:t>
      </w:r>
    </w:p>
    <w:p w14:paraId="791F93BB" w14:textId="77777777" w:rsidR="008932A4" w:rsidRPr="008932A4" w:rsidRDefault="008932A4" w:rsidP="008932A4">
      <w:pPr>
        <w:spacing w:line="360" w:lineRule="auto"/>
        <w:rPr>
          <w:rFonts w:ascii="Cambria" w:hAnsi="Cambria"/>
          <w:color w:val="000000"/>
          <w:sz w:val="22"/>
          <w:szCs w:val="22"/>
        </w:rPr>
      </w:pPr>
      <w:r w:rsidRPr="008932A4">
        <w:rPr>
          <w:rFonts w:ascii="Cambria" w:hAnsi="Cambria"/>
          <w:color w:val="000000"/>
          <w:sz w:val="22"/>
          <w:szCs w:val="22"/>
        </w:rPr>
        <w:t>These additional outputs strengthen the overall dissertation by showing that the proposed system addresses the research objectives from both an experimental and operational perspective. In particular:</w:t>
      </w:r>
    </w:p>
    <w:p w14:paraId="4B735323" w14:textId="77777777" w:rsidR="008932A4" w:rsidRPr="008932A4" w:rsidRDefault="008932A4" w:rsidP="008932A4">
      <w:pPr>
        <w:spacing w:line="360" w:lineRule="auto"/>
        <w:rPr>
          <w:rFonts w:ascii="Cambria" w:hAnsi="Cambria"/>
          <w:color w:val="000000"/>
          <w:sz w:val="22"/>
          <w:szCs w:val="22"/>
        </w:rPr>
      </w:pPr>
    </w:p>
    <w:p w14:paraId="22493644" w14:textId="77777777" w:rsidR="008932A4" w:rsidRPr="00ED42EF" w:rsidRDefault="008932A4" w:rsidP="00ED42EF">
      <w:pPr>
        <w:pStyle w:val="ListParagraph"/>
        <w:numPr>
          <w:ilvl w:val="0"/>
          <w:numId w:val="4"/>
        </w:numPr>
        <w:spacing w:line="360" w:lineRule="auto"/>
        <w:rPr>
          <w:rFonts w:ascii="Cambria" w:hAnsi="Cambria"/>
          <w:color w:val="000000"/>
          <w:sz w:val="22"/>
          <w:szCs w:val="22"/>
        </w:rPr>
      </w:pPr>
      <w:r w:rsidRPr="00ED42EF">
        <w:rPr>
          <w:rFonts w:ascii="Cambria" w:hAnsi="Cambria"/>
          <w:color w:val="000000"/>
          <w:sz w:val="22"/>
          <w:szCs w:val="22"/>
        </w:rPr>
        <w:t>The false-positive and false-negative analyses support the objective of evaluating detection reliability.</w:t>
      </w:r>
    </w:p>
    <w:p w14:paraId="6DB38C4B" w14:textId="77777777" w:rsidR="008932A4" w:rsidRPr="00ED42EF" w:rsidRDefault="008932A4" w:rsidP="00ED42EF">
      <w:pPr>
        <w:pStyle w:val="ListParagraph"/>
        <w:numPr>
          <w:ilvl w:val="0"/>
          <w:numId w:val="4"/>
        </w:numPr>
        <w:spacing w:line="360" w:lineRule="auto"/>
        <w:rPr>
          <w:rFonts w:ascii="Cambria" w:hAnsi="Cambria"/>
          <w:color w:val="000000"/>
          <w:sz w:val="22"/>
          <w:szCs w:val="22"/>
        </w:rPr>
      </w:pPr>
      <w:r w:rsidRPr="00ED42EF">
        <w:rPr>
          <w:rFonts w:ascii="Cambria" w:hAnsi="Cambria"/>
          <w:color w:val="000000"/>
          <w:sz w:val="22"/>
          <w:szCs w:val="22"/>
        </w:rPr>
        <w:t>The threshold sensitivity analysis supports the objective of assessing deployment behaviour.</w:t>
      </w:r>
    </w:p>
    <w:p w14:paraId="1C19FEED" w14:textId="77777777" w:rsidR="008932A4" w:rsidRPr="00ED42EF" w:rsidRDefault="008932A4" w:rsidP="00ED42EF">
      <w:pPr>
        <w:pStyle w:val="ListParagraph"/>
        <w:numPr>
          <w:ilvl w:val="0"/>
          <w:numId w:val="4"/>
        </w:numPr>
        <w:spacing w:line="360" w:lineRule="auto"/>
        <w:rPr>
          <w:rFonts w:ascii="Cambria" w:hAnsi="Cambria"/>
          <w:color w:val="000000"/>
          <w:sz w:val="22"/>
          <w:szCs w:val="22"/>
        </w:rPr>
      </w:pPr>
      <w:r w:rsidRPr="00ED42EF">
        <w:rPr>
          <w:rFonts w:ascii="Cambria" w:hAnsi="Cambria"/>
          <w:color w:val="000000"/>
          <w:sz w:val="22"/>
          <w:szCs w:val="22"/>
        </w:rPr>
        <w:t>The route-level frequency table supports the objective of testing the middleware on different API endpoints.</w:t>
      </w:r>
    </w:p>
    <w:p w14:paraId="2C55904F" w14:textId="77777777" w:rsidR="008932A4" w:rsidRPr="00ED42EF" w:rsidRDefault="008932A4" w:rsidP="00ED42EF">
      <w:pPr>
        <w:pStyle w:val="ListParagraph"/>
        <w:numPr>
          <w:ilvl w:val="0"/>
          <w:numId w:val="4"/>
        </w:numPr>
        <w:spacing w:line="360" w:lineRule="auto"/>
        <w:rPr>
          <w:rFonts w:ascii="Cambria" w:hAnsi="Cambria"/>
          <w:color w:val="000000"/>
          <w:sz w:val="22"/>
          <w:szCs w:val="22"/>
        </w:rPr>
      </w:pPr>
      <w:r w:rsidRPr="00ED42EF">
        <w:rPr>
          <w:rFonts w:ascii="Cambria" w:hAnsi="Cambria"/>
          <w:color w:val="000000"/>
          <w:sz w:val="22"/>
          <w:szCs w:val="22"/>
        </w:rPr>
        <w:t>The attack-family precision and unknown-error analyses support the objective of examining attack interpretation and model limitations.</w:t>
      </w:r>
    </w:p>
    <w:p w14:paraId="698DE1BE" w14:textId="77777777" w:rsidR="008932A4" w:rsidRPr="00ED42EF" w:rsidRDefault="008932A4" w:rsidP="00ED42EF">
      <w:pPr>
        <w:pStyle w:val="ListParagraph"/>
        <w:numPr>
          <w:ilvl w:val="0"/>
          <w:numId w:val="4"/>
        </w:numPr>
        <w:spacing w:line="360" w:lineRule="auto"/>
        <w:rPr>
          <w:rFonts w:ascii="Cambria" w:hAnsi="Cambria"/>
          <w:color w:val="000000"/>
          <w:sz w:val="22"/>
          <w:szCs w:val="22"/>
        </w:rPr>
      </w:pPr>
      <w:r w:rsidRPr="00ED42EF">
        <w:rPr>
          <w:rFonts w:ascii="Cambria" w:hAnsi="Cambria"/>
          <w:color w:val="000000"/>
          <w:sz w:val="22"/>
          <w:szCs w:val="22"/>
        </w:rPr>
        <w:t>The feature-importance chart supports the objective of explaining why the selected model was preferred.</w:t>
      </w:r>
    </w:p>
    <w:p w14:paraId="031A14F6" w14:textId="77777777" w:rsidR="008932A4" w:rsidRPr="00ED42EF" w:rsidRDefault="008932A4" w:rsidP="00ED42EF">
      <w:pPr>
        <w:pStyle w:val="ListParagraph"/>
        <w:numPr>
          <w:ilvl w:val="0"/>
          <w:numId w:val="4"/>
        </w:numPr>
        <w:spacing w:line="360" w:lineRule="auto"/>
        <w:rPr>
          <w:rFonts w:ascii="Cambria" w:hAnsi="Cambria"/>
          <w:color w:val="000000"/>
          <w:sz w:val="22"/>
          <w:szCs w:val="22"/>
        </w:rPr>
      </w:pPr>
      <w:r w:rsidRPr="00ED42EF">
        <w:rPr>
          <w:rFonts w:ascii="Cambria" w:hAnsi="Cambria"/>
          <w:color w:val="000000"/>
          <w:sz w:val="22"/>
          <w:szCs w:val="22"/>
        </w:rPr>
        <w:t>The inference-latency analysis supports the objective of assessing practical deployability.</w:t>
      </w:r>
    </w:p>
    <w:p w14:paraId="1AA2DA2A" w14:textId="77777777" w:rsidR="008932A4" w:rsidRPr="00ED42EF" w:rsidRDefault="008932A4" w:rsidP="00ED42EF">
      <w:pPr>
        <w:pStyle w:val="ListParagraph"/>
        <w:numPr>
          <w:ilvl w:val="0"/>
          <w:numId w:val="4"/>
        </w:numPr>
        <w:spacing w:line="360" w:lineRule="auto"/>
        <w:rPr>
          <w:rFonts w:ascii="Cambria" w:hAnsi="Cambria"/>
          <w:color w:val="000000"/>
          <w:sz w:val="22"/>
          <w:szCs w:val="22"/>
        </w:rPr>
      </w:pPr>
      <w:r w:rsidRPr="00ED42EF">
        <w:rPr>
          <w:rFonts w:ascii="Cambria" w:hAnsi="Cambria"/>
          <w:color w:val="000000"/>
          <w:sz w:val="22"/>
          <w:szCs w:val="22"/>
        </w:rPr>
        <w:t>The model comparison chart and runtime summaries support the objective of identifying the best model and integrating it into the Flask middleware.</w:t>
      </w:r>
    </w:p>
    <w:p w14:paraId="23B7D516" w14:textId="118097B6" w:rsidR="00051983" w:rsidRPr="00186F87" w:rsidRDefault="00877A25" w:rsidP="008932A4">
      <w:pPr>
        <w:spacing w:line="360" w:lineRule="auto"/>
        <w:rPr>
          <w:rFonts w:ascii="Cambria" w:hAnsi="Cambria"/>
          <w:color w:val="000000"/>
          <w:sz w:val="22"/>
          <w:szCs w:val="22"/>
        </w:rPr>
      </w:pPr>
      <w:r w:rsidRPr="00BD7C67">
        <w:rPr>
          <w:rFonts w:ascii="Cambria" w:hAnsi="Cambria"/>
          <w:color w:val="000000"/>
          <w:sz w:val="22"/>
          <w:szCs w:val="22"/>
        </w:rPr>
        <w:br/>
      </w:r>
      <w:r w:rsidRPr="00BD7C67">
        <w:rPr>
          <w:rFonts w:ascii="Cambria" w:hAnsi="Cambria"/>
          <w:color w:val="000000"/>
          <w:sz w:val="22"/>
          <w:szCs w:val="22"/>
        </w:rPr>
        <w:br/>
      </w:r>
      <w:r w:rsidRPr="004C0DB1">
        <w:rPr>
          <w:rFonts w:ascii="Cambria" w:hAnsi="Cambria"/>
          <w:b/>
          <w:bCs/>
          <w:color w:val="000000"/>
          <w:sz w:val="22"/>
          <w:szCs w:val="22"/>
          <w:shd w:val="clear" w:color="auto" w:fill="FFFFFF"/>
        </w:rPr>
        <w:t>4.10 Chapter Summary</w:t>
      </w:r>
      <w:r w:rsidRPr="00BD7C67">
        <w:rPr>
          <w:rFonts w:ascii="Cambria" w:hAnsi="Cambria"/>
          <w:color w:val="000000"/>
          <w:sz w:val="22"/>
          <w:szCs w:val="22"/>
        </w:rPr>
        <w:br/>
      </w:r>
      <w:r w:rsidRPr="00BD7C67">
        <w:rPr>
          <w:rFonts w:ascii="Cambria" w:hAnsi="Cambria"/>
          <w:color w:val="000000"/>
          <w:sz w:val="22"/>
          <w:szCs w:val="22"/>
          <w:shd w:val="clear" w:color="auto" w:fill="FFFFFF"/>
        </w:rPr>
        <w:t xml:space="preserve">This chapter has shown that the proposed SQL injection detection framework performed </w:t>
      </w:r>
      <w:r w:rsidRPr="00BD7C67">
        <w:rPr>
          <w:rFonts w:ascii="Cambria" w:hAnsi="Cambria"/>
          <w:color w:val="000000"/>
          <w:sz w:val="22"/>
          <w:szCs w:val="22"/>
          <w:shd w:val="clear" w:color="auto" w:fill="FFFFFF"/>
        </w:rPr>
        <w:lastRenderedPageBreak/>
        <w:t>strongly in offline classification and was also deployable within a functioning Flask middleware architecture. Among the evaluated models, Random Forest emerged as the selected best model, consistently achieving the strongest or joint-strongest F1-score across all sampled experiments. The DNN and GRU models also demonstrated strong performance, particularly at larger sample sizes, indicating that deep learning approaches remain viable alternatives within this domain.</w:t>
      </w:r>
      <w:r w:rsidRPr="00BD7C67">
        <w:rPr>
          <w:rFonts w:ascii="Cambria" w:hAnsi="Cambria"/>
          <w:color w:val="000000"/>
          <w:sz w:val="22"/>
          <w:szCs w:val="22"/>
        </w:rPr>
        <w:br/>
      </w:r>
      <w:r w:rsidRPr="00BD7C67">
        <w:rPr>
          <w:rFonts w:ascii="Cambria" w:hAnsi="Cambria"/>
          <w:color w:val="000000"/>
          <w:sz w:val="22"/>
          <w:szCs w:val="22"/>
        </w:rPr>
        <w:br/>
      </w:r>
      <w:r w:rsidRPr="00BD7C67">
        <w:rPr>
          <w:rFonts w:ascii="Cambria" w:hAnsi="Cambria"/>
          <w:color w:val="000000"/>
          <w:sz w:val="22"/>
          <w:szCs w:val="22"/>
          <w:shd w:val="clear" w:color="auto" w:fill="FFFFFF"/>
        </w:rPr>
        <w:t>The runtime middleware results further showed that the trained model could be operationalised as an additional defensive layer within an API-driven application. At the same time, deployment testing revealed practical issues, including false positives caused by irrelevant request fields and imperfect attack-family attribution. These findings are analytically valuable, as they show that operational success depends not only on offline classification performance but also on careful request parsing, threshold selection, and interpretation logic.</w:t>
      </w:r>
      <w:r w:rsidRPr="00BD7C67">
        <w:rPr>
          <w:rFonts w:ascii="Cambria" w:hAnsi="Cambria"/>
          <w:color w:val="000000"/>
          <w:sz w:val="22"/>
          <w:szCs w:val="22"/>
        </w:rPr>
        <w:br/>
      </w:r>
      <w:r w:rsidRPr="00BD7C67">
        <w:rPr>
          <w:rFonts w:ascii="Cambria" w:hAnsi="Cambria"/>
          <w:color w:val="000000"/>
          <w:sz w:val="22"/>
          <w:szCs w:val="22"/>
        </w:rPr>
        <w:br/>
      </w:r>
      <w:r w:rsidRPr="00BD7C67">
        <w:rPr>
          <w:rFonts w:ascii="Cambria" w:hAnsi="Cambria"/>
          <w:color w:val="000000"/>
          <w:sz w:val="22"/>
          <w:szCs w:val="22"/>
          <w:shd w:val="clear" w:color="auto" w:fill="FFFFFF"/>
        </w:rPr>
        <w:t>Overall, the findings suggest that machine learning-based SQL injection detection is feasible and potentially effective as a supplementary security layer. However, the discussion also indicates that very high benchmark performance should be interpreted with caution and complemented by deployment-level validation.</w:t>
      </w:r>
    </w:p>
    <w:sectPr w:rsidR="00051983" w:rsidRPr="00186F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2302E"/>
    <w:multiLevelType w:val="hybridMultilevel"/>
    <w:tmpl w:val="1DC8DF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5AD59A1"/>
    <w:multiLevelType w:val="multilevel"/>
    <w:tmpl w:val="8F02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FC13AD"/>
    <w:multiLevelType w:val="hybridMultilevel"/>
    <w:tmpl w:val="170A2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32525F0"/>
    <w:multiLevelType w:val="hybridMultilevel"/>
    <w:tmpl w:val="4A609D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30457581">
    <w:abstractNumId w:val="3"/>
  </w:num>
  <w:num w:numId="2" w16cid:durableId="74590567">
    <w:abstractNumId w:val="0"/>
  </w:num>
  <w:num w:numId="3" w16cid:durableId="1226603963">
    <w:abstractNumId w:val="1"/>
  </w:num>
  <w:num w:numId="4" w16cid:durableId="1582329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A25"/>
    <w:rsid w:val="00051983"/>
    <w:rsid w:val="0005393E"/>
    <w:rsid w:val="000A109F"/>
    <w:rsid w:val="00152050"/>
    <w:rsid w:val="0015503C"/>
    <w:rsid w:val="00186F87"/>
    <w:rsid w:val="002B672C"/>
    <w:rsid w:val="00326BF3"/>
    <w:rsid w:val="0043467C"/>
    <w:rsid w:val="004C0DB1"/>
    <w:rsid w:val="004D510B"/>
    <w:rsid w:val="005011CA"/>
    <w:rsid w:val="00515C14"/>
    <w:rsid w:val="005640F5"/>
    <w:rsid w:val="005D16D8"/>
    <w:rsid w:val="0061097D"/>
    <w:rsid w:val="006C05D8"/>
    <w:rsid w:val="006F6A0C"/>
    <w:rsid w:val="00796A54"/>
    <w:rsid w:val="007A3D28"/>
    <w:rsid w:val="00857446"/>
    <w:rsid w:val="00862AF2"/>
    <w:rsid w:val="00877A25"/>
    <w:rsid w:val="008932A4"/>
    <w:rsid w:val="008C6632"/>
    <w:rsid w:val="00A0743C"/>
    <w:rsid w:val="00A77212"/>
    <w:rsid w:val="00AB23F4"/>
    <w:rsid w:val="00AB78A6"/>
    <w:rsid w:val="00AD17F1"/>
    <w:rsid w:val="00BD7C67"/>
    <w:rsid w:val="00C237CA"/>
    <w:rsid w:val="00C758EF"/>
    <w:rsid w:val="00CE100E"/>
    <w:rsid w:val="00D34FFD"/>
    <w:rsid w:val="00DC564E"/>
    <w:rsid w:val="00DC577B"/>
    <w:rsid w:val="00DD1197"/>
    <w:rsid w:val="00DD520A"/>
    <w:rsid w:val="00E066C2"/>
    <w:rsid w:val="00E53083"/>
    <w:rsid w:val="00E560CF"/>
    <w:rsid w:val="00E729AA"/>
    <w:rsid w:val="00ED42EF"/>
    <w:rsid w:val="00ED7C62"/>
    <w:rsid w:val="00F0737F"/>
    <w:rsid w:val="00F97B4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3D2F4B6B"/>
  <w15:chartTrackingRefBased/>
  <w15:docId w15:val="{6B72C708-4AF1-D94F-B82B-EE6D292B3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446"/>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877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7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7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7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7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7A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7A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7A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7A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7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7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7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7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7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7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7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7A25"/>
    <w:rPr>
      <w:rFonts w:eastAsiaTheme="majorEastAsia" w:cstheme="majorBidi"/>
      <w:color w:val="272727" w:themeColor="text1" w:themeTint="D8"/>
    </w:rPr>
  </w:style>
  <w:style w:type="paragraph" w:styleId="Title">
    <w:name w:val="Title"/>
    <w:basedOn w:val="Normal"/>
    <w:next w:val="Normal"/>
    <w:link w:val="TitleChar"/>
    <w:uiPriority w:val="10"/>
    <w:qFormat/>
    <w:rsid w:val="00877A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7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7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7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7A25"/>
    <w:pPr>
      <w:spacing w:before="160"/>
      <w:jc w:val="center"/>
    </w:pPr>
    <w:rPr>
      <w:i/>
      <w:iCs/>
      <w:color w:val="404040" w:themeColor="text1" w:themeTint="BF"/>
    </w:rPr>
  </w:style>
  <w:style w:type="character" w:customStyle="1" w:styleId="QuoteChar">
    <w:name w:val="Quote Char"/>
    <w:basedOn w:val="DefaultParagraphFont"/>
    <w:link w:val="Quote"/>
    <w:uiPriority w:val="29"/>
    <w:rsid w:val="00877A25"/>
    <w:rPr>
      <w:i/>
      <w:iCs/>
      <w:color w:val="404040" w:themeColor="text1" w:themeTint="BF"/>
    </w:rPr>
  </w:style>
  <w:style w:type="paragraph" w:styleId="ListParagraph">
    <w:name w:val="List Paragraph"/>
    <w:basedOn w:val="Normal"/>
    <w:uiPriority w:val="34"/>
    <w:qFormat/>
    <w:rsid w:val="00877A25"/>
    <w:pPr>
      <w:ind w:left="720"/>
      <w:contextualSpacing/>
    </w:pPr>
  </w:style>
  <w:style w:type="character" w:styleId="IntenseEmphasis">
    <w:name w:val="Intense Emphasis"/>
    <w:basedOn w:val="DefaultParagraphFont"/>
    <w:uiPriority w:val="21"/>
    <w:qFormat/>
    <w:rsid w:val="00877A25"/>
    <w:rPr>
      <w:i/>
      <w:iCs/>
      <w:color w:val="0F4761" w:themeColor="accent1" w:themeShade="BF"/>
    </w:rPr>
  </w:style>
  <w:style w:type="paragraph" w:styleId="IntenseQuote">
    <w:name w:val="Intense Quote"/>
    <w:basedOn w:val="Normal"/>
    <w:next w:val="Normal"/>
    <w:link w:val="IntenseQuoteChar"/>
    <w:uiPriority w:val="30"/>
    <w:qFormat/>
    <w:rsid w:val="00877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7A25"/>
    <w:rPr>
      <w:i/>
      <w:iCs/>
      <w:color w:val="0F4761" w:themeColor="accent1" w:themeShade="BF"/>
    </w:rPr>
  </w:style>
  <w:style w:type="character" w:styleId="IntenseReference">
    <w:name w:val="Intense Reference"/>
    <w:basedOn w:val="DefaultParagraphFont"/>
    <w:uiPriority w:val="32"/>
    <w:qFormat/>
    <w:rsid w:val="00877A25"/>
    <w:rPr>
      <w:b/>
      <w:bCs/>
      <w:smallCaps/>
      <w:color w:val="0F4761" w:themeColor="accent1" w:themeShade="BF"/>
      <w:spacing w:val="5"/>
    </w:rPr>
  </w:style>
  <w:style w:type="paragraph" w:customStyle="1" w:styleId="text-size-chat">
    <w:name w:val="text-size-chat"/>
    <w:basedOn w:val="Normal"/>
    <w:rsid w:val="005D16D8"/>
    <w:pPr>
      <w:spacing w:before="100" w:beforeAutospacing="1" w:after="100" w:afterAutospacing="1"/>
    </w:pPr>
  </w:style>
  <w:style w:type="table" w:styleId="PlainTable1">
    <w:name w:val="Plain Table 1"/>
    <w:basedOn w:val="TableNormal"/>
    <w:uiPriority w:val="41"/>
    <w:rsid w:val="005D16D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5D16D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5D16D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D16D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5D16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PlainText">
    <w:name w:val="Plain Text"/>
    <w:basedOn w:val="Normal"/>
    <w:link w:val="PlainTextChar"/>
    <w:uiPriority w:val="99"/>
    <w:unhideWhenUsed/>
    <w:rsid w:val="00796A54"/>
    <w:rPr>
      <w:rFonts w:ascii="Consolas" w:eastAsiaTheme="minorHAnsi" w:hAnsi="Consolas" w:cs="Consolas"/>
      <w:kern w:val="2"/>
      <w:sz w:val="21"/>
      <w:szCs w:val="21"/>
      <w:lang w:eastAsia="en-US"/>
      <w14:ligatures w14:val="standardContextual"/>
    </w:rPr>
  </w:style>
  <w:style w:type="character" w:customStyle="1" w:styleId="PlainTextChar">
    <w:name w:val="Plain Text Char"/>
    <w:basedOn w:val="DefaultParagraphFont"/>
    <w:link w:val="PlainText"/>
    <w:uiPriority w:val="99"/>
    <w:rsid w:val="00796A54"/>
    <w:rPr>
      <w:rFonts w:ascii="Consolas" w:hAnsi="Consolas" w:cs="Consolas"/>
      <w:sz w:val="21"/>
      <w:szCs w:val="21"/>
    </w:rPr>
  </w:style>
  <w:style w:type="table" w:styleId="TableGrid">
    <w:name w:val="Table Grid"/>
    <w:basedOn w:val="TableNormal"/>
    <w:uiPriority w:val="39"/>
    <w:rsid w:val="00155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15503C"/>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2B672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B67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AD17F1"/>
    <w:rPr>
      <w:b/>
      <w:bCs/>
    </w:rPr>
  </w:style>
  <w:style w:type="character" w:styleId="HTMLCode">
    <w:name w:val="HTML Code"/>
    <w:basedOn w:val="DefaultParagraphFont"/>
    <w:uiPriority w:val="99"/>
    <w:semiHidden/>
    <w:unhideWhenUsed/>
    <w:rsid w:val="00152050"/>
    <w:rPr>
      <w:rFonts w:ascii="Courier New" w:eastAsia="Times New Roman" w:hAnsi="Courier New" w:cs="Courier New"/>
      <w:sz w:val="20"/>
      <w:szCs w:val="20"/>
    </w:rPr>
  </w:style>
  <w:style w:type="paragraph" w:styleId="NormalWeb">
    <w:name w:val="Normal (Web)"/>
    <w:basedOn w:val="Normal"/>
    <w:uiPriority w:val="99"/>
    <w:unhideWhenUsed/>
    <w:rsid w:val="000A109F"/>
    <w:pPr>
      <w:spacing w:before="100" w:beforeAutospacing="1" w:after="100" w:afterAutospacing="1"/>
    </w:pPr>
  </w:style>
  <w:style w:type="character" w:customStyle="1" w:styleId="math-inline">
    <w:name w:val="math-inline"/>
    <w:basedOn w:val="DefaultParagraphFont"/>
    <w:rsid w:val="00053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1B44EB1-7EC7-CF40-95FC-8332166181E1}">
  <we:reference id="wa200000368" version="1.0.0.0" store="en-US" storeType="OMEX"/>
  <we:alternateReferences>
    <we:reference id="WA200000368" version="1.0.0.0" store="" storeType="OMEX"/>
  </we:alternateReferences>
  <we:properties>
    <we:property name="documentId" value="&quot;08d09bfafb8aac4b&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587</TotalTime>
  <Pages>25</Pages>
  <Words>5171</Words>
  <Characters>29477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Okechukwu Eze</dc:creator>
  <cp:keywords/>
  <dc:description/>
  <cp:lastModifiedBy>Okechukwu Eze</cp:lastModifiedBy>
  <cp:revision>4</cp:revision>
  <dcterms:created xsi:type="dcterms:W3CDTF">2026-05-28T12:37:00Z</dcterms:created>
  <dcterms:modified xsi:type="dcterms:W3CDTF">2026-05-30T15:16:00Z</dcterms:modified>
</cp:coreProperties>
</file>