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News Interests - 2026-08-02</w:t>
      </w:r>
    </w:p>
    <w:p>
      <w:r>
        <w:t>User: Dave</w:t>
      </w:r>
    </w:p>
    <w:p>
      <w:r>
        <w:t>Generated: 2026-08-02 11:52:46</w:t>
      </w:r>
    </w:p>
    <w:p/>
    <w:p>
      <w:pPr>
        <w:pStyle w:val="Heading2"/>
      </w:pPr>
      <w:r>
        <w:t>1. Best performing Nigerian stocks for the week ended July 31, 2026</w:t>
      </w:r>
    </w:p>
    <w:p>
      <w:r>
        <w:rPr>
          <w:b/>
        </w:rPr>
        <w:t xml:space="preserve">Source: </w:t>
      </w:r>
      <w:r>
        <w:t>Nairametrics</w:t>
      </w:r>
    </w:p>
    <w:p>
      <w:r>
        <w:rPr>
          <w:b/>
        </w:rPr>
        <w:t xml:space="preserve">URL: </w:t>
      </w:r>
      <w:r>
        <w:t>https://nairametrics.com/2026/08/02/best-performing-nigerian-stocks-for-the-week-ended-july-31-2026/</w:t>
      </w:r>
    </w:p>
    <w:p/>
    <w:p>
      <w:pPr>
        <w:pStyle w:val="Heading2"/>
      </w:pPr>
      <w:r>
        <w:t>2. Top 10 most expensive hotels in Africa 2026</w:t>
      </w:r>
    </w:p>
    <w:p>
      <w:r>
        <w:rPr>
          <w:b/>
        </w:rPr>
        <w:t xml:space="preserve">Source: </w:t>
      </w:r>
      <w:r>
        <w:t>Nairametrics</w:t>
      </w:r>
    </w:p>
    <w:p>
      <w:r>
        <w:rPr>
          <w:b/>
        </w:rPr>
        <w:t xml:space="preserve">URL: </w:t>
      </w:r>
      <w:r>
        <w:t>https://nairametrics.com/2026/08/01/top-10-most-expensive-hotels-in-africa-2026/</w:t>
      </w:r>
    </w:p>
    <w:p>
      <w:r>
        <w:rPr>
          <w:b/>
        </w:rPr>
        <w:t xml:space="preserve">Summary: </w:t>
      </w:r>
      <w:r>
        <w:t>August 01,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