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664E4185"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712D80">
        <w:rPr>
          <w:rFonts w:ascii="Times New Roman" w:hAnsi="Times New Roman" w:cs="Times New Roman"/>
          <w:sz w:val="24"/>
          <w:szCs w:val="24"/>
        </w:rPr>
        <w:t xml:space="preserve">Present address: </w:t>
      </w:r>
      <w:r w:rsidR="002669F5">
        <w:rPr>
          <w:rFonts w:ascii="Times New Roman" w:hAnsi="Times New Roman" w:cs="Times New Roman"/>
          <w:sz w:val="24"/>
          <w:szCs w:val="24"/>
        </w:rPr>
        <w:t>Fisheries Resource Analysis and Monitoring Division, Northwest Fisheries Science Center, Seattle, WA 98112, USA</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Arendell Street, Morehead City, NC, USA 28557</w:t>
      </w:r>
    </w:p>
    <w:p w14:paraId="58ABD1C4" w14:textId="125F7B1D"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7538D6"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CB3377" w:rsidRPr="00126D0E">
        <w:rPr>
          <w:rFonts w:ascii="Times New Roman" w:eastAsia="Lato-Regular" w:hAnsi="Times New Roman" w:cs="Times New Roman"/>
          <w:sz w:val="24"/>
          <w:szCs w:val="24"/>
        </w:rPr>
        <w:t>orcid</w:t>
      </w:r>
      <w:proofErr w:type="spellEnd"/>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lastRenderedPageBreak/>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5E812E51"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0A77FC">
        <w:rPr>
          <w:rFonts w:ascii="Times New Roman" w:hAnsi="Times New Roman" w:cs="Times New Roman"/>
          <w:sz w:val="24"/>
          <w:szCs w:val="24"/>
          <w:u w:val="single"/>
        </w:rPr>
        <w:t>247</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4C4CE8AC"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proportional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Modeled p</w:t>
      </w:r>
      <w:r w:rsidR="00AB030F" w:rsidRPr="003D62FA">
        <w:rPr>
          <w:rFonts w:ascii="Times New Roman" w:hAnsi="Times New Roman" w:cs="Times New Roman"/>
          <w:sz w:val="24"/>
          <w:szCs w:val="24"/>
        </w:rPr>
        <w:t xml:space="preserve">opulation </w:t>
      </w:r>
      <w:r w:rsidRPr="003D62FA">
        <w:rPr>
          <w:rFonts w:ascii="Times New Roman" w:hAnsi="Times New Roman" w:cs="Times New Roman"/>
          <w:sz w:val="24"/>
          <w:szCs w:val="24"/>
        </w:rPr>
        <w:t xml:space="preserve">increases </w:t>
      </w:r>
      <w:r w:rsidR="008C7515">
        <w:rPr>
          <w:rFonts w:ascii="Times New Roman" w:hAnsi="Times New Roman" w:cs="Times New Roman"/>
          <w:sz w:val="24"/>
          <w:szCs w:val="24"/>
        </w:rPr>
        <w:t xml:space="preserve">following these perturbations in fishing or predation </w:t>
      </w:r>
      <w:r w:rsidRPr="003D62FA">
        <w:rPr>
          <w:rFonts w:ascii="Times New Roman" w:hAnsi="Times New Roman" w:cs="Times New Roman"/>
          <w:sz w:val="24"/>
          <w:szCs w:val="24"/>
        </w:rPr>
        <w:t xml:space="preserve">of a magnitude much greater than </w:t>
      </w:r>
      <w:r w:rsidR="00AB030F" w:rsidRPr="003D62FA">
        <w:rPr>
          <w:rFonts w:ascii="Times New Roman" w:hAnsi="Times New Roman" w:cs="Times New Roman"/>
          <w:sz w:val="24"/>
          <w:szCs w:val="24"/>
        </w:rPr>
        <w:t>that observed</w:t>
      </w:r>
      <w:r w:rsidRPr="003D62FA">
        <w:rPr>
          <w:rFonts w:ascii="Times New Roman" w:hAnsi="Times New Roman" w:cs="Times New Roman"/>
          <w:sz w:val="24"/>
          <w:szCs w:val="24"/>
        </w:rPr>
        <w:t xml:space="preserve"> indicate </w:t>
      </w:r>
      <w:r w:rsidR="007F2F90">
        <w:rPr>
          <w:rFonts w:ascii="Times New Roman" w:hAnsi="Times New Roman" w:cs="Times New Roman"/>
          <w:sz w:val="24"/>
          <w:szCs w:val="24"/>
        </w:rPr>
        <w:t>support</w:t>
      </w:r>
      <w:r w:rsidRPr="003D62FA">
        <w:rPr>
          <w:rFonts w:ascii="Times New Roman" w:hAnsi="Times New Roman" w:cs="Times New Roman"/>
          <w:sz w:val="24"/>
          <w:szCs w:val="24"/>
        </w:rPr>
        <w:t xml:space="preserve"> for </w:t>
      </w:r>
      <w:r w:rsidR="0090717E">
        <w:rPr>
          <w:rFonts w:ascii="Times New Roman" w:hAnsi="Times New Roman" w:cs="Times New Roman"/>
          <w:sz w:val="24"/>
          <w:szCs w:val="24"/>
        </w:rPr>
        <w:t>a</w:t>
      </w:r>
      <w:r w:rsidR="008C7515">
        <w:rPr>
          <w:rFonts w:ascii="Times New Roman" w:hAnsi="Times New Roman" w:cs="Times New Roman"/>
          <w:sz w:val="24"/>
          <w:szCs w:val="24"/>
        </w:rPr>
        <w:t xml:space="preserve"> </w:t>
      </w:r>
      <w:r w:rsidRPr="003D62FA">
        <w:rPr>
          <w:rFonts w:ascii="Times New Roman" w:hAnsi="Times New Roman" w:cs="Times New Roman"/>
          <w:sz w:val="24"/>
          <w:szCs w:val="24"/>
        </w:rPr>
        <w:t>compensatory</w:t>
      </w:r>
      <w:r w:rsidR="008C7515">
        <w:rPr>
          <w:rFonts w:ascii="Times New Roman" w:hAnsi="Times New Roman" w:cs="Times New Roman"/>
          <w:sz w:val="24"/>
          <w:szCs w:val="24"/>
        </w:rPr>
        <w:t xml:space="preserve"> mechanism, either release from </w:t>
      </w:r>
      <w:r w:rsidR="007F2F90">
        <w:rPr>
          <w:rFonts w:ascii="Times New Roman" w:hAnsi="Times New Roman" w:cs="Times New Roman"/>
          <w:sz w:val="24"/>
          <w:szCs w:val="24"/>
        </w:rPr>
        <w:t>fishing</w:t>
      </w:r>
      <w:r w:rsidR="008C7515">
        <w:rPr>
          <w:rFonts w:ascii="Times New Roman" w:hAnsi="Times New Roman" w:cs="Times New Roman"/>
          <w:sz w:val="24"/>
          <w:szCs w:val="24"/>
        </w:rPr>
        <w:t xml:space="preserve"> or</w:t>
      </w:r>
      <w:r w:rsidR="007F2F90">
        <w:rPr>
          <w:rFonts w:ascii="Times New Roman" w:hAnsi="Times New Roman" w:cs="Times New Roman"/>
          <w:sz w:val="24"/>
          <w:szCs w:val="24"/>
        </w:rPr>
        <w:t xml:space="preserve"> predation</w:t>
      </w:r>
      <w:r w:rsidRPr="003D62FA">
        <w:rPr>
          <w:rFonts w:ascii="Times New Roman" w:hAnsi="Times New Roman" w:cs="Times New Roman"/>
          <w:sz w:val="24"/>
          <w:szCs w:val="24"/>
        </w:rPr>
        <w:t>.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proofErr w:type="spellStart"/>
      <w:r w:rsidR="003D62FA" w:rsidRPr="003D62FA">
        <w:rPr>
          <w:rFonts w:ascii="Times New Roman" w:hAnsi="Times New Roman" w:cs="Times New Roman"/>
          <w:sz w:val="24"/>
          <w:szCs w:val="24"/>
        </w:rPr>
        <w:t>penaeid</w:t>
      </w:r>
      <w:proofErr w:type="spellEnd"/>
      <w:r w:rsidR="003D62FA" w:rsidRPr="003D62FA">
        <w:rPr>
          <w:rFonts w:ascii="Times New Roman" w:hAnsi="Times New Roman" w:cs="Times New Roman"/>
          <w:sz w:val="24"/>
          <w:szCs w:val="24"/>
        </w:rPr>
        <w:t xml:space="preserve">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6F35B524"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low-duration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salt</w:t>
      </w:r>
      <w:r w:rsidR="001163ED" w:rsidRPr="001163ED">
        <w:rPr>
          <w:rFonts w:ascii="Times New Roman" w:hAnsi="Times New Roman" w:cs="Times New Roman"/>
          <w:sz w:val="24"/>
          <w:szCs w:val="24"/>
        </w:rPr>
        <w:t>marsh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1163ED">
        <w:rPr>
          <w:rFonts w:ascii="Times New Roman" w:hAnsi="Times New Roman" w:cs="Times New Roman"/>
          <w:sz w:val="24"/>
          <w:szCs w:val="24"/>
        </w:rPr>
        <w:t xml:space="preserve"> no impact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w:t>
      </w:r>
      <w:proofErr w:type="spellStart"/>
      <w:r w:rsidR="002F4BB1" w:rsidRPr="002F4BB1">
        <w:rPr>
          <w:rFonts w:ascii="Times New Roman" w:hAnsi="Times New Roman" w:cs="Times New Roman"/>
          <w:sz w:val="24"/>
        </w:rPr>
        <w:t>Fodrie</w:t>
      </w:r>
      <w:proofErr w:type="spellEnd"/>
      <w:r w:rsidR="002F4BB1" w:rsidRPr="002F4BB1">
        <w:rPr>
          <w:rFonts w:ascii="Times New Roman" w:hAnsi="Times New Roman" w:cs="Times New Roman"/>
          <w:sz w:val="24"/>
        </w:rPr>
        <w:t xml:space="preserv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2017)","noteIndex":0},"citationItems":[{"id":2,"uris":["http://zotero.org/users/783258/items/QIA5H79V"],"uri":["http://zotero.org/users/783258/items/QIA5H79V"],"itemData":{"id":2,"type":"article-journal","abstract":"The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2019)","noteIndex":0},"citationItems":[{"id":1,"uris":["http://zotero.org/users/783258/items/XUDBAZV6"],"uri":["http://zotero.org/users/783258/items/XUDBAZV6"],"itemData":{"id":1,"type":"article-journal","abstract":"Fundulus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J."}],"issued":{"date-parts":[["2017",10,1]]}}},{"id":314,"uris":["http://zotero.org/users/783258/items/7Z2JK3PC"],"uri":["http://zotero.org/users/783258/items/7Z2JK3PC"],"itemData":{"id":314,"type":"article-journal","abstract":"The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w:t>
      </w:r>
      <w:proofErr w:type="spellStart"/>
      <w:r w:rsidR="002F4BB1" w:rsidRPr="002F4BB1">
        <w:rPr>
          <w:rFonts w:ascii="Times New Roman" w:hAnsi="Times New Roman" w:cs="Times New Roman"/>
          <w:sz w:val="24"/>
        </w:rPr>
        <w:t>Vastano</w:t>
      </w:r>
      <w:proofErr w:type="spellEnd"/>
      <w:r w:rsidR="002F4BB1" w:rsidRPr="002F4BB1">
        <w:rPr>
          <w:rFonts w:ascii="Times New Roman" w:hAnsi="Times New Roman" w:cs="Times New Roman"/>
          <w:sz w:val="24"/>
        </w:rPr>
        <w:t xml:space="preserve">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CC01F4">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much</w:t>
      </w:r>
      <w:r w:rsidR="007E59D8">
        <w:rPr>
          <w:rFonts w:ascii="Times New Roman" w:hAnsi="Times New Roman" w:cs="Times New Roman"/>
          <w:sz w:val="24"/>
          <w:szCs w:val="24"/>
        </w:rPr>
        <w:t xml:space="preserve"> devoted research, the final two remain largely un</w:t>
      </w:r>
      <w:r>
        <w:rPr>
          <w:rFonts w:ascii="Times New Roman" w:hAnsi="Times New Roman" w:cs="Times New Roman"/>
          <w:sz w:val="24"/>
          <w:szCs w:val="24"/>
        </w:rPr>
        <w:t>tested</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7E59D8">
        <w:rPr>
          <w:rFonts w:ascii="Times New Roman" w:hAnsi="Times New Roman" w:cs="Times New Roman"/>
          <w:sz w:val="24"/>
          <w:szCs w:val="24"/>
        </w:rPr>
        <w:t xml:space="preserve">. </w:t>
      </w:r>
    </w:p>
    <w:p w14:paraId="30169C6E" w14:textId="24823ECE"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lastRenderedPageBreak/>
        <w:fldChar w:fldCharType="begin"/>
      </w:r>
      <w:r w:rsidR="00B572B6">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2008)","noteIndex":0},"citationItems":[{"id":396,"uris":["http://zotero.org/users/783258/items/78SGRBKV"],"uri":["http://zotero.org/users/783258/items/78SGRBKV"],"itemData":{"id":396,"type":"article-journal","abstract":"Stimulated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Glenn"}],"issued":{"date-parts":[["2000",4,1]]}}},{"id":393,"uris":["http://zotero.org/users/783258/items/VN8NHLAB"],"uri":["http://zotero.org/users/783258/items/VN8NHLAB"],"itemData":{"id":393,"type":"article-journal","container-title":"Ocean &amp; Coastal Management","issue":"11-12","page":"565–580","source":"Google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C."}],"issued":{"date-parts":[["2004"]]}}},{"id":394,"uris":["http://zotero.org/users/783258/items/VC86N2WQ"],"uri":["http://zotero.org/users/783258/items/VC86N2WQ"],"itemData":{"id":394,"type":"article-journal","source":"Google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w:t>
      </w:r>
      <w:proofErr w:type="spellStart"/>
      <w:r w:rsidR="002F4BB1" w:rsidRPr="00F56650">
        <w:rPr>
          <w:rFonts w:ascii="Times New Roman" w:hAnsi="Times New Roman" w:cs="Times New Roman"/>
          <w:sz w:val="24"/>
          <w:lang w:val="es-MX"/>
        </w:rPr>
        <w:t>Chesney</w:t>
      </w:r>
      <w:proofErr w:type="spellEnd"/>
      <w:r w:rsidR="002F4BB1" w:rsidRPr="00F56650">
        <w:rPr>
          <w:rFonts w:ascii="Times New Roman" w:hAnsi="Times New Roman" w:cs="Times New Roman"/>
          <w:sz w:val="24"/>
          <w:lang w:val="es-MX"/>
        </w:rPr>
        <w:t xml:space="preserve">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2014)","noteIndex":0},"citationItems":[{"id":312,"uris":["http://zotero.org/users/783258/items/WGZVCED9"],"uri":["http://zotero.org/users/783258/items/WGZVCED9"],"itemData":{"id":312,"type":"article-journal","abstract":"With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uri":["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proofErr w:type="spellStart"/>
      <w:r>
        <w:rPr>
          <w:rFonts w:ascii="Times New Roman" w:hAnsi="Times New Roman" w:cs="Times New Roman"/>
          <w:i/>
          <w:sz w:val="24"/>
          <w:szCs w:val="24"/>
        </w:rPr>
        <w:t>Crassostrea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virginica</w:t>
      </w:r>
      <w:proofErr w:type="spellEnd"/>
      <w:r>
        <w:rPr>
          <w:rFonts w:ascii="Times New Roman" w:hAnsi="Times New Roman" w:cs="Times New Roman"/>
          <w:sz w:val="24"/>
          <w:szCs w:val="24"/>
        </w:rPr>
        <w:t xml:space="preserve">), </w:t>
      </w:r>
      <w:proofErr w:type="spellStart"/>
      <w:r w:rsidR="00E26BCA">
        <w:rPr>
          <w:rFonts w:ascii="Times New Roman" w:hAnsi="Times New Roman" w:cs="Times New Roman"/>
          <w:sz w:val="24"/>
          <w:szCs w:val="24"/>
        </w:rPr>
        <w:t>penaeid</w:t>
      </w:r>
      <w:proofErr w:type="spellEnd"/>
      <w:r w:rsidR="00E26BCA">
        <w:rPr>
          <w:rFonts w:ascii="Times New Roman" w:hAnsi="Times New Roman" w:cs="Times New Roman"/>
          <w:sz w:val="24"/>
          <w:szCs w:val="24"/>
        </w:rPr>
        <w:t xml:space="preserve">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Callinectes sapidus</w:t>
      </w:r>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 recreationally-important species such as red drum (</w:t>
      </w:r>
      <w:r>
        <w:rPr>
          <w:rFonts w:ascii="Times New Roman" w:hAnsi="Times New Roman" w:cs="Times New Roman"/>
          <w:i/>
          <w:sz w:val="24"/>
          <w:szCs w:val="24"/>
        </w:rPr>
        <w:t>Sciaenops ocellatus</w:t>
      </w:r>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spp.) promote thriving tourism revenues for Gulf 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 human-natural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2021)","noteIndex":0},"citationItems":[{"id":1860,"uris":["http://zotero.org/users/783258/items/UAIXRMCV"],"uri":["http://zotero.org/users/783258/items/UAIXRMCV"],"itemData":{"id":1860,"type":"article-journal","abstract":"Humans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5EC84A5A"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xml:space="preserve">. Two weeks following the collapse of the drilling platform, the National Oceanographic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2012)","noteIndex":0},"citationItems":[{"id":392,"uris":["http://zotero.org/users/783258/items/VRXTAD8K"],"uri":["http://zotero.org/users/783258/items/VRXTAD8K"],"itemData":{"id":392,"type":"article-journal","container-title":"Proceedings of the National Academy of Sciences","issue":"50","page":"20212–20221","source":"Google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w:t>
      </w:r>
      <w:proofErr w:type="spellStart"/>
      <w:r w:rsidR="002F4BB1" w:rsidRPr="002F4BB1">
        <w:rPr>
          <w:rFonts w:ascii="Times New Roman" w:hAnsi="Times New Roman" w:cs="Times New Roman"/>
          <w:sz w:val="24"/>
        </w:rPr>
        <w:t>Lubchenco</w:t>
      </w:r>
      <w:proofErr w:type="spellEnd"/>
      <w:r w:rsidR="002F4BB1" w:rsidRPr="002F4BB1">
        <w:rPr>
          <w:rFonts w:ascii="Times New Roman" w:hAnsi="Times New Roman" w:cs="Times New Roman"/>
          <w:sz w:val="24"/>
        </w:rPr>
        <w:t xml:space="preserve">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2012)","noteIndex":0},"citationItems":[{"id":390,"uris":["http://zotero.org/users/783258/items/TB8CYUYT"],"uri":["http://zotero.org/users/783258/items/TB8CYUYT"],"itemData":{"id":390,"type":"article-journal","container-title":"Canadian Journal of Fisheries and Aquatic Sciences","issue":"3","page":"499–510","source":"Google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w:t>
      </w:r>
      <w:proofErr w:type="spellStart"/>
      <w:r w:rsidR="00520E44" w:rsidRPr="00520E44">
        <w:rPr>
          <w:rFonts w:ascii="Times New Roman" w:hAnsi="Times New Roman" w:cs="Times New Roman"/>
          <w:sz w:val="24"/>
        </w:rPr>
        <w:t>Sumaila</w:t>
      </w:r>
      <w:proofErr w:type="spellEnd"/>
      <w:r w:rsidR="00520E44" w:rsidRPr="00520E44">
        <w:rPr>
          <w:rFonts w:ascii="Times New Roman" w:hAnsi="Times New Roman" w:cs="Times New Roman"/>
          <w:sz w:val="24"/>
        </w:rPr>
        <w:t xml:space="preserve">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xml:space="preserve">. These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w:t>
      </w:r>
      <w:r w:rsidR="00520E44">
        <w:rPr>
          <w:rFonts w:ascii="Times New Roman" w:hAnsi="Times New Roman" w:cs="Times New Roman"/>
          <w:sz w:val="24"/>
          <w:szCs w:val="24"/>
        </w:rPr>
        <w:lastRenderedPageBreak/>
        <w:t xml:space="preserve">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uri":["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w:t>
      </w:r>
      <w:proofErr w:type="spellStart"/>
      <w:r w:rsidR="005C597E" w:rsidRPr="005C597E">
        <w:rPr>
          <w:rFonts w:ascii="Times New Roman" w:hAnsi="Times New Roman" w:cs="Times New Roman"/>
          <w:sz w:val="24"/>
        </w:rPr>
        <w:t>Murawski</w:t>
      </w:r>
      <w:proofErr w:type="spellEnd"/>
      <w:r w:rsidR="005C597E" w:rsidRPr="005C597E">
        <w:rPr>
          <w:rFonts w:ascii="Times New Roman" w:hAnsi="Times New Roman" w:cs="Times New Roman"/>
          <w:sz w:val="24"/>
        </w:rPr>
        <w:t xml:space="preserve">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2016)","noteIndex":0},"citationItems":[{"id":391,"uris":["http://zotero.org/users/783258/items/C36IM6IB"],"uri":["http://zotero.org/users/783258/items/C36IM6IB"],"itemData":{"id":391,"type":"article-journal","container-title":"Transactions of the American Fisheries Society","issue":"1","page":"108–119","source":"Google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33578219"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consideration 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(Fodrie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proofErr w:type="spellStart"/>
      <w:r>
        <w:rPr>
          <w:rFonts w:ascii="Times New Roman" w:hAnsi="Times New Roman" w:cs="Times New Roman"/>
          <w:i/>
        </w:rPr>
        <w:t>Tursiops</w:t>
      </w:r>
      <w:proofErr w:type="spellEnd"/>
      <w:r>
        <w:rPr>
          <w:rFonts w:ascii="Times New Roman" w:hAnsi="Times New Roman" w:cs="Times New Roman"/>
          <w:i/>
        </w:rPr>
        <w:t xml:space="preserve">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2015)","noteIndex":0},"citationItems":[{"id":388,"uris":["http://zotero.org/users/783258/items/KV377XZD"],"uri":["http://zotero.org/users/783258/items/KV377XZD"],"itemData":{"id":388,"type":"article-journal","container-title":"PLoS One","issue":"5","page":"e0126538","source":"Google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2014)","noteIndex":0},"citationItems":[{"id":389,"uris":["http://zotero.org/users/783258/items/Y7VEH6EY"],"uri":["http://zotero.org/users/783258/items/Y7VEH6EY"],"itemData":{"id":389,"type":"article-journal","container-title":"Marine Ecology Progress Series","page":"239–252","source":"Google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2017)","noteIndex":0},"citationItems":[{"id":387,"uris":["http://zotero.org/users/783258/items/X55T5BX6"],"uri":["http://zotero.org/users/783258/items/X55T5BX6"],"itemData":{"id":387,"type":"article-journal","container-title":"Environmental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J."}],"issued":{"date-parts":[["2013"]]}}},{"id":6,"uris":["http://zotero.org/users/783258/items/EE863BQX"],"uri":["http://zotero.org/users/783258/items/EE863BQX"],"itemData":{"id":6,"type":"article-journal","container-title":"Endangered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w:t>
      </w:r>
      <w:proofErr w:type="spellStart"/>
      <w:r w:rsidR="002F4BB1" w:rsidRPr="002F4BB1">
        <w:rPr>
          <w:rFonts w:ascii="Times New Roman" w:hAnsi="Times New Roman" w:cs="Times New Roman"/>
        </w:rPr>
        <w:t>Schwacke</w:t>
      </w:r>
      <w:proofErr w:type="spellEnd"/>
      <w:r w:rsidR="002F4BB1" w:rsidRPr="002F4BB1">
        <w:rPr>
          <w:rFonts w:ascii="Times New Roman" w:hAnsi="Times New Roman" w:cs="Times New Roman"/>
        </w:rPr>
        <w:t xml:space="preserv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For example, even large changes in predator abundance may not result in measurable 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10596E90"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 xml:space="preserve">represent a powerful tool for disentangling multiple impact pathways as they </w:t>
      </w:r>
      <w:r w:rsidR="00953D57">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{"citationID":"u7jNZGwf","properties":{"formattedCitation":"(Cameron H. Ainsworth et al. 2018; Lewis et al. 2021)","plainCitation":"(Cameron H. Ainsworth et al. 2018; Lewis et al. 2021)","noteIndex":0},"citationItems":[{"id":164,"uris":["http://zotero.org/users/783258/items/26MYWEBS"],"uri":["http://zotero.org/users/783258/items/26MYWEBS"],"itemData":{"id":164,"type":"article-journal","abstract":"We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5C1A70" w:rsidRPr="005C1A70">
        <w:rPr>
          <w:rFonts w:ascii="Times New Roman" w:hAnsi="Times New Roman" w:cs="Times New Roman"/>
          <w:sz w:val="24"/>
        </w:rPr>
        <w:t>(Cameron H. 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2017)","noteIndex":0},"citationItems":[{"id":4,"uris":["http://zotero.org/users/783258/items/M8G37WZI"],"uri":["http://zotero.org/users/783258/items/M8G37WZI"],"itemData":{"id":4,"type":"article-journal","abstract":"The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 xml:space="preserve">(De </w:t>
      </w:r>
      <w:proofErr w:type="spellStart"/>
      <w:r w:rsidR="00A81035" w:rsidRPr="00F56650">
        <w:rPr>
          <w:rFonts w:ascii="Times New Roman" w:hAnsi="Times New Roman" w:cs="Times New Roman"/>
          <w:sz w:val="24"/>
          <w:lang w:val="es-MX"/>
        </w:rPr>
        <w:t>Mutsert</w:t>
      </w:r>
      <w:proofErr w:type="spellEnd"/>
      <w:r w:rsidR="00A81035" w:rsidRPr="00F56650">
        <w:rPr>
          <w:rFonts w:ascii="Times New Roman" w:hAnsi="Times New Roman" w:cs="Times New Roman"/>
          <w:sz w:val="24"/>
          <w:lang w:val="es-MX"/>
        </w:rPr>
        <w:t xml:space="preserve">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proofErr w:type="spellStart"/>
      <w:r w:rsidR="00953D57" w:rsidRPr="00F56650">
        <w:rPr>
          <w:rFonts w:ascii="Times New Roman" w:hAnsi="Times New Roman" w:cs="Times New Roman"/>
          <w:sz w:val="24"/>
          <w:szCs w:val="24"/>
          <w:lang w:val="es-MX"/>
        </w:rPr>
        <w:t>ocean</w:t>
      </w:r>
      <w:proofErr w:type="spellEnd"/>
      <w:r w:rsidR="00953D57" w:rsidRPr="00F56650">
        <w:rPr>
          <w:rFonts w:ascii="Times New Roman" w:hAnsi="Times New Roman" w:cs="Times New Roman"/>
          <w:sz w:val="24"/>
          <w:szCs w:val="24"/>
          <w:lang w:val="es-MX"/>
        </w:rPr>
        <w:t xml:space="preserve"> </w:t>
      </w:r>
      <w:proofErr w:type="spellStart"/>
      <w:r w:rsidR="00953D57" w:rsidRPr="00F56650">
        <w:rPr>
          <w:rFonts w:ascii="Times New Roman" w:hAnsi="Times New Roman" w:cs="Times New Roman"/>
          <w:sz w:val="24"/>
          <w:szCs w:val="24"/>
          <w:lang w:val="es-MX"/>
        </w:rPr>
        <w:t>acidification</w:t>
      </w:r>
      <w:proofErr w:type="spellEnd"/>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B572B6">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2017)","noteIndex":0},"citationItems":[{"id":163,"uris":["http://zotero.org/users/783258/items/9JX5XFBV"],"uri":["http://zotero.org/users/783258/items/9JX5XFBV"],"itemData":{"id":163,"type":"article-journal","abstract":"The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2017)","noteIndex":0},"citationItems":[{"id":381,"uris":["http://zotero.org/users/783258/items/E8CVRNNG"],"uri":["http://zotero.org/users/783258/items/E8CVRNNG"],"itemData":{"id":381,"type":"article-journal","abstract":"Abstract.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FD278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{"citationID":"3kUJYyuq","properties":{"formattedCitation":"(Fulton et al. 2011)","plainCitation":"(Fulton et al. 2011)","noteIndex":0},"citationItems":[{"id":398,"uris":["http://zotero.org/users/783258/items/27IM57G3"],"uri":["http://zotero.org/users/783258/items/27IM57G3"],"itemData":{"id":398,"type":"article-journal","abstract":"Models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decisions.","container-title":"Fish and Fisheries","DOI":"10.1111/j.1467-2979.2011.00412.x","ISSN":"1467-2979","issue":"2","language":"en","page":"171-188","source":"Wiley Online Library","title":"Lessons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FD2787">
        <w:rPr>
          <w:rFonts w:ascii="Times New Roman" w:hAnsi="Times New Roman" w:cs="Times New Roman"/>
          <w:sz w:val="24"/>
          <w:szCs w:val="24"/>
        </w:rPr>
        <w:fldChar w:fldCharType="separate"/>
      </w:r>
      <w:r w:rsidR="002F4BB1" w:rsidRPr="002F4BB1">
        <w:rPr>
          <w:rFonts w:ascii="Times New Roman" w:hAnsi="Times New Roman" w:cs="Times New Roman"/>
          <w:sz w:val="24"/>
        </w:rPr>
        <w:t>(Fulton et al. 2011)</w:t>
      </w:r>
      <w:r w:rsidR="00FD2787">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of 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2020)","noteIndex":0},"citationItems":[{"id":1882,"uris":["http://zotero.org/users/783258/items/RQD63U4F"],"uri":["http://zotero.org/users/783258/items/RQD63U4F"],"itemData":{"id":1882,"type":"article-journal","container-title":"Processes","issue":"12","note":"publisher: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4FE29CED"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 we use mass-balance food web models coupled with a generalized equilibrium model to examine whether fishery closures, predator mortality, or both can plausibly explain the persistence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explore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1) only</w:t>
      </w:r>
      <w:r w:rsidR="006203B9">
        <w:rPr>
          <w:rFonts w:ascii="Times New Roman" w:hAnsi="Times New Roman" w:cs="Times New Roman"/>
          <w:sz w:val="24"/>
          <w:szCs w:val="24"/>
        </w:rPr>
        <w:t xml:space="preserve"> direct impacts of fisheries or</w:t>
      </w:r>
      <w:r>
        <w:rPr>
          <w:rFonts w:ascii="Times New Roman" w:hAnsi="Times New Roman" w:cs="Times New Roman"/>
          <w:sz w:val="24"/>
          <w:szCs w:val="24"/>
        </w:rPr>
        <w:t xml:space="preserve"> predators and 2) both the direct impacts and impacts mediated through food web interactions. This </w:t>
      </w:r>
      <w:r w:rsidR="00172D99">
        <w:rPr>
          <w:rFonts w:ascii="Times New Roman" w:hAnsi="Times New Roman" w:cs="Times New Roman"/>
          <w:sz w:val="24"/>
          <w:szCs w:val="24"/>
        </w:rPr>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lastRenderedPageBreak/>
        <w:t xml:space="preserve">building a whole food web model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sidR="00172D99">
        <w:rPr>
          <w:rFonts w:ascii="Times New Roman" w:hAnsi="Times New Roman" w:cs="Times New Roman"/>
          <w:sz w:val="24"/>
          <w:szCs w:val="24"/>
        </w:rPr>
        <w:t xml:space="preserve">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commentRangeStart w:id="0"/>
      <w:commentRangeStart w:id="1"/>
      <w:commentRangeStart w:id="2"/>
      <w:r>
        <w:rPr>
          <w:rFonts w:ascii="Times New Roman" w:hAnsi="Times New Roman" w:cs="Times New Roman"/>
          <w:sz w:val="24"/>
          <w:szCs w:val="24"/>
          <w:u w:val="single"/>
        </w:rPr>
        <w:t>Methods</w:t>
      </w:r>
      <w:commentRangeEnd w:id="0"/>
      <w:r w:rsidR="00EB6362">
        <w:rPr>
          <w:rStyle w:val="CommentReference"/>
        </w:rPr>
        <w:commentReference w:id="0"/>
      </w:r>
      <w:commentRangeEnd w:id="1"/>
      <w:r w:rsidR="00A91EE5">
        <w:rPr>
          <w:rStyle w:val="CommentReference"/>
        </w:rPr>
        <w:commentReference w:id="1"/>
      </w:r>
      <w:commentRangeEnd w:id="2"/>
      <w:r w:rsidR="002D41DA">
        <w:rPr>
          <w:rStyle w:val="CommentReference"/>
        </w:rPr>
        <w:commentReference w:id="2"/>
      </w:r>
    </w:p>
    <w:p w14:paraId="133820A8" w14:textId="60DD4608"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3D62FA">
        <w:rPr>
          <w:rFonts w:ascii="Times New Roman" w:hAnsi="Times New Roman" w:cs="Times New Roman"/>
          <w:sz w:val="24"/>
          <w:szCs w:val="24"/>
        </w:rPr>
        <w:t>Penaeid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r w:rsidR="003D62FA">
        <w:rPr>
          <w:rFonts w:ascii="Times New Roman" w:hAnsi="Times New Roman" w:cs="Times New Roman"/>
          <w:sz w:val="24"/>
          <w:szCs w:val="24"/>
        </w:rPr>
        <w:t>sciaenid</w:t>
      </w:r>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 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2014)","noteIndex":0},"citationItems":[{"id":417,"uris":["http://zotero.org/users/783258/items/T5PD7UGN"],"uri":["http://zotero.org/users/783258/items/T5PD7UGN"],"itemData":{"id":417,"type":"article-journal","abstract":"Ecosystem-based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sea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D50A8A">
        <w:rPr>
          <w:rFonts w:ascii="Times New Roman" w:hAnsi="Times New Roman" w:cs="Times New Roman"/>
          <w:sz w:val="24"/>
          <w:szCs w:val="24"/>
        </w:rPr>
        <w:t>We can easily simulate many different flexible functional response scenarios to better understand a range of possible results using the generalized equilibrium models b</w:t>
      </w:r>
      <w:r w:rsidR="004614E2">
        <w:rPr>
          <w:rFonts w:ascii="Times New Roman" w:hAnsi="Times New Roman" w:cs="Times New Roman"/>
          <w:sz w:val="24"/>
          <w:szCs w:val="24"/>
        </w:rPr>
        <w:t xml:space="preserve">ecause </w:t>
      </w:r>
      <w:r w:rsidR="00D50A8A">
        <w:rPr>
          <w:rFonts w:ascii="Times New Roman" w:hAnsi="Times New Roman" w:cs="Times New Roman"/>
          <w:sz w:val="24"/>
          <w:szCs w:val="24"/>
        </w:rPr>
        <w:t xml:space="preserve">they </w:t>
      </w:r>
      <w:r w:rsidR="004614E2">
        <w:rPr>
          <w:rFonts w:ascii="Times New Roman" w:hAnsi="Times New Roman" w:cs="Times New Roman"/>
          <w:sz w:val="24"/>
          <w:szCs w:val="24"/>
        </w:rPr>
        <w:t xml:space="preserve">are fast to compute and are meant to be applied </w:t>
      </w:r>
      <w:r w:rsidR="00087BC6">
        <w:rPr>
          <w:rFonts w:ascii="Times New Roman" w:hAnsi="Times New Roman" w:cs="Times New Roman"/>
          <w:sz w:val="24"/>
          <w:szCs w:val="24"/>
        </w:rPr>
        <w:t xml:space="preserve">to ecosystem states </w:t>
      </w:r>
      <w:r w:rsidR="004614E2">
        <w:rPr>
          <w:rFonts w:ascii="Times New Roman" w:hAnsi="Times New Roman" w:cs="Times New Roman"/>
          <w:sz w:val="24"/>
          <w:szCs w:val="24"/>
        </w:rPr>
        <w:t xml:space="preserve">within </w:t>
      </w:r>
      <w:r w:rsidR="00087BC6">
        <w:rPr>
          <w:rFonts w:ascii="Times New Roman" w:hAnsi="Times New Roman" w:cs="Times New Roman"/>
          <w:sz w:val="24"/>
          <w:szCs w:val="24"/>
        </w:rPr>
        <w:t xml:space="preserve">the general </w:t>
      </w:r>
      <w:r w:rsidR="00D50A8A">
        <w:rPr>
          <w:rFonts w:ascii="Times New Roman" w:hAnsi="Times New Roman" w:cs="Times New Roman"/>
          <w:sz w:val="24"/>
          <w:szCs w:val="24"/>
        </w:rPr>
        <w:t>“neighborhood” of equilibrium</w:t>
      </w:r>
      <w:r w:rsidR="004614E2">
        <w:rPr>
          <w:rFonts w:ascii="Times New Roman" w:hAnsi="Times New Roman" w:cs="Times New Roman"/>
          <w:sz w:val="24"/>
          <w:szCs w:val="24"/>
        </w:rPr>
        <w:t>.</w:t>
      </w:r>
    </w:p>
    <w:p w14:paraId="6DC02361" w14:textId="7E05EF74"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analysis was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346CCA0A"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2020)","noteIndex":0},"citationItems":[{"id":307,"uris":["http://zotero.org/users/783258/items/J5B5TZU5"],"uri":["http://zotero.org/users/783258/items/J5B5TZU5"],"itemData":{"id":307,"type":"article-journal","abstract":"Ecosystem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1992)","noteIndex":0},"citationItems":[{"id":475,"uris":["http://zotero.org/users/783258/items/2IXK427F"],"uri":["http://zotero.org/users/783258/items/2IXK427F"],"itemData":{"id":475,"type":"article-journal","container-title":"Ecological modelling","issue":"3","page":"169–185","source":"Google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 xml:space="preserve">(Christensen and </w:t>
      </w:r>
      <w:proofErr w:type="spellStart"/>
      <w:r w:rsidR="002F4BB1" w:rsidRPr="002F4BB1">
        <w:rPr>
          <w:rFonts w:ascii="Times New Roman" w:hAnsi="Times New Roman" w:cs="Times New Roman"/>
          <w:sz w:val="24"/>
        </w:rPr>
        <w:t>Pauly</w:t>
      </w:r>
      <w:proofErr w:type="spellEnd"/>
      <w:r w:rsidR="002F4BB1" w:rsidRPr="002F4BB1">
        <w:rPr>
          <w:rFonts w:ascii="Times New Roman" w:hAnsi="Times New Roman" w:cs="Times New Roman"/>
          <w:sz w:val="24"/>
        </w:rPr>
        <w:t xml:space="preserve">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fr</w:t>
      </w:r>
      <w:bookmarkStart w:id="3" w:name="_GoBack"/>
      <w:bookmarkEnd w:id="3"/>
      <w:r w:rsidR="009B4C42">
        <w:rPr>
          <w:rFonts w:ascii="Times New Roman" w:hAnsi="Times New Roman" w:cs="Times New Roman"/>
          <w:sz w:val="24"/>
          <w:szCs w:val="24"/>
        </w:rPr>
        <w:t xml:space="preserve">amework in R </w:t>
      </w:r>
      <w:r w:rsidR="009B4C4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sidR="00351606">
        <w:rPr>
          <w:rFonts w:ascii="Times New Roman" w:hAnsi="Times New Roman" w:cs="Times New Roman"/>
          <w:sz w:val="24"/>
          <w:szCs w:val="24"/>
        </w:rPr>
        <w:t xml:space="preserve"> and </w:t>
      </w:r>
      <w:proofErr w:type="spellStart"/>
      <w:r w:rsidR="00351606">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proofErr w:type="spellStart"/>
      <w:r w:rsidR="00351606">
        <w:rPr>
          <w:rFonts w:ascii="Times New Roman" w:hAnsi="Times New Roman" w:cs="Times New Roman"/>
          <w:sz w:val="24"/>
          <w:szCs w:val="24"/>
        </w:rPr>
        <w:t>Rpath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0E4DC7"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w:t>
      </w:r>
      <w:proofErr w:type="gramStart"/>
      <w:r>
        <w:rPr>
          <w:rFonts w:ascii="Times New Roman" w:hAnsi="Times New Roman" w:cs="Times New Roman"/>
          <w:sz w:val="24"/>
          <w:szCs w:val="24"/>
        </w:rPr>
        <w:t>species, that</w:t>
      </w:r>
      <w:proofErr w:type="gramEnd"/>
      <w:r>
        <w:rPr>
          <w:rFonts w:ascii="Times New Roman" w:hAnsi="Times New Roman" w:cs="Times New Roman"/>
          <w:sz w:val="24"/>
          <w:szCs w:val="24"/>
        </w:rPr>
        <w:t xml:space="preserve">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821F0F">
        <w:rPr>
          <w:rFonts w:ascii="Times New Roman" w:hAnsi="Times New Roman" w:cs="Times New Roman"/>
          <w:sz w:val="24"/>
          <w:szCs w:val="24"/>
        </w:rPr>
        <w:t>Rpath</w:t>
      </w:r>
      <w:proofErr w:type="spellEnd"/>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D60E9C3"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 to biomass ratio 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 xml:space="preserve">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w:t>
      </w:r>
      <w:r w:rsidR="00821F0F">
        <w:rPr>
          <w:rFonts w:ascii="Times New Roman" w:hAnsi="Times New Roman" w:cs="Times New Roman"/>
          <w:sz w:val="24"/>
          <w:szCs w:val="24"/>
        </w:rPr>
        <w:t xml:space="preserve"> for the stanza </w:t>
      </w:r>
      <w:r w:rsidR="00321FC6">
        <w:rPr>
          <w:rFonts w:ascii="Times New Roman" w:hAnsi="Times New Roman" w:cs="Times New Roman"/>
          <w:sz w:val="24"/>
          <w:szCs w:val="24"/>
        </w:rPr>
        <w:t>as a whole</w:t>
      </w:r>
      <w:r w:rsidR="00821F0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biomass.</w:t>
      </w:r>
      <w:r w:rsidR="00DE70A3">
        <w:rPr>
          <w:rFonts w:ascii="Times New Roman" w:hAnsi="Times New Roman" w:cs="Times New Roman"/>
          <w:sz w:val="24"/>
          <w:szCs w:val="24"/>
        </w:rPr>
        <w:softHyphen/>
      </w:r>
    </w:p>
    <w:p w14:paraId="0FB485D2" w14:textId="5168BA81" w:rsidR="00835AE7" w:rsidRDefault="00351606" w:rsidP="003D7175">
      <w:pPr>
        <w:spacing w:after="0" w:line="480" w:lineRule="auto"/>
        <w:ind w:firstLine="720"/>
        <w:rPr>
          <w:ins w:id="4" w:author="Olaf Jensen" w:date="2022-02-26T14:56:00Z"/>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2017)","noteIndex":0},"citationItems":[{"id":6,"uris":["http://zotero.org/users/783258/items/EE863BQX"],"uri":["http://zotero.org/users/783258/items/EE863BQX"],"itemData":{"id":6,"type":"article-journal","container-title":"Endangered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and diving birds (previous seabird densities were based only on pelicans)</w:t>
      </w:r>
      <w:r w:rsidR="00D16BBE">
        <w:rPr>
          <w:rFonts w:ascii="Times New Roman" w:hAnsi="Times New Roman" w:cs="Times New Roman"/>
          <w:sz w:val="24"/>
          <w:szCs w:val="24"/>
        </w:rPr>
        <w:t>. 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a mix of other models and expert judgement.</w:t>
      </w:r>
    </w:p>
    <w:p w14:paraId="22546911" w14:textId="12C77AEF" w:rsidR="00C309BE" w:rsidRDefault="00835AE7"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Pr>
          <w:rFonts w:ascii="Times New Roman" w:hAnsi="Times New Roman" w:cs="Times New Roman"/>
          <w:sz w:val="24"/>
          <w:szCs w:val="24"/>
        </w:rPr>
        <w:t xml:space="preserve">e </w:t>
      </w:r>
      <w:proofErr w:type="spellStart"/>
      <w:r>
        <w:rPr>
          <w:rFonts w:ascii="Times New Roman" w:hAnsi="Times New Roman" w:cs="Times New Roman"/>
          <w:sz w:val="24"/>
          <w:szCs w:val="24"/>
        </w:rPr>
        <w:t>Mutsert</w:t>
      </w:r>
      <w:proofErr w:type="spellEnd"/>
      <w:r>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lastRenderedPageBreak/>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577FCBD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D62FA">
        <w:rPr>
          <w:rFonts w:ascii="Times New Roman" w:hAnsi="Times New Roman" w:cs="Times New Roman"/>
          <w:sz w:val="24"/>
          <w:szCs w:val="24"/>
        </w:rPr>
        <w:t>Penaeid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321FC6">
        <w:rPr>
          <w:rFonts w:ascii="Times New Roman" w:hAnsi="Times New Roman" w:cs="Times New Roman"/>
          <w:sz w:val="24"/>
          <w:szCs w:val="24"/>
        </w:rPr>
        <w:t>s</w:t>
      </w:r>
      <w:proofErr w:type="spellEnd"/>
      <w:r w:rsidR="00321FC6">
        <w:rPr>
          <w:rFonts w:ascii="Times New Roman" w:hAnsi="Times New Roman" w:cs="Times New Roman"/>
          <w:sz w:val="24"/>
          <w:szCs w:val="24"/>
        </w:rPr>
        <w:t xml:space="preserve">;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2) dolphins, 3) pelicans, and 4) diving birds</w:t>
      </w:r>
      <w:r w:rsidR="00D23021">
        <w:rPr>
          <w:rFonts w:ascii="Times New Roman" w:hAnsi="Times New Roman" w:cs="Times New Roman"/>
          <w:sz w:val="24"/>
          <w:szCs w:val="24"/>
        </w:rPr>
        <w:t xml:space="preserve"> </w:t>
      </w:r>
      <w:r w:rsidR="009F1CA2">
        <w:rPr>
          <w:rFonts w:ascii="Times New Roman" w:hAnsi="Times New Roman" w:cs="Times New Roman"/>
          <w:sz w:val="24"/>
          <w:szCs w:val="24"/>
        </w:rPr>
        <w:t>(generally gulls 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{"citationID":"edkjNgXe","properties":{"formattedCitation":"(Fodrie et al. 2014; Ward et al. 2018; Martin et al. 2020)","plainCitation":"(Fodrie et al. 2014; Ward et al. 2018; Martin et al. 2020)","noteIndex":0},"citationItems":[{"id":48,"uris":["http://zotero.org/users/783258/items/IANH8UUZ"],"uri":["http://zotero.org/users/783258/items/IANH8UUZ"],"itemData":{"id":48,"type":"article-journal","abstract":"Syntheses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D."}],"issued":{"date-parts":[["2018",8,18]]}}},{"id":1881,"uris":["http://zotero.org/users/783258/items/QBI789JY"],"uri":["http://zotero.org/users/783258/items/QBI789JY"],"itemData":{"id":1881,"type":"article-journal","abstract":"The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FD22D6" w:rsidRPr="00FD22D6">
        <w:rPr>
          <w:rFonts w:ascii="Times New Roman" w:hAnsi="Times New Roman" w:cs="Times New Roman"/>
          <w:sz w:val="24"/>
        </w:rPr>
        <w:t>(</w:t>
      </w:r>
      <w:proofErr w:type="spellStart"/>
      <w:r w:rsidR="00FD22D6" w:rsidRPr="00FD22D6">
        <w:rPr>
          <w:rFonts w:ascii="Times New Roman" w:hAnsi="Times New Roman" w:cs="Times New Roman"/>
          <w:sz w:val="24"/>
        </w:rPr>
        <w:t>Fodrie</w:t>
      </w:r>
      <w:proofErr w:type="spellEnd"/>
      <w:r w:rsidR="00FD22D6" w:rsidRPr="00FD22D6">
        <w:rPr>
          <w:rFonts w:ascii="Times New Roman" w:hAnsi="Times New Roman" w:cs="Times New Roman"/>
          <w:sz w:val="24"/>
        </w:rPr>
        <w:t xml:space="preserve"> et al. 2014; 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compensated for b</w:t>
      </w:r>
      <w:r w:rsidR="00ED6EE9">
        <w:rPr>
          <w:rFonts w:ascii="Times New Roman" w:hAnsi="Times New Roman" w:cs="Times New Roman"/>
          <w:sz w:val="24"/>
          <w:szCs w:val="24"/>
        </w:rPr>
        <w:t>y temporary release for 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63687E64"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 This gave us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Generalized equilibrium model</w:t>
      </w:r>
    </w:p>
    <w:p w14:paraId="533064EE" w14:textId="501839FC"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 as well.</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unclear. </w:t>
      </w:r>
    </w:p>
    <w:p w14:paraId="6250E68E" w14:textId="728831A3" w:rsidR="00047859" w:rsidRPr="00A56691" w:rsidRDefault="00D16BBE" w:rsidP="00DE16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focused on how the food web would respond to perturbations within the neighborhood of its current assumed equilibrium r</w:t>
      </w:r>
      <w:r w:rsidR="00975FCD">
        <w:rPr>
          <w:rFonts w:ascii="Times New Roman" w:hAnsi="Times New Roman" w:cs="Times New Roman"/>
          <w:sz w:val="24"/>
          <w:szCs w:val="24"/>
        </w:rPr>
        <w:t>ather than project</w:t>
      </w:r>
      <w:r w:rsidR="00961FF6">
        <w:rPr>
          <w:rFonts w:ascii="Times New Roman" w:hAnsi="Times New Roman" w:cs="Times New Roman"/>
          <w:sz w:val="24"/>
          <w:szCs w:val="24"/>
        </w:rPr>
        <w:t>ing</w:t>
      </w:r>
      <w:r w:rsidR="00975FCD">
        <w:rPr>
          <w:rFonts w:ascii="Times New Roman" w:hAnsi="Times New Roman" w:cs="Times New Roman"/>
          <w:sz w:val="24"/>
          <w:szCs w:val="24"/>
        </w:rPr>
        <w:t xml:space="preserve"> a single possible manifestation of the food web forward thr</w:t>
      </w:r>
      <w:r>
        <w:rPr>
          <w:rFonts w:ascii="Times New Roman" w:hAnsi="Times New Roman" w:cs="Times New Roman"/>
          <w:sz w:val="24"/>
          <w:szCs w:val="24"/>
        </w:rPr>
        <w:t>ough time with high uncertainty</w:t>
      </w:r>
      <w:r w:rsidR="00975FCD">
        <w:rPr>
          <w:rFonts w:ascii="Times New Roman" w:hAnsi="Times New Roman" w:cs="Times New Roman"/>
          <w:sz w:val="24"/>
          <w:szCs w:val="24"/>
        </w:rPr>
        <w:t>. We did this assuming 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 We note that in </w:t>
      </w:r>
      <w:proofErr w:type="spellStart"/>
      <w:r w:rsidR="00975FCD">
        <w:rPr>
          <w:rFonts w:ascii="Times New Roman" w:hAnsi="Times New Roman" w:cs="Times New Roman"/>
          <w:sz w:val="24"/>
          <w:szCs w:val="24"/>
        </w:rPr>
        <w:t>Ecosim</w:t>
      </w:r>
      <w:proofErr w:type="spellEnd"/>
      <w:r w:rsidR="00975FCD">
        <w:rPr>
          <w:rFonts w:ascii="Times New Roman" w:hAnsi="Times New Roman" w:cs="Times New Roman"/>
          <w:sz w:val="24"/>
          <w:szCs w:val="24"/>
        </w:rPr>
        <w:t xml:space="preserve">, the standard process for projecting </w:t>
      </w:r>
      <w:proofErr w:type="spellStart"/>
      <w:r w:rsidR="00975FCD">
        <w:rPr>
          <w:rFonts w:ascii="Times New Roman" w:hAnsi="Times New Roman" w:cs="Times New Roman"/>
          <w:sz w:val="24"/>
          <w:szCs w:val="24"/>
        </w:rPr>
        <w:t>Ecopath</w:t>
      </w:r>
      <w:proofErr w:type="spellEnd"/>
      <w:r w:rsidR="00975FCD">
        <w:rPr>
          <w:rFonts w:ascii="Times New Roman" w:hAnsi="Times New Roman" w:cs="Times New Roman"/>
          <w:sz w:val="24"/>
          <w:szCs w:val="24"/>
        </w:rPr>
        <w:t xml:space="preserve"> models through time, users do not have the option to define all of these terms.</w:t>
      </w:r>
      <w:r>
        <w:rPr>
          <w:rFonts w:ascii="Times New Roman" w:hAnsi="Times New Roman" w:cs="Times New Roman"/>
          <w:sz w:val="24"/>
          <w:szCs w:val="24"/>
        </w:rPr>
        <w:t xml:space="preserve"> To accomplish this,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w:t>
      </w:r>
      <w:r w:rsidR="00DE168D">
        <w:rPr>
          <w:rFonts w:ascii="Times New Roman" w:hAnsi="Times New Roman" w:cs="Times New Roman"/>
          <w:sz w:val="24"/>
          <w:szCs w:val="24"/>
        </w:rPr>
        <w:t>effort</w:t>
      </w:r>
      <w:r w:rsidR="00DA219B">
        <w:rPr>
          <w:rFonts w:ascii="Times New Roman" w:hAnsi="Times New Roman" w:cs="Times New Roman"/>
          <w:sz w:val="24"/>
          <w:szCs w:val="24"/>
        </w:rPr>
        <w:t xml:space="preserve"> and the derivative of biomass with respect to 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To address this, we ran a second set of simulations with juvenile and adult stanzas combined into one homogenous functional group, weighted by biomass and consumption rates of the stanzas. These two endpoint </w:t>
      </w:r>
      <w:r w:rsidR="00891FE4">
        <w:rPr>
          <w:rFonts w:ascii="Times New Roman" w:hAnsi="Times New Roman" w:cs="Times New Roman"/>
          <w:sz w:val="24"/>
          <w:szCs w:val="24"/>
        </w:rPr>
        <w:lastRenderedPageBreak/>
        <w:t xml:space="preserve">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3C80BE94"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w:t>
      </w:r>
      <w:r w:rsidR="00D16BBE">
        <w:rPr>
          <w:rFonts w:ascii="Times New Roman" w:hAnsi="Times New Roman" w:cs="Times New Roman"/>
          <w:sz w:val="24"/>
          <w:szCs w:val="24"/>
        </w:rPr>
        <w:t>d</w:t>
      </w:r>
      <w:r>
        <w:rPr>
          <w:rFonts w:ascii="Times New Roman" w:hAnsi="Times New Roman" w:cs="Times New Roman"/>
          <w:sz w:val="24"/>
          <w:szCs w:val="24"/>
        </w:rPr>
        <w:t xml:space="preserv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087BC6">
        <w:rPr>
          <w:rFonts w:ascii="Times New Roman" w:hAnsi="Times New Roman" w:cs="Times New Roman"/>
          <w:sz w:val="24"/>
          <w:szCs w:val="24"/>
        </w:rPr>
        <w:t xml:space="preserve">. We chose 10% as it weighs both that </w:t>
      </w:r>
      <w:r w:rsidR="00585A18">
        <w:rPr>
          <w:rFonts w:ascii="Times New Roman" w:hAnsi="Times New Roman" w:cs="Times New Roman"/>
          <w:sz w:val="24"/>
          <w:szCs w:val="24"/>
        </w:rPr>
        <w:t>the quantities we calculate</w:t>
      </w:r>
      <w:r w:rsidR="00D16BBE">
        <w:rPr>
          <w:rFonts w:ascii="Times New Roman" w:hAnsi="Times New Roman" w:cs="Times New Roman"/>
          <w:sz w:val="24"/>
          <w:szCs w:val="24"/>
        </w:rPr>
        <w:t>d</w:t>
      </w:r>
      <w:r w:rsidR="00585A18">
        <w:rPr>
          <w:rFonts w:ascii="Times New Roman" w:hAnsi="Times New Roman" w:cs="Times New Roman"/>
          <w:sz w:val="24"/>
          <w:szCs w:val="24"/>
        </w:rPr>
        <w:t xml:space="preserve"> are to be interpreted within a “ne</w:t>
      </w:r>
      <w:r w:rsidR="00087BC6">
        <w:rPr>
          <w:rFonts w:ascii="Times New Roman" w:hAnsi="Times New Roman" w:cs="Times New Roman"/>
          <w:sz w:val="24"/>
          <w:szCs w:val="24"/>
        </w:rPr>
        <w:t>ighborhood” of equilibrium and</w:t>
      </w:r>
      <w:r w:rsidR="00D16BBE">
        <w:rPr>
          <w:rFonts w:ascii="Times New Roman" w:hAnsi="Times New Roman" w:cs="Times New Roman"/>
          <w:sz w:val="24"/>
          <w:szCs w:val="24"/>
        </w:rPr>
        <w:t xml:space="preserve"> </w:t>
      </w:r>
      <w:r w:rsidR="00087BC6">
        <w:rPr>
          <w:rFonts w:ascii="Times New Roman" w:hAnsi="Times New Roman" w:cs="Times New Roman"/>
          <w:sz w:val="24"/>
          <w:szCs w:val="24"/>
        </w:rPr>
        <w:t>that there were</w:t>
      </w:r>
      <w:r w:rsidR="00585A18">
        <w:rPr>
          <w:rFonts w:ascii="Times New Roman" w:hAnsi="Times New Roman" w:cs="Times New Roman"/>
          <w:sz w:val="24"/>
          <w:szCs w:val="24"/>
        </w:rPr>
        <w:t xml:space="preserve"> major proportional changes observed following the oil spill</w:t>
      </w:r>
      <w:r w:rsidR="00D16BBE">
        <w:rPr>
          <w:rFonts w:ascii="Times New Roman" w:hAnsi="Times New Roman" w:cs="Times New Roman"/>
          <w:sz w:val="24"/>
          <w:szCs w:val="24"/>
        </w:rPr>
        <w:t>.</w:t>
      </w:r>
      <w:r w:rsidR="00DE168D">
        <w:rPr>
          <w:rFonts w:ascii="Times New Roman" w:hAnsi="Times New Roman" w:cs="Times New Roman"/>
          <w:sz w:val="24"/>
          <w:szCs w:val="24"/>
        </w:rPr>
        <w:t xml:space="preserve"> We developed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 xml:space="preserve">model that allowed us to quantify changes in the focal nekton functional groups to 10% decreases in fishing effort 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580DF9">
        <w:rPr>
          <w:rFonts w:ascii="Times New Roman" w:hAnsi="Times New Roman" w:cs="Times New Roman"/>
          <w:sz w:val="24"/>
          <w:szCs w:val="24"/>
        </w:rPr>
        <w:t>We ran 1000 simulations of the generalized equilibrium model, randomizing parameters for each pairwise functional response every iteration (Table 2). This accounted for the uncertainty in not knowing how diets of our functional groups responded to changes in the prey landscape.</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xml:space="preserve">, and </w:t>
      </w:r>
      <w:proofErr w:type="spellStart"/>
      <w:r w:rsidR="00AA7940">
        <w:rPr>
          <w:rFonts w:ascii="Times New Roman" w:hAnsi="Times New Roman" w:cs="Times New Roman"/>
          <w:sz w:val="24"/>
          <w:szCs w:val="24"/>
        </w:rPr>
        <w:t>p</w:t>
      </w:r>
      <w:r w:rsidR="003D62FA">
        <w:rPr>
          <w:rFonts w:ascii="Times New Roman" w:hAnsi="Times New Roman" w:cs="Times New Roman"/>
          <w:sz w:val="24"/>
          <w:szCs w:val="24"/>
        </w:rPr>
        <w:t>enaeid</w:t>
      </w:r>
      <w:proofErr w:type="spellEnd"/>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E010B1C"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Seabird predation most impacted menhaden 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 accounted</w:t>
      </w:r>
      <w:r w:rsidR="005B42A6">
        <w:rPr>
          <w:rFonts w:ascii="Times New Roman" w:hAnsi="Times New Roman" w:cs="Times New Roman"/>
          <w:sz w:val="24"/>
          <w:szCs w:val="24"/>
        </w:rPr>
        <w:t xml:space="preserve"> for 1.5% of adult mortality and 1.8% of juvenile mortality. Diving birds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overcame the higher consumption rate of diving birds. </w:t>
      </w:r>
    </w:p>
    <w:p w14:paraId="3DED99D6" w14:textId="391D379B"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such as small </w:t>
      </w:r>
      <w:proofErr w:type="spellStart"/>
      <w:r w:rsidR="00596909">
        <w:rPr>
          <w:rFonts w:ascii="Times New Roman" w:hAnsi="Times New Roman" w:cs="Times New Roman"/>
          <w:sz w:val="24"/>
          <w:szCs w:val="24"/>
        </w:rPr>
        <w:t>sciaenids</w:t>
      </w:r>
      <w:proofErr w:type="spellEnd"/>
      <w:r w:rsidR="00596909">
        <w:rPr>
          <w:rFonts w:ascii="Times New Roman" w:hAnsi="Times New Roman" w:cs="Times New Roman"/>
          <w:sz w:val="24"/>
          <w:szCs w:val="24"/>
        </w:rPr>
        <w:t xml:space="preserve">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These patterns 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w:t>
      </w:r>
      <w:r w:rsidR="004C57E6">
        <w:rPr>
          <w:rFonts w:ascii="Times New Roman" w:hAnsi="Times New Roman" w:cs="Times New Roman"/>
          <w:sz w:val="24"/>
          <w:szCs w:val="24"/>
        </w:rPr>
        <w:lastRenderedPageBreak/>
        <w:t xml:space="preserve">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p>
    <w:p w14:paraId="671BF2BF" w14:textId="1EEB98B3"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9247BC">
        <w:rPr>
          <w:rFonts w:ascii="Times New Roman" w:hAnsi="Times New Roman" w:cs="Times New Roman"/>
          <w:sz w:val="24"/>
          <w:szCs w:val="24"/>
        </w:rPr>
        <w:t xml:space="preserve">; Figs. 4a, S1). However, juveniles generally experienced less direct fishing effort, and in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when 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decreased dolphin survival actual led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r w:rsidR="005E7476">
        <w:rPr>
          <w:rFonts w:ascii="Times New Roman" w:hAnsi="Times New Roman" w:cs="Times New Roman"/>
          <w:sz w:val="24"/>
          <w:szCs w:val="24"/>
        </w:rPr>
        <w:t>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0A6FB466"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 xml:space="preserve">that did not overlap zero, with all </w:t>
      </w:r>
      <w:r>
        <w:rPr>
          <w:rFonts w:ascii="Times New Roman" w:hAnsi="Times New Roman" w:cs="Times New Roman"/>
          <w:sz w:val="24"/>
          <w:szCs w:val="24"/>
        </w:rPr>
        <w:lastRenderedPageBreak/>
        <w:t>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8A1DFC" w:rsidRPr="00D1648D">
        <w:rPr>
          <w:rFonts w:ascii="Times New Roman" w:hAnsi="Times New Roman" w:cs="Times New Roman"/>
          <w:sz w:val="24"/>
          <w:szCs w:val="24"/>
        </w:rPr>
        <w:t>diving bird mortality</w:t>
      </w:r>
      <w:r w:rsidR="00860DBF">
        <w:rPr>
          <w:rFonts w:ascii="Times New Roman" w:hAnsi="Times New Roman" w:cs="Times New Roman"/>
          <w:sz w:val="24"/>
          <w:szCs w:val="24"/>
        </w:rPr>
        <w:t xml:space="preserve"> and a positive response of the combined small </w:t>
      </w:r>
      <w:r w:rsidR="003D62FA">
        <w:rPr>
          <w:rFonts w:ascii="Times New Roman" w:hAnsi="Times New Roman" w:cs="Times New Roman"/>
          <w:sz w:val="24"/>
          <w:szCs w:val="24"/>
        </w:rPr>
        <w:t>sciaenid</w:t>
      </w:r>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2EDD82EC"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 were the most influential </w:t>
      </w:r>
      <w:r w:rsidR="004E6FB6">
        <w:rPr>
          <w:rFonts w:ascii="Times New Roman" w:hAnsi="Times New Roman" w:cs="Times New Roman"/>
          <w:sz w:val="24"/>
          <w:szCs w:val="24"/>
        </w:rPr>
        <w:t>taxon</w:t>
      </w:r>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D62FA">
        <w:rPr>
          <w:rFonts w:ascii="Times New Roman" w:hAnsi="Times New Roman" w:cs="Times New Roman"/>
          <w:sz w:val="24"/>
          <w:szCs w:val="24"/>
        </w:rPr>
        <w:t>sciaenid</w:t>
      </w:r>
      <w:r w:rsidR="004C469F">
        <w:rPr>
          <w:rFonts w:ascii="Times New Roman" w:hAnsi="Times New Roman" w:cs="Times New Roman"/>
          <w:sz w:val="24"/>
          <w:szCs w:val="24"/>
        </w:rPr>
        <w:t>s</w:t>
      </w:r>
      <w:proofErr w:type="spellEnd"/>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172B6625"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w:t>
      </w:r>
      <w:r w:rsidR="002C3359">
        <w:rPr>
          <w:rFonts w:ascii="Times New Roman" w:hAnsi="Times New Roman" w:cs="Times New Roman"/>
          <w:sz w:val="24"/>
          <w:szCs w:val="24"/>
        </w:rPr>
        <w:lastRenderedPageBreak/>
        <w:t>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 species we examined</w:t>
      </w:r>
      <w:r w:rsidR="00646732">
        <w:rPr>
          <w:rFonts w:ascii="Times New Roman" w:hAnsi="Times New Roman" w:cs="Times New Roman"/>
          <w:sz w:val="24"/>
          <w:szCs w:val="24"/>
        </w:rPr>
        <w:t>.</w:t>
      </w:r>
    </w:p>
    <w:p w14:paraId="4F8CA035" w14:textId="0F9CBC5C"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2B7229">
        <w:rPr>
          <w:rFonts w:ascii="Times New Roman" w:hAnsi="Times New Roman" w:cs="Times New Roman"/>
          <w:sz w:val="24"/>
          <w:szCs w:val="24"/>
        </w:rPr>
        <w:t>gulf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2018)","noteIndex":0},"citationItems":[{"id":1879,"uris":["http://zotero.org/users/783258/items/LVFADYP5"],"uri":["http://zotero.org/users/783258/items/LVFADYP5"],"itemData":{"id":1879,"type":"article-journal","title":"Stock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A."}],"issued":{"date-parts":[["2017"]]}}},{"id":1880,"uris":["http://zotero.org/users/783258/items/PIT468SQ"],"uri":["http://zotero.org/users/783258/items/PIT468SQ"],"itemData":{"id":1880,"type":"article-journal","title":"Stock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2016)","noteIndex":0},"citationItems":[{"id":1864,"uris":["http://zotero.org/users/783258/items/VUNDU5XI"],"uri":["http://zotero.org/users/783258/items/VUNDU5XI"],"itemData":{"id":1864,"type":"article-journal","abstract":"Nearly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w:t>
      </w:r>
      <w:proofErr w:type="spellStart"/>
      <w:r w:rsidR="005C1A70" w:rsidRPr="005C1A70">
        <w:rPr>
          <w:rFonts w:ascii="Times New Roman" w:hAnsi="Times New Roman" w:cs="Times New Roman"/>
          <w:sz w:val="24"/>
        </w:rPr>
        <w:t>Quetglas</w:t>
      </w:r>
      <w:proofErr w:type="spellEnd"/>
      <w:r w:rsidR="005C1A70" w:rsidRPr="005C1A70">
        <w:rPr>
          <w:rFonts w:ascii="Times New Roman" w:hAnsi="Times New Roman" w:cs="Times New Roman"/>
          <w:sz w:val="24"/>
        </w:rPr>
        <w:t xml:space="preserve">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proofErr w:type="spellStart"/>
      <w:r w:rsidR="00976CB0">
        <w:rPr>
          <w:rFonts w:ascii="Times New Roman" w:hAnsi="Times New Roman" w:cs="Times New Roman"/>
          <w:sz w:val="24"/>
          <w:szCs w:val="24"/>
        </w:rPr>
        <w:t>penaeids</w:t>
      </w:r>
      <w:proofErr w:type="spellEnd"/>
      <w:r w:rsidR="00976CB0">
        <w:rPr>
          <w:rFonts w:ascii="Times New Roman" w:hAnsi="Times New Roman" w:cs="Times New Roman"/>
          <w:sz w:val="24"/>
          <w:szCs w:val="24"/>
        </w:rPr>
        <w:t xml:space="preserve"> </w:t>
      </w:r>
      <w:r w:rsidR="003667DE">
        <w:rPr>
          <w:rFonts w:ascii="Times New Roman" w:hAnsi="Times New Roman" w:cs="Times New Roman"/>
          <w:sz w:val="24"/>
          <w:szCs w:val="24"/>
        </w:rPr>
        <w:t xml:space="preserve">as well as functional groups such as small </w:t>
      </w:r>
      <w:proofErr w:type="spellStart"/>
      <w:r w:rsidR="003667DE">
        <w:rPr>
          <w:rFonts w:ascii="Times New Roman" w:hAnsi="Times New Roman" w:cs="Times New Roman"/>
          <w:sz w:val="24"/>
          <w:szCs w:val="24"/>
        </w:rPr>
        <w:t>sciaenids</w:t>
      </w:r>
      <w:proofErr w:type="spellEnd"/>
      <w:r w:rsidR="003667DE">
        <w:rPr>
          <w:rFonts w:ascii="Times New Roman" w:hAnsi="Times New Roman" w:cs="Times New Roman"/>
          <w:sz w:val="24"/>
          <w:szCs w:val="24"/>
        </w:rPr>
        <w:t xml:space="preserve"> and menhaden that are subjected to the fishery’s high rates of incidental catch </w:t>
      </w:r>
      <w:r w:rsidR="003667DE">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2000)","noteIndex":0},"citationItems":[{"id":1863,"uris":["http://zotero.org/users/783258/items/67QA2E2G"],"uri":["http://zotero.org/users/783258/items/67QA2E2G"],"itemData":{"id":1863,"type":"article-journal","container-title":"Canadian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proofErr w:type="spellStart"/>
      <w:r w:rsidR="00092E54">
        <w:rPr>
          <w:rFonts w:ascii="Times New Roman" w:hAnsi="Times New Roman" w:cs="Times New Roman"/>
          <w:sz w:val="24"/>
          <w:szCs w:val="24"/>
        </w:rPr>
        <w:lastRenderedPageBreak/>
        <w:t>penaeids</w:t>
      </w:r>
      <w:proofErr w:type="spellEnd"/>
      <w:r w:rsidR="00092E54">
        <w:rPr>
          <w:rFonts w:ascii="Times New Roman" w:hAnsi="Times New Roman" w:cs="Times New Roman"/>
          <w:sz w:val="24"/>
          <w:szCs w:val="24"/>
        </w:rPr>
        <w:t xml:space="preserve"> </w:t>
      </w:r>
      <w:r w:rsidR="00FD22D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2008)","noteIndex":0},"citationItems":[{"id":1873,"uris":["http://zotero.org/users/783258/items/6LE9PJ88"],"uri":["http://zotero.org/users/783258/items/6LE9PJ88"],"itemData":{"id":1873,"type":"article-journal","abstract":"Wells,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r w:rsidR="00163BBF">
        <w:rPr>
          <w:rFonts w:ascii="Times New Roman" w:hAnsi="Times New Roman" w:cs="Times New Roman"/>
          <w:sz w:val="24"/>
          <w:szCs w:val="24"/>
        </w:rPr>
        <w:t>s</w:t>
      </w:r>
      <w:proofErr w:type="spellEnd"/>
      <w:r w:rsidR="00163BBF">
        <w:rPr>
          <w:rFonts w:ascii="Times New Roman" w:hAnsi="Times New Roman" w:cs="Times New Roman"/>
          <w:sz w:val="24"/>
          <w:szCs w:val="24"/>
        </w:rPr>
        <w:t>,</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2011)","noteIndex":0},"citationItems":[{"id":1876,"uris":["http://zotero.org/users/783258/items/F3QJKY45"],"uri":["http://zotero.org/users/783258/items/F3QJKY45"],"itemData":{"id":1876,"type":"article-journal","abstract":"1.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N."}],"issued":{"date-parts":[["1997"]]}}},{"id":1877,"uris":["http://zotero.org/users/783258/items/3SSSIKL9"],"uri":["http://zotero.org/users/783258/items/3SSSIKL9"],"itemData":{"id":1877,"type":"article-journal","abstract":"Shrimp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he lost consumption pathway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6A0E5A">
        <w:rPr>
          <w:rFonts w:ascii="Times New Roman" w:hAnsi="Times New Roman" w:cs="Times New Roman"/>
          <w:sz w:val="24"/>
          <w:szCs w:val="24"/>
        </w:rPr>
        <w:t>diving bird</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5508B293"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proofErr w:type="spellStart"/>
      <w:r w:rsidR="003D62FA">
        <w:rPr>
          <w:rFonts w:ascii="Times New Roman" w:hAnsi="Times New Roman" w:cs="Times New Roman"/>
        </w:rPr>
        <w:t>sciaenid</w:t>
      </w:r>
      <w:r w:rsidR="0054068D">
        <w:rPr>
          <w:rFonts w:ascii="Times New Roman" w:hAnsi="Times New Roman" w:cs="Times New Roman"/>
        </w:rPr>
        <w:t>s</w:t>
      </w:r>
      <w:proofErr w:type="spellEnd"/>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2021)","noteIndex":0},"citationItems":[{"id":1871,"uris":["http://zotero.org/users/783258/items/WQUPVRGB"],"uri":["http://zotero.org/users/783258/items/WQUPVRGB"],"itemData":{"id":1871,"type":"article-journal","abstract":"The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In our model,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on for years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2013)","noteIndex":0},"citationItems":[{"id":387,"uris":["http://zotero.org/users/783258/items/X55T5BX6"],"uri":["http://zotero.org/users/783258/items/X55T5BX6"],"itemData":{"id":387,"type":"article-journal","container-title":"Environmental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w:t>
      </w:r>
      <w:proofErr w:type="spellStart"/>
      <w:r w:rsidR="00AE79BD" w:rsidRPr="00AE79BD">
        <w:rPr>
          <w:rFonts w:ascii="Times New Roman" w:hAnsi="Times New Roman" w:cs="Times New Roman"/>
        </w:rPr>
        <w:t>Schwacke</w:t>
      </w:r>
      <w:proofErr w:type="spellEnd"/>
      <w:r w:rsidR="00AE79BD" w:rsidRPr="00AE79BD">
        <w:rPr>
          <w:rFonts w:ascii="Times New Roman" w:hAnsi="Times New Roman" w:cs="Times New Roman"/>
        </w:rPr>
        <w:t xml:space="preserv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2021)","noteIndex":0},"citationItems":[{"id":1872,"uris":["http://zotero.org/users/783258/items/F9ULZRQF"],"uri":["http://zotero.org/users/783258/items/F9ULZRQF"],"itemData":{"id":1872,"type":"article-journal","abstract":"Health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B572B6">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uri":["http://zotero.org/users/783258/items/8JR97AF2"],"itemData":{"id":386,"type":"article-journal","container-title":"Science","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w:t>
      </w:r>
      <w:r w:rsidR="00261061">
        <w:rPr>
          <w:rFonts w:ascii="Times New Roman" w:hAnsi="Times New Roman" w:cs="Times New Roman"/>
          <w:color w:val="1B1C20"/>
        </w:rPr>
        <w:lastRenderedPageBreak/>
        <w:t xml:space="preserve">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7B17EB82"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697E0701"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a number of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2017)","noteIndex":0},"citationItems":[{"id":50,"uris":["http://zotero.org/users/783258/items/PC7A9ZPU"],"uri":["http://zotero.org/users/783258/items/PC7A9ZPU"],"itemData":{"id":50,"type":"article-journal","container-title":"Frontiers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 xml:space="preserve">coastal waters across the northern </w:t>
      </w:r>
      <w:r w:rsidR="00A81035">
        <w:rPr>
          <w:rFonts w:ascii="Times New Roman" w:hAnsi="Times New Roman" w:cs="Times New Roman"/>
          <w:sz w:val="24"/>
          <w:szCs w:val="24"/>
        </w:rPr>
        <w:lastRenderedPageBreak/>
        <w:t>Gulf of Mexico</w:t>
      </w:r>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A81035">
        <w:rPr>
          <w:rFonts w:ascii="Times New Roman" w:hAnsi="Times New Roman" w:cs="Times New Roman"/>
          <w:sz w:val="24"/>
          <w:szCs w:val="24"/>
        </w:rPr>
        <w:t xml:space="preserve"> </w:t>
      </w:r>
      <w:r w:rsidR="00A8103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{"citationID":"arP4G9Cq","properties":{"formattedCitation":"(Cameron H. Ainsworth et al. 2018)","plainCitation":"(Cameron H. Ainsworth et al. 2018)","noteIndex":0},"citationItems":[{"id":164,"uris":["http://zotero.org/users/783258/items/26MYWEBS"],"uri":["http://zotero.org/users/783258/items/26MYWEBS"],"itemData":{"id":164,"type":"article-journal","abstract":"We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C."},{"family":"Coleman","given":"Felicia"},{"family":"Perryman","given":"Holly"}],"issued":{"date-parts":[["2018",1,25]]}}}],"schema":"https://github.com/citation-style-language/schema/raw/master/csl-citation.json"} </w:instrText>
      </w:r>
      <w:r w:rsidR="00A81035">
        <w:rPr>
          <w:rFonts w:ascii="Times New Roman" w:hAnsi="Times New Roman" w:cs="Times New Roman"/>
          <w:sz w:val="24"/>
          <w:szCs w:val="24"/>
        </w:rPr>
        <w:fldChar w:fldCharType="separate"/>
      </w:r>
      <w:r w:rsidR="00A81035" w:rsidRPr="00A81035">
        <w:rPr>
          <w:rFonts w:ascii="Times New Roman" w:hAnsi="Times New Roman" w:cs="Times New Roman"/>
          <w:sz w:val="24"/>
        </w:rPr>
        <w:t>(Cameron H. Ainsworth et al. 2018)</w:t>
      </w:r>
      <w:r w:rsidR="00A81035">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{"citationID":"hKwecO84","properties":{"formattedCitation":"(Fodrie et al. 2014; Shelton et al. 2017)","plainCitation":"(Fodrie et al. 2014; Shelton et al. 2017)","noteIndex":0},"citationItems":[{"id":48,"uris":["http://zotero.org/users/783258/items/IANH8UUZ"],"uri":["http://zotero.org/users/783258/items/IANH8UUZ"],"itemData":{"id":48,"type":"article-journal","abstract":"Syntheses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uri":["http://zotero.org/users/783258/items/H73PEC6V"],"itemData":{"id":47,"type":"article-journal","container-title":"ICES Journal of Marine Science","page":"fsx079","source":"Google Scholar","title":"Spatio-temporal models reveal subtle changes to demersal communities following the Exxon Valdez oil spill","author":[{"family":"Shelton","given":"Andrew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C."},{"literal":"others"}],"issued":{"date-parts":[["2017"]]}}}],"schema":"https://github.com/citation-style-language/schema/raw/master/csl-citation.json"} </w:instrText>
      </w:r>
      <w:r w:rsidR="0004270C">
        <w:rPr>
          <w:rFonts w:ascii="Times New Roman" w:hAnsi="Times New Roman" w:cs="Times New Roman"/>
          <w:sz w:val="24"/>
          <w:szCs w:val="24"/>
        </w:rPr>
        <w:fldChar w:fldCharType="separate"/>
      </w:r>
      <w:r w:rsidR="0004270C" w:rsidRPr="0004270C">
        <w:rPr>
          <w:rFonts w:ascii="Times New Roman" w:hAnsi="Times New Roman" w:cs="Times New Roman"/>
          <w:sz w:val="24"/>
        </w:rPr>
        <w:t>(</w:t>
      </w:r>
      <w:proofErr w:type="spellStart"/>
      <w:r w:rsidR="0004270C" w:rsidRPr="0004270C">
        <w:rPr>
          <w:rFonts w:ascii="Times New Roman" w:hAnsi="Times New Roman" w:cs="Times New Roman"/>
          <w:sz w:val="24"/>
        </w:rPr>
        <w:t>Fodrie</w:t>
      </w:r>
      <w:proofErr w:type="spellEnd"/>
      <w:r w:rsidR="0004270C" w:rsidRPr="0004270C">
        <w:rPr>
          <w:rFonts w:ascii="Times New Roman" w:hAnsi="Times New Roman" w:cs="Times New Roman"/>
          <w:sz w:val="24"/>
        </w:rPr>
        <w:t xml:space="preserve"> et al. 2014; Shelton et al. 2017)</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DA63E6">
        <w:rPr>
          <w:rFonts w:ascii="Times New Roman" w:hAnsi="Times New Roman" w:cs="Times New Roman"/>
          <w:sz w:val="24"/>
          <w:szCs w:val="24"/>
        </w:rPr>
        <w:t xml:space="preserve"> </w:t>
      </w:r>
      <w:r w:rsidR="00DA63E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{"citationID":"amzQ1ZCO","properties":{"formattedCitation":"(C.H. Ainsworth et al. 2021)","plainCitation":"(C.H. Ainsworth et al. 2021)","noteIndex":0},"citationItems":[{"id":1867,"uris":["http://zotero.org/users/783258/items/UT86VNJ2"],"uri":["http://zotero.org/users/783258/items/UT86VNJ2"],"itemData":{"id":1867,"type":"article-journal","abstract":"Since the 2010 Deepwater Horizon (DWH) oil spill, the Gulf of Mexico Research Initiative (GOMRI) has studied the oil spill from the perspectives of ocean environment, ecosystems, socioeconomics and human health. As GOMRI sunsets in its tenth year after the DWH oil spill, synthesis efforts recently took place to assess the accomplishments of the program. In this paper, we report on DWH modeling as part of GOMRI's Synthesis and Legacy effort. We compile a list of 330 published applications by GOMRI, the Natural Resource Damage Assessment (NRDA), and others studying the DWH oil spill and look at a wide range of subjects, tools, achievements, and integration with field research. We offer highlights and synthesis based on discussions and public webinars held in 2019 and 2020. We synthesize the significant achievements and advancements that have been made in integrating the various disciplines and domains from a modeling perspective. There was a large diversity of tools used, including at least 74 unique modeling systems. Most studies employed circulation models. These hydrodynamic models were often coupled to wave, river, and atmosphere models, as well as representations of high pressure physics and oil chemistry. Several research groups used Lagrangian transport models and statistical inference to track subsurface oil. Some coupled biophysical models were also employed to study oil fate and weathering, larval transport, biological effects, and population dynamics. In a few cases, such biophysical models were linked to marine populations and to humans through socioeconomics effects and ecosystem services. We consider models made for response planning and remediation, damage assessment, and restoration planning. There are relatively few socioeconomic or human health models, although those few examples make good use of biophysical modeling products. Our conclusions offer some insights on how the development of new tools has better prepared us for studying environmental management challenges in the Gulf of Mexico.","container-title":"Environmental Modelling &amp; Software","DOI":"10.1016/j.envsoft.2021.105070","ISSN":"1364-8152","journalAbbreviation":"Environmental Modelling &amp; Software","language":"en","page":"105070","source":"ScienceDirect","title":"Ten years of modeling the Deepwater Horizon oil spill","volume":"142","author":[{"family":"Ainsworth","given":"C.H."},{"family":"Chassignet","given":"E. P."},{"family":"French-McCay","given":"D."},{"family":"Beegle-Krause","given":"C. J."},{"family":"Berenshtein","given":"I."},{"family":"Englehardt","given":"J."},{"family":"Fiddaman","given":"T."},{"family":"Huang","given":"H."},{"family":"Huettel","given":"M."},{"family":"Justic","given":"D."},{"family":"Kourafalou","given":"V. H."},{"family":"Liu","given":"Y."},{"family":"Mauritzen","given":"C."},{"family":"Murawski","given":"S."},{"family":"Morey","given":"S."},{"family":"Özgökmen","given":"T."},{"family":"Paris","given":"C. B."},{"family":"Ruzicka","given":"J."},{"family":"Saul","given":"S."},{"family":"Shepherd","given":"J."},{"family":"Socolofsky","given":"S."},{"family":"Solo Gabriele","given":"H."},{"family":"Sutton","given":"T."},{"family":"Weisberg","given":"R. H."},{"family":"Wilson","given":"C."},{"family":"Zheng","given":"L."},{"family":"Zheng","given":"Y."}],"issued":{"date-parts":[["2021",8,1]]}}}],"schema":"https://github.com/citation-style-language/schema/raw/master/csl-citation.json"} </w:instrText>
      </w:r>
      <w:r w:rsidR="00DA63E6">
        <w:rPr>
          <w:rFonts w:ascii="Times New Roman" w:hAnsi="Times New Roman" w:cs="Times New Roman"/>
          <w:sz w:val="24"/>
          <w:szCs w:val="24"/>
        </w:rPr>
        <w:fldChar w:fldCharType="separate"/>
      </w:r>
      <w:r w:rsidR="00663F04" w:rsidRPr="00663F04">
        <w:rPr>
          <w:rFonts w:ascii="Times New Roman" w:hAnsi="Times New Roman" w:cs="Times New Roman"/>
          <w:sz w:val="24"/>
        </w:rPr>
        <w:t>(C.H. Ainsworth et al. 2021)</w:t>
      </w:r>
      <w:r w:rsidR="00DA63E6">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57698B4A"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2016)","noteIndex":0},"citationItems":[{"id":1874,"uris":["http://zotero.org/users/783258/items/498ZT6AH"],"uri":["http://zotero.org/users/783258/items/498ZT6AH"],"itemData":{"id":1874,"type":"article-journal","container-title":"Proceedings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R."}],"issued":{"date-parts":[["2012",7,10]]}}},{"id":1875,"uris":["http://zotero.org/users/783258/items/MCJG2BQX"],"uri":["http://zotero.org/users/783258/items/MCJG2BQX"],"itemData":{"id":1875,"type":"article-journal","abstract":"Ecosystem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2015)","noteIndex":0},"citationItems":[{"id":2752,"uris":["http://zotero.org/users/783258/items/XDAQ2V3T"],"uri":["http://zotero.org/users/783258/items/XDAQ2V3T"],"itemData":{"id":2752,"type":"article-journal","abstract":"Many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P."}],"issued":{"date-parts":[["2002"]]}}},{"id":2750,"uris":["http://zotero.org/users/783258/items/QPAFB8JB"],"uri":["http://zotero.org/users/783258/items/QPAFB8JB"],"itemData":{"id":2750,"type":"article-journal","abstract":"Nekton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w:t>
      </w:r>
      <w:proofErr w:type="spellStart"/>
      <w:r w:rsidR="00B572B6" w:rsidRPr="00B572B6">
        <w:rPr>
          <w:rFonts w:ascii="Times New Roman" w:hAnsi="Times New Roman" w:cs="Times New Roman"/>
          <w:sz w:val="24"/>
        </w:rPr>
        <w:t>Minello</w:t>
      </w:r>
      <w:proofErr w:type="spellEnd"/>
      <w:r w:rsidR="00B572B6" w:rsidRPr="00B572B6">
        <w:rPr>
          <w:rFonts w:ascii="Times New Roman" w:hAnsi="Times New Roman" w:cs="Times New Roman"/>
          <w:sz w:val="24"/>
        </w:rPr>
        <w:t xml:space="preserve"> and </w:t>
      </w:r>
      <w:proofErr w:type="spellStart"/>
      <w:r w:rsidR="00B572B6" w:rsidRPr="00B572B6">
        <w:rPr>
          <w:rFonts w:ascii="Times New Roman" w:hAnsi="Times New Roman" w:cs="Times New Roman"/>
          <w:sz w:val="24"/>
        </w:rPr>
        <w:t>Rozas</w:t>
      </w:r>
      <w:proofErr w:type="spellEnd"/>
      <w:r w:rsidR="00B572B6" w:rsidRPr="00B572B6">
        <w:rPr>
          <w:rFonts w:ascii="Times New Roman" w:hAnsi="Times New Roman" w:cs="Times New Roman"/>
          <w:sz w:val="24"/>
        </w:rPr>
        <w:t xml:space="preserve"> 2002; </w:t>
      </w:r>
      <w:proofErr w:type="spellStart"/>
      <w:r w:rsidR="00B572B6" w:rsidRPr="00B572B6">
        <w:rPr>
          <w:rFonts w:ascii="Times New Roman" w:hAnsi="Times New Roman" w:cs="Times New Roman"/>
          <w:sz w:val="24"/>
        </w:rPr>
        <w:t>Rozas</w:t>
      </w:r>
      <w:proofErr w:type="spellEnd"/>
      <w:r w:rsidR="00B572B6" w:rsidRPr="00B572B6">
        <w:rPr>
          <w:rFonts w:ascii="Times New Roman" w:hAnsi="Times New Roman" w:cs="Times New Roman"/>
          <w:sz w:val="24"/>
        </w:rPr>
        <w:t xml:space="preserve"> and </w:t>
      </w:r>
      <w:proofErr w:type="spellStart"/>
      <w:r w:rsidR="00B572B6" w:rsidRPr="00B572B6">
        <w:rPr>
          <w:rFonts w:ascii="Times New Roman" w:hAnsi="Times New Roman" w:cs="Times New Roman"/>
          <w:sz w:val="24"/>
        </w:rPr>
        <w:t>Minello</w:t>
      </w:r>
      <w:proofErr w:type="spellEnd"/>
      <w:r w:rsidR="00B572B6" w:rsidRPr="00B572B6">
        <w:rPr>
          <w:rFonts w:ascii="Times New Roman" w:hAnsi="Times New Roman" w:cs="Times New Roman"/>
          <w:sz w:val="24"/>
        </w:rPr>
        <w:t xml:space="preserve">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2021)","noteIndex":0},"citationItems":[{"id":1865,"uris":["http://zotero.org/users/783258/items/CP7J2RAK"],"uri":["http://zotero.org/users/783258/items/CP7J2RAK"],"itemData":{"id":1865,"type":"article-journal","abstract":"Coastal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2C36DC">
        <w:rPr>
          <w:rFonts w:ascii="Times New Roman" w:hAnsi="Times New Roman" w:cs="Times New Roman"/>
          <w:sz w:val="24"/>
          <w:szCs w:val="24"/>
        </w:rPr>
        <w:t xml:space="preserve">the species we modeled are </w:t>
      </w:r>
      <w:r w:rsidR="002C36DC">
        <w:rPr>
          <w:rFonts w:ascii="Times New Roman" w:hAnsi="Times New Roman" w:cs="Times New Roman"/>
          <w:sz w:val="24"/>
          <w:szCs w:val="24"/>
        </w:rPr>
        <w:lastRenderedPageBreak/>
        <w:t xml:space="preserve">more sensitive to loss of marsh edge, which has eroded less dramatically, and </w:t>
      </w:r>
      <w:r w:rsidR="001760AE">
        <w:rPr>
          <w:rFonts w:ascii="Times New Roman" w:hAnsi="Times New Roman" w:cs="Times New Roman"/>
          <w:sz w:val="24"/>
          <w:szCs w:val="24"/>
        </w:rPr>
        <w:t xml:space="preserve">ultimately </w:t>
      </w:r>
      <w:r w:rsidR="00852D86">
        <w:rPr>
          <w:rFonts w:ascii="Times New Roman" w:hAnsi="Times New Roman" w:cs="Times New Roman"/>
          <w:sz w:val="24"/>
          <w:szCs w:val="24"/>
        </w:rPr>
        <w:t xml:space="preserve">we do not expect </w:t>
      </w:r>
      <w:r w:rsidR="002C36DC">
        <w:rPr>
          <w:rFonts w:ascii="Times New Roman" w:hAnsi="Times New Roman" w:cs="Times New Roman"/>
          <w:sz w:val="24"/>
          <w:szCs w:val="24"/>
        </w:rPr>
        <w:t>the</w:t>
      </w:r>
      <w:r w:rsidR="00AC071B">
        <w:rPr>
          <w:rFonts w:ascii="Times New Roman" w:hAnsi="Times New Roman" w:cs="Times New Roman"/>
          <w:sz w:val="24"/>
          <w:szCs w:val="24"/>
        </w:rPr>
        <w:t xml:space="preserve"> marsh </w:t>
      </w:r>
      <w:r w:rsidR="001760AE">
        <w:rPr>
          <w:rFonts w:ascii="Times New Roman" w:hAnsi="Times New Roman" w:cs="Times New Roman"/>
          <w:sz w:val="24"/>
          <w:szCs w:val="24"/>
        </w:rPr>
        <w:t xml:space="preserve">loss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0CC49DD9" w14:textId="126C1B90"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2014)","noteIndex":0},"citationItems":[{"id":1857,"uris":["http://zotero.org/users/783258/items/CQ8L5T2U"],"uri":["http://zotero.org/users/783258/items/CQ8L5T2U"],"itemData":{"id":1857,"type":"article-journal","abstract":"The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w:t>
      </w:r>
      <w:r w:rsidR="0073464D">
        <w:rPr>
          <w:rFonts w:ascii="Times New Roman" w:hAnsi="Times New Roman" w:cs="Times New Roman"/>
          <w:sz w:val="24"/>
          <w:szCs w:val="24"/>
        </w:rPr>
        <w:lastRenderedPageBreak/>
        <w:t>However,</w:t>
      </w:r>
      <w:r w:rsidR="00E71697">
        <w:rPr>
          <w:rFonts w:ascii="Times New Roman" w:hAnsi="Times New Roman" w:cs="Times New Roman"/>
          <w:sz w:val="24"/>
          <w:szCs w:val="24"/>
        </w:rPr>
        <w:t xml:space="preserve"> none of these pathways</w:t>
      </w:r>
      <w:r w:rsidR="00481BA5">
        <w:rPr>
          <w:rFonts w:ascii="Times New Roman" w:hAnsi="Times New Roman" w:cs="Times New Roman"/>
          <w:sz w:val="24"/>
          <w:szCs w:val="24"/>
        </w:rPr>
        <w:t xml:space="preserve"> are mutually exclusive, and </w:t>
      </w:r>
      <w:r w:rsidR="00481BA5">
        <w:rPr>
          <w:rFonts w:ascii="Times New Roman" w:hAnsi="Times New Roman" w:cs="Times New Roman"/>
          <w:sz w:val="24"/>
          <w:szCs w:val="24"/>
        </w:rPr>
        <w:t xml:space="preserve">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481BA5">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2016)","noteIndex":0},"citationItems":[{"id":73,"uris":["http://zotero.org/users/783258/items/QVNCJHU4"],"uri":["http://zotero.org/users/783258/items/QVNCJHU4"],"itemData":{"id":73,"type":"article-journal","abstract":"Marsh-resident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C."}],"issued":{"date-parts":[["2015",9,1]]}}},{"id":2755,"uris":["http://zotero.org/users/783258/items/Z7FIEVP7"],"uri":["http://zotero.org/users/783258/items/Z7FIEVP7"],"itemData":{"id":2755,"type":"article-journal","abstract":"Genomic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 xml:space="preserve">(Able et al. 2015; </w:t>
      </w:r>
      <w:proofErr w:type="spellStart"/>
      <w:r w:rsidR="00481BA5" w:rsidRPr="00481BA5">
        <w:rPr>
          <w:rFonts w:ascii="Times New Roman" w:hAnsi="Times New Roman" w:cs="Times New Roman"/>
          <w:sz w:val="24"/>
          <w:szCs w:val="24"/>
        </w:rPr>
        <w:t>López</w:t>
      </w:r>
      <w:proofErr w:type="spellEnd"/>
      <w:r w:rsidR="00481BA5" w:rsidRPr="00481BA5">
        <w:rPr>
          <w:rFonts w:ascii="Times New Roman" w:hAnsi="Times New Roman" w:cs="Times New Roman"/>
          <w:sz w:val="24"/>
          <w:szCs w:val="24"/>
        </w:rPr>
        <w:t>-Duarte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5E248E">
        <w:rPr>
          <w:rFonts w:ascii="Times New Roman" w:hAnsi="Times New Roman" w:cs="Times New Roman"/>
          <w:sz w:val="24"/>
          <w:szCs w:val="24"/>
        </w:rPr>
        <w:t>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lastRenderedPageBreak/>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2B8E2CD9" w:rsidR="00041A2F" w:rsidRPr="00041A2F" w:rsidRDefault="00F17131" w:rsidP="00F17131">
      <w:pPr>
        <w:spacing w:after="0" w:line="480" w:lineRule="auto"/>
        <w:rPr>
          <w:rFonts w:ascii="Times New Roman" w:hAnsi="Times New Roman" w:cs="Times New Roman"/>
          <w:sz w:val="24"/>
          <w:szCs w:val="24"/>
        </w:rPr>
      </w:pPr>
      <w:proofErr w:type="gramStart"/>
      <w:r w:rsidRPr="00F17131">
        <w:rPr>
          <w:rFonts w:ascii="Times New Roman" w:hAnsi="Times New Roman" w:cs="Times New Roman"/>
          <w:sz w:val="24"/>
          <w:szCs w:val="24"/>
        </w:rPr>
        <w:t>org</w:t>
      </w:r>
      <w:proofErr w:type="gramEnd"/>
      <w:r w:rsidRPr="00F17131">
        <w:rPr>
          <w:rFonts w:ascii="Times New Roman" w:hAnsi="Times New Roman" w:cs="Times New Roman"/>
          <w:sz w:val="24"/>
          <w:szCs w:val="24"/>
        </w:rPr>
        <w:t xml:space="preserve"> (</w:t>
      </w:r>
      <w:proofErr w:type="spellStart"/>
      <w:r w:rsidRPr="00F17131">
        <w:rPr>
          <w:rFonts w:ascii="Times New Roman" w:hAnsi="Times New Roman" w:cs="Times New Roman"/>
          <w:sz w:val="24"/>
          <w:szCs w:val="24"/>
        </w:rPr>
        <w:t>doi</w:t>
      </w:r>
      <w:proofErr w:type="spellEnd"/>
      <w:r w:rsidRPr="00F17131">
        <w:rPr>
          <w:rFonts w:ascii="Times New Roman" w:hAnsi="Times New Roman" w:cs="Times New Roman"/>
          <w:sz w:val="24"/>
          <w:szCs w:val="24"/>
        </w:rPr>
        <w:t>: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 xml:space="preserve">and the Jensen lab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3847CC97" w14:textId="77777777" w:rsidR="003F5737" w:rsidRDefault="00087729" w:rsidP="003F5737">
      <w:pPr>
        <w:pStyle w:val="Bibliography"/>
      </w:pPr>
      <w:r>
        <w:rPr>
          <w:u w:val="single"/>
        </w:rPr>
        <w:fldChar w:fldCharType="begin"/>
      </w:r>
      <w:r w:rsidR="003F5737">
        <w:rPr>
          <w:u w:val="single"/>
        </w:rPr>
        <w:instrText xml:space="preserve"> ADDIN ZOTERO_BIBL {"uncited":[],"omitted":[],"custom":[]} CSL_BIBLIOGRAPHY </w:instrText>
      </w:r>
      <w:r>
        <w:rPr>
          <w:u w:val="single"/>
        </w:rPr>
        <w:fldChar w:fldCharType="separate"/>
      </w:r>
      <w:r w:rsidR="003F5737">
        <w:t xml:space="preserve">Able, K. W., P. C. </w:t>
      </w:r>
      <w:proofErr w:type="spellStart"/>
      <w:r w:rsidR="003F5737">
        <w:t>López</w:t>
      </w:r>
      <w:proofErr w:type="spellEnd"/>
      <w:r w:rsidR="003F5737">
        <w:t xml:space="preserve">-Duarte, F. J. </w:t>
      </w:r>
      <w:proofErr w:type="spellStart"/>
      <w:r w:rsidR="003F5737">
        <w:t>Fodrie</w:t>
      </w:r>
      <w:proofErr w:type="spellEnd"/>
      <w:r w:rsidR="003F5737">
        <w:t xml:space="preserve">, O. P. Jensen, C. W. Martin, B. J. Roberts, J. </w:t>
      </w:r>
      <w:proofErr w:type="spellStart"/>
      <w:r w:rsidR="003F5737">
        <w:t>Valenti</w:t>
      </w:r>
      <w:proofErr w:type="spellEnd"/>
      <w:r w:rsidR="003F5737">
        <w:t xml:space="preserve">, K. O’Connor, and S. C. </w:t>
      </w:r>
      <w:proofErr w:type="spellStart"/>
      <w:r w:rsidR="003F5737">
        <w:t>Halbert</w:t>
      </w:r>
      <w:proofErr w:type="spellEnd"/>
      <w:r w:rsidR="003F5737">
        <w:t xml:space="preserve">. 2015. Fish Assemblages in Louisiana Salt Marshes: Effects of the </w:t>
      </w:r>
      <w:proofErr w:type="spellStart"/>
      <w:r w:rsidR="003F5737">
        <w:t>Macondo</w:t>
      </w:r>
      <w:proofErr w:type="spellEnd"/>
      <w:r w:rsidR="003F5737">
        <w:t xml:space="preserve"> Oil Spill. </w:t>
      </w:r>
      <w:r w:rsidR="003F5737">
        <w:rPr>
          <w:i/>
          <w:iCs/>
        </w:rPr>
        <w:t>Estuaries and Coasts</w:t>
      </w:r>
      <w:r w:rsidR="003F5737">
        <w:t xml:space="preserve"> 38: 1385–1398. https://doi.org/10.1007/s12237-014-9890-6.</w:t>
      </w:r>
    </w:p>
    <w:p w14:paraId="358094F9" w14:textId="77777777" w:rsidR="003F5737" w:rsidRDefault="003F5737" w:rsidP="003F5737">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w:t>
      </w:r>
    </w:p>
    <w:p w14:paraId="20DFDF50" w14:textId="77777777" w:rsidR="003F5737" w:rsidRDefault="003F5737" w:rsidP="003F5737">
      <w:pPr>
        <w:pStyle w:val="Bibliography"/>
      </w:pPr>
      <w:r>
        <w:t xml:space="preserve">Ainsworth, Cameron H., C. B. Paris, N. </w:t>
      </w:r>
      <w:proofErr w:type="spellStart"/>
      <w:r>
        <w:t>Perlin</w:t>
      </w:r>
      <w:proofErr w:type="spellEnd"/>
      <w:r>
        <w:t xml:space="preserve">, L. N. </w:t>
      </w:r>
      <w:proofErr w:type="spellStart"/>
      <w:r>
        <w:t>Dornberger</w:t>
      </w:r>
      <w:proofErr w:type="spellEnd"/>
      <w:r>
        <w:t xml:space="preserve">, W. F. P. Iii, E. Chancellor, S. </w:t>
      </w:r>
      <w:proofErr w:type="spellStart"/>
      <w:r>
        <w:t>Murawski</w:t>
      </w:r>
      <w:proofErr w:type="spellEnd"/>
      <w:r>
        <w:t xml:space="preserve">, et al. 2018. Impacts of the Deepwater Horizon oil spill evaluated using an end-to-end ecosystem model. </w:t>
      </w:r>
      <w:r>
        <w:rPr>
          <w:i/>
          <w:iCs/>
        </w:rPr>
        <w:t>PLOS ONE</w:t>
      </w:r>
      <w:r>
        <w:t xml:space="preserve"> 13: e0190840. https://doi.org/10.1371/journal.pone.0190840.</w:t>
      </w:r>
    </w:p>
    <w:p w14:paraId="4786C525" w14:textId="77777777" w:rsidR="003F5737" w:rsidRDefault="003F5737" w:rsidP="003F5737">
      <w:pPr>
        <w:pStyle w:val="Bibliography"/>
      </w:pPr>
      <w:r>
        <w:t xml:space="preserve">Ainsworth, C.H., E. P. </w:t>
      </w:r>
      <w:proofErr w:type="spellStart"/>
      <w:r>
        <w:t>Chassignet</w:t>
      </w:r>
      <w:proofErr w:type="spellEnd"/>
      <w:r>
        <w:t>, D. French-</w:t>
      </w:r>
      <w:proofErr w:type="spellStart"/>
      <w:r>
        <w:t>McCay</w:t>
      </w:r>
      <w:proofErr w:type="spellEnd"/>
      <w:r>
        <w:t xml:space="preserve">, C. J. </w:t>
      </w:r>
      <w:proofErr w:type="spellStart"/>
      <w:r>
        <w:t>Beegle</w:t>
      </w:r>
      <w:proofErr w:type="spellEnd"/>
      <w:r>
        <w:t xml:space="preserve">-Krause, I. </w:t>
      </w:r>
      <w:proofErr w:type="spellStart"/>
      <w:r>
        <w:t>Berenshtein</w:t>
      </w:r>
      <w:proofErr w:type="spellEnd"/>
      <w:r>
        <w:t xml:space="preserve">, J. </w:t>
      </w:r>
      <w:proofErr w:type="spellStart"/>
      <w:r>
        <w:t>Englehardt</w:t>
      </w:r>
      <w:proofErr w:type="spellEnd"/>
      <w:r>
        <w:t xml:space="preserve">, T. </w:t>
      </w:r>
      <w:proofErr w:type="spellStart"/>
      <w:r>
        <w:t>Fiddaman</w:t>
      </w:r>
      <w:proofErr w:type="spellEnd"/>
      <w:r>
        <w:t xml:space="preserve">, et al. 2021. Ten years of modeling the Deepwater Horizon oil spill. </w:t>
      </w:r>
      <w:r>
        <w:rPr>
          <w:i/>
          <w:iCs/>
        </w:rPr>
        <w:t>Environmental Modelling &amp; Software</w:t>
      </w:r>
      <w:r>
        <w:t xml:space="preserve"> 142: 105070. https://doi.org/10.1016/j.envsoft.2021.105070.</w:t>
      </w:r>
    </w:p>
    <w:p w14:paraId="1846086A" w14:textId="77777777" w:rsidR="003F5737" w:rsidRDefault="003F5737" w:rsidP="003F5737">
      <w:pPr>
        <w:pStyle w:val="Bibliography"/>
      </w:pPr>
      <w:r>
        <w:t xml:space="preserve">Bowen-Stevens, S. R., D. P. Gannon, R. A. </w:t>
      </w:r>
      <w:proofErr w:type="spellStart"/>
      <w:r>
        <w:t>Hazelkorn</w:t>
      </w:r>
      <w:proofErr w:type="spellEnd"/>
      <w:r>
        <w:t xml:space="preserve">, G. </w:t>
      </w:r>
      <w:proofErr w:type="spellStart"/>
      <w:r>
        <w:t>Lovewell</w:t>
      </w:r>
      <w:proofErr w:type="spellEnd"/>
      <w:r>
        <w:t xml:space="preserve">, K. M. Volker, S. Smith, M. C. </w:t>
      </w:r>
      <w:proofErr w:type="spellStart"/>
      <w:r>
        <w:t>Tumlin</w:t>
      </w:r>
      <w:proofErr w:type="spellEnd"/>
      <w:r>
        <w:t xml:space="preserve">, and J. </w:t>
      </w:r>
      <w:proofErr w:type="spellStart"/>
      <w:r>
        <w:t>Litz</w:t>
      </w:r>
      <w:proofErr w:type="spellEnd"/>
      <w:r>
        <w:t xml:space="preserve">. 2021. Diet of Common Bottlenose Dolphins, </w:t>
      </w:r>
      <w:proofErr w:type="spellStart"/>
      <w:r>
        <w:t>Tursiops</w:t>
      </w:r>
      <w:proofErr w:type="spellEnd"/>
      <w:r>
        <w:t xml:space="preserve"> </w:t>
      </w:r>
      <w:proofErr w:type="spellStart"/>
      <w:r>
        <w:t>truncatus</w:t>
      </w:r>
      <w:proofErr w:type="spellEnd"/>
      <w:r>
        <w:t xml:space="preserve">, that Stranded in and Near </w:t>
      </w:r>
      <w:proofErr w:type="spellStart"/>
      <w:r>
        <w:t>Barataria</w:t>
      </w:r>
      <w:proofErr w:type="spellEnd"/>
      <w:r>
        <w:t xml:space="preserve"> Bay, Louisiana, 2010–2012. </w:t>
      </w:r>
      <w:r>
        <w:rPr>
          <w:i/>
          <w:iCs/>
        </w:rPr>
        <w:t>Southeastern Naturalist</w:t>
      </w:r>
      <w:r>
        <w:t xml:space="preserve"> 20. Eagle Hill Institute: 117–134. https://doi.org/10.1656/058.020.0113.</w:t>
      </w:r>
    </w:p>
    <w:p w14:paraId="51BD9A88" w14:textId="77777777" w:rsidR="003F5737" w:rsidRDefault="003F5737" w:rsidP="003F5737">
      <w:pPr>
        <w:pStyle w:val="Bibliography"/>
      </w:pPr>
      <w:r>
        <w:t xml:space="preserve">Chesney, E. J., D. M. </w:t>
      </w:r>
      <w:proofErr w:type="spellStart"/>
      <w:r>
        <w:t>Baltz</w:t>
      </w:r>
      <w:proofErr w:type="spellEnd"/>
      <w:r>
        <w:t xml:space="preserve">, and R. G. Thomas. 2000. Louisiana Estuarine and Coastal Fisheries and Habitats: Perspectives from a Fish’s Eye View. </w:t>
      </w:r>
      <w:r>
        <w:rPr>
          <w:i/>
          <w:iCs/>
        </w:rPr>
        <w:t>Ecological Applications</w:t>
      </w:r>
      <w:r>
        <w:t xml:space="preserve"> 10: 350–366. https://doi.org/10.1890/1051-</w:t>
      </w:r>
      <w:proofErr w:type="gramStart"/>
      <w:r>
        <w:t>0761(</w:t>
      </w:r>
      <w:proofErr w:type="gramEnd"/>
      <w:r>
        <w:t>2000)010[0350:LEACFA]2.0.CO;2.</w:t>
      </w:r>
    </w:p>
    <w:p w14:paraId="71DE2CF1" w14:textId="77777777" w:rsidR="003F5737" w:rsidRDefault="003F5737" w:rsidP="003F5737">
      <w:pPr>
        <w:pStyle w:val="Bibliography"/>
      </w:pPr>
      <w:r>
        <w:t xml:space="preserve">Christensen, V., and D. </w:t>
      </w:r>
      <w:proofErr w:type="spellStart"/>
      <w:r>
        <w:t>Pauly</w:t>
      </w:r>
      <w:proofErr w:type="spellEnd"/>
      <w:r>
        <w:t xml:space="preserve">. 1992. ECOPATH II—a software for balancing steady-state ecosystem models and calculating network characteristics. </w:t>
      </w:r>
      <w:r>
        <w:rPr>
          <w:i/>
          <w:iCs/>
        </w:rPr>
        <w:t>Ecological modelling</w:t>
      </w:r>
      <w:r>
        <w:t xml:space="preserve"> 61: 169–185.</w:t>
      </w:r>
    </w:p>
    <w:p w14:paraId="736F1C13" w14:textId="77777777" w:rsidR="003F5737" w:rsidRDefault="003F5737" w:rsidP="003F5737">
      <w:pPr>
        <w:pStyle w:val="Bibliography"/>
      </w:pPr>
      <w:r>
        <w:t xml:space="preserve">De Guise, S., M. Levin, L. </w:t>
      </w:r>
      <w:proofErr w:type="spellStart"/>
      <w:r>
        <w:t>Jasperse</w:t>
      </w:r>
      <w:proofErr w:type="spellEnd"/>
      <w:r>
        <w:t xml:space="preserve">, J. </w:t>
      </w:r>
      <w:proofErr w:type="spellStart"/>
      <w:r>
        <w:t>Herrman</w:t>
      </w:r>
      <w:proofErr w:type="spellEnd"/>
      <w:r>
        <w:t xml:space="preserve">, R. S. Wells, T. Rowles, and L. </w:t>
      </w:r>
      <w:proofErr w:type="spellStart"/>
      <w:r>
        <w:t>Schwacke</w:t>
      </w:r>
      <w:proofErr w:type="spellEnd"/>
      <w:r>
        <w:t xml:space="preserv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0894EEEE" w14:textId="77777777" w:rsidR="003F5737" w:rsidRDefault="003F5737" w:rsidP="003F5737">
      <w:pPr>
        <w:pStyle w:val="Bibliography"/>
      </w:pPr>
      <w:r>
        <w:t xml:space="preserve">De </w:t>
      </w:r>
      <w:proofErr w:type="spellStart"/>
      <w:r>
        <w:t>Mutsert</w:t>
      </w:r>
      <w:proofErr w:type="spellEnd"/>
      <w:r>
        <w:t xml:space="preserve">, K., K. A. Lewis, E. D. White, and J. </w:t>
      </w:r>
      <w:proofErr w:type="spellStart"/>
      <w:r>
        <w:t>Buszowski</w:t>
      </w:r>
      <w:proofErr w:type="spellEnd"/>
      <w:r>
        <w:t xml:space="preserve">. 2021. End-to-End Modeling Reveals Species-Specific Effects of Large-Scale Coastal Restoration on Living Resources Facing Climate Change. </w:t>
      </w:r>
      <w:r>
        <w:rPr>
          <w:i/>
          <w:iCs/>
        </w:rPr>
        <w:t>Frontiers in Marine Science</w:t>
      </w:r>
      <w:r>
        <w:t xml:space="preserve"> 8.</w:t>
      </w:r>
    </w:p>
    <w:p w14:paraId="549ED4D6" w14:textId="77777777" w:rsidR="003F5737" w:rsidRDefault="003F5737" w:rsidP="003F5737">
      <w:pPr>
        <w:pStyle w:val="Bibliography"/>
      </w:pPr>
      <w:r>
        <w:lastRenderedPageBreak/>
        <w:t xml:space="preserve">De </w:t>
      </w:r>
      <w:proofErr w:type="spellStart"/>
      <w:r>
        <w:t>Mutsert</w:t>
      </w:r>
      <w:proofErr w:type="spellEnd"/>
      <w:r>
        <w:t xml:space="preserve">, K., K. Lewis, S. Milroy, J. </w:t>
      </w:r>
      <w:proofErr w:type="spellStart"/>
      <w:r>
        <w:t>Buszowski</w:t>
      </w:r>
      <w:proofErr w:type="spellEnd"/>
      <w:r>
        <w:t xml:space="preserve">, and J. </w:t>
      </w:r>
      <w:proofErr w:type="spellStart"/>
      <w:r>
        <w:t>Steenbeek</w:t>
      </w:r>
      <w:proofErr w:type="spellEnd"/>
      <w:r>
        <w:t xml:space="preserve">.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6C57EE4E" w14:textId="77777777" w:rsidR="003F5737" w:rsidRDefault="003F5737" w:rsidP="003F5737">
      <w:pPr>
        <w:pStyle w:val="Bibliography"/>
      </w:pPr>
      <w:r>
        <w:t xml:space="preserve">De </w:t>
      </w:r>
      <w:proofErr w:type="spellStart"/>
      <w:r>
        <w:t>Mutsert</w:t>
      </w:r>
      <w:proofErr w:type="spellEnd"/>
      <w:r>
        <w:t xml:space="preserve">, K., J. </w:t>
      </w:r>
      <w:proofErr w:type="spellStart"/>
      <w:r>
        <w:t>Steenbeek</w:t>
      </w:r>
      <w:proofErr w:type="spellEnd"/>
      <w:r>
        <w:t xml:space="preserve">, K. Lewis, J. </w:t>
      </w:r>
      <w:proofErr w:type="spellStart"/>
      <w:r>
        <w:t>Buszowski</w:t>
      </w:r>
      <w:proofErr w:type="spellEnd"/>
      <w:r>
        <w:t xml:space="preserve">, J. H. Cowan, and V. Christensen. 2016. Exploring effects of hypoxia on fish and fisheries in the northern Gulf of Mexico using a dynamic spatially explicit ecosystem model. </w:t>
      </w:r>
      <w:r>
        <w:rPr>
          <w:i/>
          <w:iCs/>
        </w:rPr>
        <w:t>Ecological Modelling</w:t>
      </w:r>
      <w:r>
        <w:t xml:space="preserve"> 331. </w:t>
      </w:r>
      <w:proofErr w:type="spellStart"/>
      <w:r>
        <w:t>Ecopath</w:t>
      </w:r>
      <w:proofErr w:type="spellEnd"/>
      <w:r>
        <w:t xml:space="preserve"> 30 Years – Modelling Ecosystem Dynamics: Beyond Boundaries with </w:t>
      </w:r>
      <w:proofErr w:type="spellStart"/>
      <w:r>
        <w:t>EwE</w:t>
      </w:r>
      <w:proofErr w:type="spellEnd"/>
      <w:r>
        <w:t>: 142–150. https://doi.org/10.1016/j.ecolmodel.2015.10.013.</w:t>
      </w:r>
    </w:p>
    <w:p w14:paraId="045E1B01" w14:textId="77777777" w:rsidR="003F5737" w:rsidRDefault="003F5737" w:rsidP="003F5737">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293EA1CC" w14:textId="77777777" w:rsidR="003F5737" w:rsidRDefault="003F5737" w:rsidP="003F5737">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62D1DDEF" w14:textId="77777777" w:rsidR="003F5737" w:rsidRDefault="003F5737" w:rsidP="003F5737">
      <w:pPr>
        <w:pStyle w:val="Bibliography"/>
      </w:pPr>
      <w:r>
        <w:t xml:space="preserve">Fleeger, J. W. 2020. How do indirect effects of contaminants inform ecotoxicology? A review. </w:t>
      </w:r>
      <w:r>
        <w:rPr>
          <w:i/>
          <w:iCs/>
        </w:rPr>
        <w:t>Processes</w:t>
      </w:r>
      <w:r>
        <w:t xml:space="preserve"> 8. Multidisciplinary Digital Publishing Institute: 1659.</w:t>
      </w:r>
    </w:p>
    <w:p w14:paraId="283BF6F6" w14:textId="77777777" w:rsidR="003F5737" w:rsidRDefault="003F5737" w:rsidP="003F5737">
      <w:pPr>
        <w:pStyle w:val="Bibliography"/>
      </w:pPr>
      <w:proofErr w:type="spellStart"/>
      <w:r>
        <w:t>Fodrie</w:t>
      </w:r>
      <w:proofErr w:type="spellEnd"/>
      <w:r>
        <w:t xml:space="preserve">, F. J., K. W. Able, F. Galvez, K. L. Heck, O. P. Jensen, P. C. </w:t>
      </w:r>
      <w:proofErr w:type="spellStart"/>
      <w:r>
        <w:t>López</w:t>
      </w:r>
      <w:proofErr w:type="spellEnd"/>
      <w:r>
        <w:t xml:space="preserve">-Duarte, C. W. Martin, R. E. Turner, and A. Whitehead. 2014. Integrating Organismal and Population Responses of Estuarine Fishes in </w:t>
      </w:r>
      <w:proofErr w:type="spellStart"/>
      <w:r>
        <w:t>Macondo</w:t>
      </w:r>
      <w:proofErr w:type="spellEnd"/>
      <w:r>
        <w:t xml:space="preserve"> Spill Research. </w:t>
      </w:r>
      <w:proofErr w:type="spellStart"/>
      <w:r>
        <w:rPr>
          <w:i/>
          <w:iCs/>
        </w:rPr>
        <w:t>BioScience</w:t>
      </w:r>
      <w:proofErr w:type="spellEnd"/>
      <w:r>
        <w:t xml:space="preserve"> 64: 778–788. https://doi.org/10.1093/biosci/biu123.</w:t>
      </w:r>
    </w:p>
    <w:p w14:paraId="1F7E0CBE" w14:textId="77777777" w:rsidR="003F5737" w:rsidRDefault="003F5737" w:rsidP="003F5737">
      <w:pPr>
        <w:pStyle w:val="Bibliography"/>
      </w:pPr>
      <w:r>
        <w:t xml:space="preserve">Fulton, E. A., J. S. Link, I. C. Kaplan, M. </w:t>
      </w:r>
      <w:proofErr w:type="spellStart"/>
      <w:r>
        <w:t>Savina</w:t>
      </w:r>
      <w:proofErr w:type="spellEnd"/>
      <w:r>
        <w:t xml:space="preserve">-Rolland, P. Johnson, C. Ainsworth, P. Horne, et al. 2011. Lessons in modelling and management of marine ecosystems: the Atlantis experience. </w:t>
      </w:r>
      <w:r>
        <w:rPr>
          <w:i/>
          <w:iCs/>
        </w:rPr>
        <w:t>Fish and Fisheries</w:t>
      </w:r>
      <w:r>
        <w:t xml:space="preserve"> 12: 171–188. https://doi.org/10.1111/j.1467-2979.2011.00412.x.</w:t>
      </w:r>
    </w:p>
    <w:p w14:paraId="41BB928A" w14:textId="77777777" w:rsidR="003F5737" w:rsidRDefault="003F5737" w:rsidP="003F5737">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w:t>
      </w:r>
    </w:p>
    <w:p w14:paraId="53F196D7" w14:textId="77777777" w:rsidR="003F5737" w:rsidRDefault="003F5737" w:rsidP="003F5737">
      <w:pPr>
        <w:pStyle w:val="Bibliography"/>
      </w:pPr>
      <w:r>
        <w:t>Hart, R. A. 2017. Stock Assessment Update for White Shrimp (</w:t>
      </w:r>
      <w:proofErr w:type="spellStart"/>
      <w:r>
        <w:t>Litopenaeus</w:t>
      </w:r>
      <w:proofErr w:type="spellEnd"/>
      <w:r>
        <w:t xml:space="preserve"> </w:t>
      </w:r>
      <w:proofErr w:type="spellStart"/>
      <w:r>
        <w:t>setiferus</w:t>
      </w:r>
      <w:proofErr w:type="spellEnd"/>
      <w:r>
        <w:t>) in the U.S. Gulf of Mexico for the 2016 Fishing Year.</w:t>
      </w:r>
    </w:p>
    <w:p w14:paraId="7634A6B8" w14:textId="77777777" w:rsidR="003F5737" w:rsidRDefault="003F5737" w:rsidP="003F5737">
      <w:pPr>
        <w:pStyle w:val="Bibliography"/>
      </w:pPr>
      <w:r>
        <w:t>Hart, R. A. 2018. Stock Assessment Update for Brown Shrimp (</w:t>
      </w:r>
      <w:proofErr w:type="spellStart"/>
      <w:r>
        <w:t>Farfantepenaeus</w:t>
      </w:r>
      <w:proofErr w:type="spellEnd"/>
      <w:r>
        <w:t xml:space="preserve"> </w:t>
      </w:r>
      <w:proofErr w:type="spellStart"/>
      <w:r>
        <w:t>aztecus</w:t>
      </w:r>
      <w:proofErr w:type="spellEnd"/>
      <w:r>
        <w:t>) in the U.S. Gulf of Mexico for the 2017 Fishing Year.</w:t>
      </w:r>
    </w:p>
    <w:p w14:paraId="5CECE145" w14:textId="77777777" w:rsidR="003F5737" w:rsidRDefault="003F5737" w:rsidP="003F5737">
      <w:pPr>
        <w:pStyle w:val="Bibliography"/>
      </w:pPr>
      <w:r>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068AFACC" w14:textId="77777777" w:rsidR="003F5737" w:rsidRDefault="003F5737" w:rsidP="003F5737">
      <w:pPr>
        <w:pStyle w:val="Bibliography"/>
      </w:pPr>
      <w:r>
        <w:t xml:space="preserve">Jensen, O. P., C. W. Martin, K. L. </w:t>
      </w:r>
      <w:proofErr w:type="spellStart"/>
      <w:r>
        <w:t>Oken</w:t>
      </w:r>
      <w:proofErr w:type="spellEnd"/>
      <w:r>
        <w:t xml:space="preserve">, F. J. </w:t>
      </w:r>
      <w:proofErr w:type="spellStart"/>
      <w:r>
        <w:t>Fodrie</w:t>
      </w:r>
      <w:proofErr w:type="spellEnd"/>
      <w:r>
        <w:t xml:space="preserve">, P. C. </w:t>
      </w:r>
      <w:proofErr w:type="spellStart"/>
      <w:r>
        <w:t>López</w:t>
      </w:r>
      <w:proofErr w:type="spellEnd"/>
      <w:r>
        <w:t xml:space="preserve">-Duarte, K. W. Able, and B. J. Roberts. 2019. Simultaneous estimation of dispersal and survival of the gulf killifish </w:t>
      </w:r>
      <w:proofErr w:type="spellStart"/>
      <w:r>
        <w:t>Fundulus</w:t>
      </w:r>
      <w:proofErr w:type="spellEnd"/>
      <w:r>
        <w:t xml:space="preserve"> </w:t>
      </w:r>
      <w:proofErr w:type="spellStart"/>
      <w:r>
        <w:t>grandis</w:t>
      </w:r>
      <w:proofErr w:type="spellEnd"/>
      <w:r>
        <w:t xml:space="preserve"> from a batch-tagging experiment. </w:t>
      </w:r>
      <w:r>
        <w:rPr>
          <w:i/>
          <w:iCs/>
        </w:rPr>
        <w:t>Marine Ecology Progress Series</w:t>
      </w:r>
      <w:r>
        <w:t xml:space="preserve"> 624: 183–194. https://doi.org/10.3354/meps13040.</w:t>
      </w:r>
    </w:p>
    <w:p w14:paraId="1CC418B6" w14:textId="77777777" w:rsidR="003F5737" w:rsidRDefault="003F5737" w:rsidP="003F5737">
      <w:pPr>
        <w:pStyle w:val="Bibliography"/>
      </w:pPr>
      <w:proofErr w:type="spellStart"/>
      <w:r>
        <w:t>Jodice</w:t>
      </w:r>
      <w:proofErr w:type="spellEnd"/>
      <w:r>
        <w:t xml:space="preserve">, P. G. R., L. C. Wickliffe, and E. B. Sachs. 2011. Seabird use of discards from a nearshore shrimp fishery in the South Atlantic Bight, USA. </w:t>
      </w:r>
      <w:r>
        <w:rPr>
          <w:i/>
          <w:iCs/>
        </w:rPr>
        <w:t>Marine Biology</w:t>
      </w:r>
      <w:r>
        <w:t xml:space="preserve"> 158: 2289–2298. https://doi.org/10.1007/s00227-011-1733-4.</w:t>
      </w:r>
    </w:p>
    <w:p w14:paraId="29F4C53A" w14:textId="77777777" w:rsidR="003F5737" w:rsidRDefault="003F5737" w:rsidP="003F5737">
      <w:pPr>
        <w:pStyle w:val="Bibliography"/>
      </w:pPr>
      <w:r>
        <w:t xml:space="preserve">Koehn, L. E., T. E. Essington, K. N. Marshall, W. J. </w:t>
      </w:r>
      <w:proofErr w:type="spellStart"/>
      <w:r>
        <w:t>Sydeman</w:t>
      </w:r>
      <w:proofErr w:type="spellEnd"/>
      <w:r>
        <w:t xml:space="preserve">, A. I. </w:t>
      </w:r>
      <w:proofErr w:type="spellStart"/>
      <w:r>
        <w:t>Szoboszlai</w:t>
      </w:r>
      <w:proofErr w:type="spellEnd"/>
      <w:r>
        <w:t xml:space="preserve">, and J. A. Thayer. 2017. Trade-offs between forage fish fisheries and their predators in the California Current. </w:t>
      </w:r>
      <w:r>
        <w:rPr>
          <w:i/>
          <w:iCs/>
        </w:rPr>
        <w:t>ICES Journal of Marine Science</w:t>
      </w:r>
      <w:r>
        <w:t xml:space="preserve"> 74: 2448–2458. https://doi.org/10.1093/icesjms/fsx072.</w:t>
      </w:r>
    </w:p>
    <w:p w14:paraId="2E3F0402" w14:textId="77777777" w:rsidR="003F5737" w:rsidRDefault="003F5737" w:rsidP="003F5737">
      <w:pPr>
        <w:pStyle w:val="Bibliography"/>
      </w:pPr>
      <w:proofErr w:type="spellStart"/>
      <w:r>
        <w:t>Lellis</w:t>
      </w:r>
      <w:proofErr w:type="spellEnd"/>
      <w:r>
        <w:t xml:space="preserve">-Dibble, K. A., K. E. </w:t>
      </w:r>
      <w:proofErr w:type="spellStart"/>
      <w:r>
        <w:t>McGlynn</w:t>
      </w:r>
      <w:proofErr w:type="spellEnd"/>
      <w:r>
        <w:t xml:space="preserve">, and T. E. </w:t>
      </w:r>
      <w:proofErr w:type="spellStart"/>
      <w:r>
        <w:t>Bigford</w:t>
      </w:r>
      <w:proofErr w:type="spellEnd"/>
      <w:r>
        <w:t>. 2008. Estuarine fish and shellfish species in US commercial and recreational fisheries: economic value as an incentive to protect and restore estuarine habitat.</w:t>
      </w:r>
    </w:p>
    <w:p w14:paraId="42899492" w14:textId="77777777" w:rsidR="003F5737" w:rsidRDefault="003F5737" w:rsidP="003F5737">
      <w:pPr>
        <w:pStyle w:val="Bibliography"/>
      </w:pPr>
      <w:r>
        <w:lastRenderedPageBreak/>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331588B2" w14:textId="77777777" w:rsidR="003F5737" w:rsidRDefault="003F5737" w:rsidP="003F5737">
      <w:pPr>
        <w:pStyle w:val="Bibliography"/>
      </w:pPr>
      <w:r>
        <w:t xml:space="preserve">Liu, J., T. Dietz, S. R. Carpenter, C. </w:t>
      </w:r>
      <w:proofErr w:type="spellStart"/>
      <w:r>
        <w:t>Folke</w:t>
      </w:r>
      <w:proofErr w:type="spellEnd"/>
      <w:r>
        <w:t xml:space="preserve">, M. </w:t>
      </w:r>
      <w:proofErr w:type="spellStart"/>
      <w:r>
        <w:t>Alberti</w:t>
      </w:r>
      <w:proofErr w:type="spellEnd"/>
      <w:r>
        <w:t xml:space="preserve">, C. L. Redman, S. H. Schneider, et al. 2007. Coupled Human and Natural Systems. </w:t>
      </w:r>
      <w:r>
        <w:rPr>
          <w:i/>
          <w:iCs/>
        </w:rPr>
        <w:t>AMBIO: A Journal of the Human Environment</w:t>
      </w:r>
      <w:r>
        <w:t xml:space="preserve"> 36. Royal Swedish Academy of Sciences: 639–649. https://doi.org/10.1579/0044-</w:t>
      </w:r>
      <w:proofErr w:type="gramStart"/>
      <w:r>
        <w:t>7447(</w:t>
      </w:r>
      <w:proofErr w:type="gramEnd"/>
      <w:r>
        <w:t>2007)36[639:CHANS]2.0.CO;2.</w:t>
      </w:r>
    </w:p>
    <w:p w14:paraId="5C29DE78" w14:textId="77777777" w:rsidR="003F5737" w:rsidRDefault="003F5737" w:rsidP="003F5737">
      <w:pPr>
        <w:pStyle w:val="Bibliography"/>
      </w:pPr>
      <w:proofErr w:type="spellStart"/>
      <w:r>
        <w:t>López</w:t>
      </w:r>
      <w:proofErr w:type="spellEnd"/>
      <w:r>
        <w:t xml:space="preserve">-Duarte, P. C., F. J. </w:t>
      </w:r>
      <w:proofErr w:type="spellStart"/>
      <w:r>
        <w:t>Fodrie</w:t>
      </w:r>
      <w:proofErr w:type="spellEnd"/>
      <w:r>
        <w:t xml:space="preserve">, O. P. Jensen, A. Whitehead, F. Galvez, B. </w:t>
      </w:r>
      <w:proofErr w:type="spellStart"/>
      <w:r>
        <w:t>Dubansky</w:t>
      </w:r>
      <w:proofErr w:type="spellEnd"/>
      <w:r>
        <w:t xml:space="preserve">, and K. W. Able. 2016. Is Exposure to </w:t>
      </w:r>
      <w:proofErr w:type="spellStart"/>
      <w:r>
        <w:t>Macondo</w:t>
      </w:r>
      <w:proofErr w:type="spellEnd"/>
      <w:r>
        <w:t xml:space="preserve"> Oil Reflected in the Otolith Chemistry of Marsh-Resident Fish? </w:t>
      </w:r>
      <w:r>
        <w:rPr>
          <w:i/>
          <w:iCs/>
        </w:rPr>
        <w:t>PLOS ONE</w:t>
      </w:r>
      <w:r>
        <w:t xml:space="preserve"> 11. Public Library of Science: e0162699. https://doi.org/10.1371/journal.pone.0162699.</w:t>
      </w:r>
    </w:p>
    <w:p w14:paraId="4D487836" w14:textId="77777777" w:rsidR="003F5737" w:rsidRDefault="003F5737" w:rsidP="003F5737">
      <w:pPr>
        <w:pStyle w:val="Bibliography"/>
      </w:pPr>
      <w:proofErr w:type="spellStart"/>
      <w:r>
        <w:t>Lubchenco</w:t>
      </w:r>
      <w:proofErr w:type="spellEnd"/>
      <w:r>
        <w:t xml:space="preserve">, J., M. K. McNutt, G. Dreyfus, S. A. </w:t>
      </w:r>
      <w:proofErr w:type="spellStart"/>
      <w:r>
        <w:t>Murawski</w:t>
      </w:r>
      <w:proofErr w:type="spellEnd"/>
      <w:r>
        <w:t xml:space="preserve">, D. M. Kennedy, P. T. </w:t>
      </w:r>
      <w:proofErr w:type="spellStart"/>
      <w:r>
        <w:t>Anastas</w:t>
      </w:r>
      <w:proofErr w:type="spellEnd"/>
      <w:r>
        <w:t xml:space="preserve">, S. Chu, and T. Hunter. 2012. Science in support of the Deepwater Horizon response. </w:t>
      </w:r>
      <w:r>
        <w:rPr>
          <w:i/>
          <w:iCs/>
        </w:rPr>
        <w:t>Proceedings of the National Academy of Sciences</w:t>
      </w:r>
      <w:r>
        <w:t xml:space="preserve"> 109: 20212–20221.</w:t>
      </w:r>
    </w:p>
    <w:p w14:paraId="7038888E" w14:textId="77777777" w:rsidR="003F5737" w:rsidRDefault="003F5737" w:rsidP="003F5737">
      <w:pPr>
        <w:pStyle w:val="Bibliography"/>
      </w:pPr>
      <w:r>
        <w:t xml:space="preserve">Lucey, S. M., S. K. </w:t>
      </w:r>
      <w:proofErr w:type="spellStart"/>
      <w:r>
        <w:t>Gaichas</w:t>
      </w:r>
      <w:proofErr w:type="spellEnd"/>
      <w:r>
        <w:t xml:space="preserve">, and K. Y. Aydin. 2020. Conducting reproducible ecosystem modeling using the open source mass balance model </w:t>
      </w:r>
      <w:proofErr w:type="spellStart"/>
      <w:r>
        <w:t>Rpath</w:t>
      </w:r>
      <w:proofErr w:type="spellEnd"/>
      <w:r>
        <w:t xml:space="preserve">. </w:t>
      </w:r>
      <w:r>
        <w:rPr>
          <w:i/>
          <w:iCs/>
        </w:rPr>
        <w:t>Ecological Modelling</w:t>
      </w:r>
      <w:r>
        <w:t xml:space="preserve"> 427: 109057. https://doi.org/10.1016/j.ecolmodel.2020.109057.</w:t>
      </w:r>
    </w:p>
    <w:p w14:paraId="43DBA0BA" w14:textId="77777777" w:rsidR="003F5737" w:rsidRDefault="003F5737" w:rsidP="003F5737">
      <w:pPr>
        <w:pStyle w:val="Bibliography"/>
      </w:pPr>
      <w:r>
        <w:t xml:space="preserve">Marshall, K. N., I. C. Kaplan, E. E. Hodgson, A. Hermann, D. S. Busch, P. </w:t>
      </w:r>
      <w:proofErr w:type="spellStart"/>
      <w:r>
        <w:t>McElhany</w:t>
      </w:r>
      <w:proofErr w:type="spellEnd"/>
      <w:r>
        <w:t xml:space="preserve">,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5BB1E433" w14:textId="77777777" w:rsidR="003F5737" w:rsidRDefault="003F5737" w:rsidP="003F5737">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528C5031" w14:textId="77777777" w:rsidR="003F5737" w:rsidRDefault="003F5737" w:rsidP="003F5737">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6BED5592" w14:textId="77777777" w:rsidR="003F5737" w:rsidRDefault="003F5737" w:rsidP="003F5737">
      <w:pPr>
        <w:pStyle w:val="Bibliography"/>
      </w:pPr>
      <w:r>
        <w:t xml:space="preserve">McCann, M. J., K. W. Able, R. R. Christian, F. J. </w:t>
      </w:r>
      <w:proofErr w:type="spellStart"/>
      <w:r>
        <w:t>Fodrie</w:t>
      </w:r>
      <w:proofErr w:type="spellEnd"/>
      <w:r>
        <w:t xml:space="preserve">, O. P. Jensen, J. J. Johnson, P. C. </w:t>
      </w:r>
      <w:proofErr w:type="spellStart"/>
      <w:r>
        <w:t>López</w:t>
      </w:r>
      <w:proofErr w:type="spellEnd"/>
      <w:r>
        <w:t xml:space="preserve">‐Duarte, et al. 2017. Key taxa in food web responses to stressors: the Deepwater Horizon oil spill. </w:t>
      </w:r>
      <w:r>
        <w:rPr>
          <w:i/>
          <w:iCs/>
        </w:rPr>
        <w:t>Frontiers in Ecology and the Environment</w:t>
      </w:r>
      <w:r>
        <w:t xml:space="preserve"> 15: 142–149. https://doi.org/10.1002/fee.1474.</w:t>
      </w:r>
    </w:p>
    <w:p w14:paraId="0AF89FDA" w14:textId="77777777" w:rsidR="003F5737" w:rsidRDefault="003F5737" w:rsidP="003F5737">
      <w:pPr>
        <w:pStyle w:val="Bibliography"/>
      </w:pPr>
      <w:r>
        <w:t xml:space="preserve">McDonald, T. L., F. E. Hornsby, T. R. </w:t>
      </w:r>
      <w:proofErr w:type="spellStart"/>
      <w:r>
        <w:t>Speakman</w:t>
      </w:r>
      <w:proofErr w:type="spellEnd"/>
      <w:r>
        <w:t xml:space="preserve">, E. S. </w:t>
      </w:r>
      <w:proofErr w:type="spellStart"/>
      <w:r>
        <w:t>Zolman</w:t>
      </w:r>
      <w:proofErr w:type="spellEnd"/>
      <w:r>
        <w:t xml:space="preserve">, K. D. Mullin, C. Sinclair, P. E. </w:t>
      </w:r>
      <w:proofErr w:type="spellStart"/>
      <w:r>
        <w:t>Rosel</w:t>
      </w:r>
      <w:proofErr w:type="spellEnd"/>
      <w:r>
        <w:t xml:space="preserve">, L. Thomas, and L. H. </w:t>
      </w:r>
      <w:proofErr w:type="spellStart"/>
      <w:r>
        <w:t>Schwacke</w:t>
      </w:r>
      <w:proofErr w:type="spellEnd"/>
      <w:r>
        <w:t xml:space="preserve">. 2017. Survival, density, and abundance of common bottlenose dolphins in </w:t>
      </w:r>
      <w:proofErr w:type="spellStart"/>
      <w:r>
        <w:t>Barataria</w:t>
      </w:r>
      <w:proofErr w:type="spellEnd"/>
      <w:r>
        <w:t xml:space="preserve"> Bay (USA) following the Deepwater Horizon oil spill. </w:t>
      </w:r>
      <w:r>
        <w:rPr>
          <w:i/>
          <w:iCs/>
        </w:rPr>
        <w:t>Endangered Species Research</w:t>
      </w:r>
      <w:r>
        <w:t xml:space="preserve"> 33: 193–209.</w:t>
      </w:r>
    </w:p>
    <w:p w14:paraId="7F19318D" w14:textId="77777777" w:rsidR="003F5737" w:rsidRDefault="003F5737" w:rsidP="003F5737">
      <w:pPr>
        <w:pStyle w:val="Bibliography"/>
      </w:pPr>
      <w:proofErr w:type="spellStart"/>
      <w:r>
        <w:t>Minello</w:t>
      </w:r>
      <w:proofErr w:type="spellEnd"/>
      <w:r>
        <w:t xml:space="preserve">, T. J., and L. P. </w:t>
      </w:r>
      <w:proofErr w:type="spellStart"/>
      <w:r>
        <w:t>Rozas</w:t>
      </w:r>
      <w:proofErr w:type="spellEnd"/>
      <w:r>
        <w:t xml:space="preserve">. 2002. Nekton in Gulf Coast Wetlands: Fine-Scale Distributions, Landscape Patterns, and Restoration Implications. </w:t>
      </w:r>
      <w:r>
        <w:rPr>
          <w:i/>
          <w:iCs/>
        </w:rPr>
        <w:t>Ecological Applications</w:t>
      </w:r>
      <w:r>
        <w:t xml:space="preserve"> 12: 441–455. https://doi.org/10.1890/1051-</w:t>
      </w:r>
      <w:proofErr w:type="gramStart"/>
      <w:r>
        <w:t>0761(</w:t>
      </w:r>
      <w:proofErr w:type="gramEnd"/>
      <w:r>
        <w:t>2002)012[0441:NIGCWF]2.0.CO;2.</w:t>
      </w:r>
    </w:p>
    <w:p w14:paraId="048EF9BE" w14:textId="77777777" w:rsidR="003F5737" w:rsidRDefault="003F5737" w:rsidP="003F5737">
      <w:pPr>
        <w:pStyle w:val="Bibliography"/>
      </w:pPr>
      <w:proofErr w:type="spellStart"/>
      <w:r>
        <w:t>Murawski</w:t>
      </w:r>
      <w:proofErr w:type="spellEnd"/>
      <w:r>
        <w:t xml:space="preserve">, S. A., C. B. Paris, T. Sutton, M. Cockrell, S. O’Farrell, J. </w:t>
      </w:r>
      <w:proofErr w:type="spellStart"/>
      <w:r>
        <w:t>Sanchirico</w:t>
      </w:r>
      <w:proofErr w:type="spellEnd"/>
      <w:r>
        <w:t xml:space="preserve">, E. Chancellor, and L. </w:t>
      </w:r>
      <w:proofErr w:type="spellStart"/>
      <w:r>
        <w:t>Perruso</w:t>
      </w:r>
      <w:proofErr w:type="spellEnd"/>
      <w:r>
        <w:t xml:space="preserve">. 2021. Impacts of Deepwater Horizon on Fish and Fisheries: What Have we </w:t>
      </w:r>
      <w:proofErr w:type="gramStart"/>
      <w:r>
        <w:t>Learned</w:t>
      </w:r>
      <w:proofErr w:type="gramEnd"/>
      <w:r>
        <w:t xml:space="preserve"> about Resilience and Vulnerability in a Coupled Human-Natural System? </w:t>
      </w:r>
      <w:r>
        <w:rPr>
          <w:i/>
          <w:iCs/>
        </w:rPr>
        <w:t>International Oil Spill Conference Proceedings</w:t>
      </w:r>
      <w:r>
        <w:t xml:space="preserve"> 2021: 689658. https://doi.org/10.7901/2169-3358-2021.1.689658.</w:t>
      </w:r>
    </w:p>
    <w:p w14:paraId="7C0FA9E3" w14:textId="77777777" w:rsidR="003F5737" w:rsidRDefault="003F5737" w:rsidP="003F5737">
      <w:pPr>
        <w:pStyle w:val="Bibliography"/>
      </w:pPr>
      <w:r>
        <w:t xml:space="preserve">O’Neill, B. C., E. </w:t>
      </w:r>
      <w:proofErr w:type="spellStart"/>
      <w:r>
        <w:t>Kriegler</w:t>
      </w:r>
      <w:proofErr w:type="spellEnd"/>
      <w:r>
        <w:t xml:space="preserve">, K. </w:t>
      </w:r>
      <w:proofErr w:type="spellStart"/>
      <w:r>
        <w:t>Riahi</w:t>
      </w:r>
      <w:proofErr w:type="spellEnd"/>
      <w:r>
        <w:t xml:space="preserve">, K. L. </w:t>
      </w:r>
      <w:proofErr w:type="spellStart"/>
      <w:r>
        <w:t>Ebi</w:t>
      </w:r>
      <w:proofErr w:type="spellEnd"/>
      <w:r>
        <w:t xml:space="preserve">, S. </w:t>
      </w:r>
      <w:proofErr w:type="spellStart"/>
      <w:r>
        <w:t>Hallegatte</w:t>
      </w:r>
      <w:proofErr w:type="spellEnd"/>
      <w:r>
        <w:t xml:space="preserve">, T. R. Carter, R. </w:t>
      </w:r>
      <w:proofErr w:type="spellStart"/>
      <w:r>
        <w:t>Mathur</w:t>
      </w:r>
      <w:proofErr w:type="spellEnd"/>
      <w:r>
        <w:t xml:space="preserve">, and D. P. van </w:t>
      </w:r>
      <w:proofErr w:type="spellStart"/>
      <w:r>
        <w:t>Vuuren</w:t>
      </w:r>
      <w:proofErr w:type="spellEnd"/>
      <w:r>
        <w:t xml:space="preserve">. 2014. A new scenario framework for climate change research: the concept of shared socioeconomic pathways. </w:t>
      </w:r>
      <w:r>
        <w:rPr>
          <w:i/>
          <w:iCs/>
        </w:rPr>
        <w:t>Climatic Change</w:t>
      </w:r>
      <w:r>
        <w:t xml:space="preserve"> 122: 387–400. https://doi.org/10.1007/s10584-013-0905-2.</w:t>
      </w:r>
    </w:p>
    <w:p w14:paraId="7FF56EAF" w14:textId="77777777" w:rsidR="003F5737" w:rsidRDefault="003F5737" w:rsidP="003F5737">
      <w:pPr>
        <w:pStyle w:val="Bibliography"/>
      </w:pPr>
      <w:r>
        <w:t xml:space="preserve">Peterson, C. H., S. D. Rice, J. W. Short, D. </w:t>
      </w:r>
      <w:proofErr w:type="spellStart"/>
      <w:r>
        <w:t>Esler</w:t>
      </w:r>
      <w:proofErr w:type="spellEnd"/>
      <w:r>
        <w:t xml:space="preserve">, J. L. Bodkin, B. E. </w:t>
      </w:r>
      <w:proofErr w:type="spellStart"/>
      <w:r>
        <w:t>Ballachey</w:t>
      </w:r>
      <w:proofErr w:type="spellEnd"/>
      <w:r>
        <w:t xml:space="preserve">, and D. B. Irons. 2003. Long-term ecosystem response to the Exxon Valdez oil spill. </w:t>
      </w:r>
      <w:r>
        <w:rPr>
          <w:i/>
          <w:iCs/>
        </w:rPr>
        <w:t>Science</w:t>
      </w:r>
      <w:r>
        <w:t xml:space="preserve"> 302: 2082–2086.</w:t>
      </w:r>
    </w:p>
    <w:p w14:paraId="05A42E48" w14:textId="77777777" w:rsidR="003F5737" w:rsidRDefault="003F5737" w:rsidP="003F5737">
      <w:pPr>
        <w:pStyle w:val="Bibliography"/>
      </w:pPr>
      <w:proofErr w:type="spellStart"/>
      <w:r>
        <w:lastRenderedPageBreak/>
        <w:t>Quetglas</w:t>
      </w:r>
      <w:proofErr w:type="spellEnd"/>
      <w:r>
        <w:t xml:space="preserve">, A., G. Merino, F. Ordines, B. </w:t>
      </w:r>
      <w:proofErr w:type="spellStart"/>
      <w:r>
        <w:t>Guijarro</w:t>
      </w:r>
      <w:proofErr w:type="spellEnd"/>
      <w:r>
        <w:t xml:space="preserve">, A. </w:t>
      </w:r>
      <w:proofErr w:type="spellStart"/>
      <w:r>
        <w:t>Garau</w:t>
      </w:r>
      <w:proofErr w:type="spellEnd"/>
      <w:r>
        <w:t xml:space="preserve">, A. M. </w:t>
      </w:r>
      <w:proofErr w:type="spellStart"/>
      <w:r>
        <w:t>Grau</w:t>
      </w:r>
      <w:proofErr w:type="spellEnd"/>
      <w:r>
        <w:t xml:space="preserve">, P. Oliver, and E. </w:t>
      </w:r>
      <w:proofErr w:type="spellStart"/>
      <w:r>
        <w:t>Massutí</w:t>
      </w:r>
      <w:proofErr w:type="spellEnd"/>
      <w:r>
        <w:t xml:space="preserve">. 2016. Assessment and management of western Mediterranean small-scale fisheries. </w:t>
      </w:r>
      <w:r>
        <w:rPr>
          <w:i/>
          <w:iCs/>
        </w:rPr>
        <w:t>Ocean &amp; Coastal Management</w:t>
      </w:r>
      <w:r>
        <w:t xml:space="preserve"> 133: 95–104. https://doi.org/10.1016/j.ocecoaman.2016.09.013.</w:t>
      </w:r>
    </w:p>
    <w:p w14:paraId="069039A1" w14:textId="77777777" w:rsidR="003F5737" w:rsidRDefault="003F5737" w:rsidP="003F5737">
      <w:pPr>
        <w:pStyle w:val="Bibliography"/>
      </w:pPr>
      <w:r>
        <w:t xml:space="preserve">R Core Team. 2021. </w:t>
      </w:r>
      <w:r>
        <w:rPr>
          <w:i/>
          <w:iCs/>
        </w:rPr>
        <w:t>R: A language and environment for statistical computing</w:t>
      </w:r>
      <w:r>
        <w:t>. Vienna, Austria: R Foundation for Statistical Computing.</w:t>
      </w:r>
    </w:p>
    <w:p w14:paraId="65FF952D" w14:textId="77777777" w:rsidR="003F5737" w:rsidRDefault="003F5737" w:rsidP="003F5737">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190AC853" w14:textId="77777777" w:rsidR="003F5737" w:rsidRDefault="003F5737" w:rsidP="003F5737">
      <w:pPr>
        <w:pStyle w:val="Bibliography"/>
      </w:pPr>
      <w:proofErr w:type="spellStart"/>
      <w:r>
        <w:t>Rozas</w:t>
      </w:r>
      <w:proofErr w:type="spellEnd"/>
      <w:r>
        <w:t xml:space="preserve">, L. P., and T. J. </w:t>
      </w:r>
      <w:proofErr w:type="spellStart"/>
      <w:r>
        <w:t>Minello</w:t>
      </w:r>
      <w:proofErr w:type="spellEnd"/>
      <w:r>
        <w:t xml:space="preserve">. 2015. Small-Scale Nekton Density and Growth Patterns </w:t>
      </w:r>
      <w:proofErr w:type="gramStart"/>
      <w:r>
        <w:t>Across</w:t>
      </w:r>
      <w:proofErr w:type="gramEnd"/>
      <w:r>
        <w:t xml:space="preserve"> a Saltmarsh Landscape in </w:t>
      </w:r>
      <w:proofErr w:type="spellStart"/>
      <w:r>
        <w:t>Barataria</w:t>
      </w:r>
      <w:proofErr w:type="spellEnd"/>
      <w:r>
        <w:t xml:space="preserve"> Bay, Louisiana. </w:t>
      </w:r>
      <w:r>
        <w:rPr>
          <w:i/>
          <w:iCs/>
        </w:rPr>
        <w:t>Estuaries and Coasts</w:t>
      </w:r>
      <w:r>
        <w:t xml:space="preserve"> 38: 2000–2018. https://doi.org/10.1007/s12237-015-9945-3.</w:t>
      </w:r>
    </w:p>
    <w:p w14:paraId="4DB3DDFC" w14:textId="77777777" w:rsidR="003F5737" w:rsidRDefault="003F5737" w:rsidP="003F5737">
      <w:pPr>
        <w:pStyle w:val="Bibliography"/>
      </w:pPr>
      <w:proofErr w:type="spellStart"/>
      <w:r>
        <w:t>Savolainen</w:t>
      </w:r>
      <w:proofErr w:type="spellEnd"/>
      <w:r>
        <w:t xml:space="preserve">, M. A., J. M. </w:t>
      </w:r>
      <w:proofErr w:type="spellStart"/>
      <w:r>
        <w:t>Fannin</w:t>
      </w:r>
      <w:proofErr w:type="spellEnd"/>
      <w:r>
        <w:t xml:space="preserve">, and R. H. Caffey. 2014. Economic Impacts of the U.S. Gulf of Mexico Recreational For-Hire Fishing Industry. </w:t>
      </w:r>
      <w:r>
        <w:rPr>
          <w:i/>
          <w:iCs/>
        </w:rPr>
        <w:t>Human Dimensions of Wildlife</w:t>
      </w:r>
      <w:r>
        <w:t xml:space="preserve"> 19. Routledge: 72–87. https://doi.org/10.1080/10871209.2014.843220.</w:t>
      </w:r>
    </w:p>
    <w:p w14:paraId="0857F17B" w14:textId="77777777" w:rsidR="003F5737" w:rsidRDefault="003F5737" w:rsidP="003F5737">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w:t>
      </w:r>
    </w:p>
    <w:p w14:paraId="30D7A27F" w14:textId="77777777" w:rsidR="003F5737" w:rsidRDefault="003F5737" w:rsidP="003F5737">
      <w:pPr>
        <w:pStyle w:val="Bibliography"/>
      </w:pPr>
      <w:proofErr w:type="spellStart"/>
      <w:r>
        <w:t>Schwacke</w:t>
      </w:r>
      <w:proofErr w:type="spellEnd"/>
      <w:r>
        <w:t xml:space="preserve">, L. H., C. R. Smith, F. I. Townsend, R. S. Wells, L. B. Hart, B. C. </w:t>
      </w:r>
      <w:proofErr w:type="spellStart"/>
      <w:r>
        <w:t>Balmer</w:t>
      </w:r>
      <w:proofErr w:type="spellEnd"/>
      <w:r>
        <w:t xml:space="preserve">, T. K. Collier, S. De Guise, M. M. Fry, and L. J. </w:t>
      </w:r>
      <w:proofErr w:type="spellStart"/>
      <w:r>
        <w:t>Guillette</w:t>
      </w:r>
      <w:proofErr w:type="spellEnd"/>
      <w:r>
        <w:t xml:space="preserve"> Jr. 2013. Health of common bottlenose dolphins (</w:t>
      </w:r>
      <w:proofErr w:type="spellStart"/>
      <w:r>
        <w:t>Tursiops</w:t>
      </w:r>
      <w:proofErr w:type="spellEnd"/>
      <w:r>
        <w:t xml:space="preserve"> </w:t>
      </w:r>
      <w:proofErr w:type="spellStart"/>
      <w:r>
        <w:t>truncatus</w:t>
      </w:r>
      <w:proofErr w:type="spellEnd"/>
      <w:r>
        <w:t xml:space="preserve">) in </w:t>
      </w:r>
      <w:proofErr w:type="spellStart"/>
      <w:r>
        <w:t>Barataria</w:t>
      </w:r>
      <w:proofErr w:type="spellEnd"/>
      <w:r>
        <w:t xml:space="preserve"> Bay, Louisiana, following the Deepwater Horizon oil spill. </w:t>
      </w:r>
      <w:r>
        <w:rPr>
          <w:i/>
          <w:iCs/>
        </w:rPr>
        <w:t>Environmental science &amp; technology</w:t>
      </w:r>
      <w:r>
        <w:t xml:space="preserve"> 48: 93–103.</w:t>
      </w:r>
    </w:p>
    <w:p w14:paraId="5B81BF6C" w14:textId="77777777" w:rsidR="003F5737" w:rsidRDefault="003F5737" w:rsidP="003F5737">
      <w:pPr>
        <w:pStyle w:val="Bibliography"/>
      </w:pPr>
      <w:r>
        <w:t xml:space="preserve">Shelton, A. O., M. E. </w:t>
      </w:r>
      <w:proofErr w:type="spellStart"/>
      <w:r>
        <w:t>Hunsicker</w:t>
      </w:r>
      <w:proofErr w:type="spellEnd"/>
      <w:r>
        <w:t xml:space="preserve">, E. J. Ward, B. E. Feist, R. Blake, C. L. Ward, B. C. Williams, et al. 2017. </w:t>
      </w:r>
      <w:proofErr w:type="spellStart"/>
      <w:r>
        <w:t>Spatio</w:t>
      </w:r>
      <w:proofErr w:type="spellEnd"/>
      <w:r>
        <w:t xml:space="preserve">-temporal models reveal subtle changes to demersal communities following the Exxon Valdez oil spill. </w:t>
      </w:r>
      <w:r>
        <w:rPr>
          <w:i/>
          <w:iCs/>
        </w:rPr>
        <w:t>ICES Journal of Marine Science</w:t>
      </w:r>
      <w:r>
        <w:t>: fsx079.</w:t>
      </w:r>
    </w:p>
    <w:p w14:paraId="1B99718C" w14:textId="77777777" w:rsidR="003F5737" w:rsidRDefault="003F5737" w:rsidP="003F5737">
      <w:pPr>
        <w:pStyle w:val="Bibliography"/>
      </w:pPr>
      <w:r>
        <w:t xml:space="preserve">Short, J. W., H. J. Geiger, J. C. Haney, C. M. Voss, M. L. </w:t>
      </w:r>
      <w:proofErr w:type="spellStart"/>
      <w:r>
        <w:t>Vozzo</w:t>
      </w:r>
      <w:proofErr w:type="spellEnd"/>
      <w:r>
        <w:t>, V. Guillory, and C. H. Peterson. 2017. Anomalously High Recruitment of the 2010 Gulf Menhaden (</w:t>
      </w:r>
      <w:proofErr w:type="spellStart"/>
      <w:r>
        <w:t>Brevoortia</w:t>
      </w:r>
      <w:proofErr w:type="spellEnd"/>
      <w:r>
        <w:t xml:space="preserve"> </w:t>
      </w:r>
      <w:proofErr w:type="spellStart"/>
      <w:r>
        <w:t>patronus</w:t>
      </w:r>
      <w:proofErr w:type="spellEnd"/>
      <w:r>
        <w:t xml:space="preserve">) Year Class: Evidence of Indirect Effects from the Deepwater Horizon Blowout in the Gulf of Mexico. </w:t>
      </w:r>
      <w:r>
        <w:rPr>
          <w:i/>
          <w:iCs/>
        </w:rPr>
        <w:t>Archives of Environmental Contamination and Toxicology</w:t>
      </w:r>
      <w:r>
        <w:t xml:space="preserve"> 73: 76–92. https://doi.org/10.1007/s00244-017-0374-0.</w:t>
      </w:r>
    </w:p>
    <w:p w14:paraId="68A5BD22" w14:textId="77777777" w:rsidR="003F5737" w:rsidRDefault="003F5737" w:rsidP="003F5737">
      <w:pPr>
        <w:pStyle w:val="Bibliography"/>
      </w:pPr>
      <w:r>
        <w:t xml:space="preserve">Silliman, B. R., P. M. Dixon, C. </w:t>
      </w:r>
      <w:proofErr w:type="spellStart"/>
      <w:r>
        <w:t>Wobus</w:t>
      </w:r>
      <w:proofErr w:type="spellEnd"/>
      <w:r>
        <w:t xml:space="preserve">, Q. He, P. </w:t>
      </w:r>
      <w:proofErr w:type="spellStart"/>
      <w:r>
        <w:t>Daleo</w:t>
      </w:r>
      <w:proofErr w:type="spellEnd"/>
      <w:r>
        <w:t xml:space="preserve">, B. B. Hughes, M. </w:t>
      </w:r>
      <w:proofErr w:type="spellStart"/>
      <w:r>
        <w:t>Rissing</w:t>
      </w:r>
      <w:proofErr w:type="spellEnd"/>
      <w:r>
        <w:t xml:space="preserve">, J. M. Willis, and M. W. Hester. 2016. Thresholds in marsh resilience to the Deepwater Horizon oil spill. </w:t>
      </w:r>
      <w:r>
        <w:rPr>
          <w:i/>
          <w:iCs/>
        </w:rPr>
        <w:t>Scientific Reports</w:t>
      </w:r>
      <w:r>
        <w:t xml:space="preserve"> 6. Nature Publishing Group: 32520. https://doi.org/10.1038/srep32520.</w:t>
      </w:r>
    </w:p>
    <w:p w14:paraId="3955A0D0" w14:textId="77777777" w:rsidR="003F5737" w:rsidRDefault="003F5737" w:rsidP="003F5737">
      <w:pPr>
        <w:pStyle w:val="Bibliography"/>
      </w:pPr>
      <w:r>
        <w:t xml:space="preserve">Silliman, B. R., J. van de Koppel, M. W. McCoy, J. Diller, G. N. </w:t>
      </w:r>
      <w:proofErr w:type="spellStart"/>
      <w:r>
        <w:t>Kasozi</w:t>
      </w:r>
      <w:proofErr w:type="spellEnd"/>
      <w:r>
        <w:t xml:space="preserve">,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25070EC6" w14:textId="77777777" w:rsidR="003F5737" w:rsidRDefault="003F5737" w:rsidP="003F5737">
      <w:pPr>
        <w:pStyle w:val="Bibliography"/>
      </w:pPr>
      <w:proofErr w:type="spellStart"/>
      <w:r>
        <w:t>Sumaila</w:t>
      </w:r>
      <w:proofErr w:type="spellEnd"/>
      <w:r>
        <w:t>, U. R., A. M. Cisneros-</w:t>
      </w:r>
      <w:proofErr w:type="spellStart"/>
      <w:r>
        <w:t>Montemayor</w:t>
      </w:r>
      <w:proofErr w:type="spellEnd"/>
      <w:r>
        <w:t xml:space="preserve">, A. </w:t>
      </w:r>
      <w:proofErr w:type="spellStart"/>
      <w:r>
        <w:t>Dyck</w:t>
      </w:r>
      <w:proofErr w:type="spellEnd"/>
      <w:r>
        <w:t xml:space="preserve">, L. Huang, W. Cheung, J. </w:t>
      </w:r>
      <w:proofErr w:type="spellStart"/>
      <w:r>
        <w:t>Jacquet</w:t>
      </w:r>
      <w:proofErr w:type="spellEnd"/>
      <w:r>
        <w:t xml:space="preserve">, K. </w:t>
      </w:r>
      <w:proofErr w:type="spellStart"/>
      <w:r>
        <w:t>Kleisner</w:t>
      </w:r>
      <w:proofErr w:type="spellEnd"/>
      <w:r>
        <w:t>, V. Lam, A. McCrea-</w:t>
      </w:r>
      <w:proofErr w:type="spellStart"/>
      <w:r>
        <w:t>Strub</w:t>
      </w:r>
      <w:proofErr w:type="spellEnd"/>
      <w:r>
        <w:t xml:space="preserve">, and W. Swartz. 2012. Impact of the Deepwater Horizon well blowout on the economics of US Gulf fisheries. </w:t>
      </w:r>
      <w:r>
        <w:rPr>
          <w:i/>
          <w:iCs/>
        </w:rPr>
        <w:t>Canadian Journal of Fisheries and Aquatic Sciences</w:t>
      </w:r>
      <w:r>
        <w:t xml:space="preserve"> 69: 499–510.</w:t>
      </w:r>
    </w:p>
    <w:p w14:paraId="1ACE9926" w14:textId="77777777" w:rsidR="003F5737" w:rsidRDefault="003F5737" w:rsidP="003F5737">
      <w:pPr>
        <w:pStyle w:val="Bibliography"/>
      </w:pPr>
      <w:proofErr w:type="spellStart"/>
      <w:r>
        <w:t>Swinea</w:t>
      </w:r>
      <w:proofErr w:type="spellEnd"/>
      <w:r>
        <w:t xml:space="preserve">, S. H., and F. J. </w:t>
      </w:r>
      <w:proofErr w:type="spellStart"/>
      <w:r>
        <w:t>Fodrie</w:t>
      </w:r>
      <w:proofErr w:type="spellEnd"/>
      <w:r>
        <w:t xml:space="preserve">. 2021. Gulf fisheries supported resilience in the decade following unparalleled oiling. </w:t>
      </w:r>
      <w:r>
        <w:rPr>
          <w:i/>
          <w:iCs/>
        </w:rPr>
        <w:t>Ecosphere</w:t>
      </w:r>
      <w:r>
        <w:t xml:space="preserve"> 12: e03801. https://doi.org/10.1002/ecs2.3801.</w:t>
      </w:r>
    </w:p>
    <w:p w14:paraId="02D60AC5" w14:textId="77777777" w:rsidR="003F5737" w:rsidRDefault="003F5737" w:rsidP="003F5737">
      <w:pPr>
        <w:pStyle w:val="Bibliography"/>
      </w:pPr>
      <w:r>
        <w:t xml:space="preserve">Van der Ham, J. L., and K. De </w:t>
      </w:r>
      <w:proofErr w:type="spellStart"/>
      <w:r>
        <w:t>Mutsert</w:t>
      </w:r>
      <w:proofErr w:type="spellEnd"/>
      <w:r>
        <w:t xml:space="preserve">. 2014. Abundance and Size of Gulf Shrimp in Louisiana’s Coastal Estuaries following the Deepwater Horizon Oil Spill. </w:t>
      </w:r>
      <w:r>
        <w:rPr>
          <w:i/>
          <w:iCs/>
        </w:rPr>
        <w:t>PLOS ONE</w:t>
      </w:r>
      <w:r>
        <w:t xml:space="preserve"> 9: e108884. https://doi.org/10.1371/journal.pone.0108884.</w:t>
      </w:r>
    </w:p>
    <w:p w14:paraId="6867D160" w14:textId="77777777" w:rsidR="003F5737" w:rsidRDefault="003F5737" w:rsidP="003F5737">
      <w:pPr>
        <w:pStyle w:val="Bibliography"/>
      </w:pPr>
      <w:proofErr w:type="spellStart"/>
      <w:r>
        <w:t>Vastano</w:t>
      </w:r>
      <w:proofErr w:type="spellEnd"/>
      <w:r>
        <w:t xml:space="preserve">, A. R., K. W. Able, O. P. Jensen, P. C. </w:t>
      </w:r>
      <w:proofErr w:type="spellStart"/>
      <w:r>
        <w:t>López</w:t>
      </w:r>
      <w:proofErr w:type="spellEnd"/>
      <w:r>
        <w:t xml:space="preserve">-Duarte, C. W. Martin, and B. J. Roberts. 2017. Age validation and seasonal growth patterns of a subtropical marsh fish: The Gulf Killifish, </w:t>
      </w:r>
      <w:proofErr w:type="spellStart"/>
      <w:r>
        <w:t>Fundulus</w:t>
      </w:r>
      <w:proofErr w:type="spellEnd"/>
      <w:r>
        <w:t xml:space="preserve"> </w:t>
      </w:r>
      <w:proofErr w:type="spellStart"/>
      <w:r>
        <w:t>grandis</w:t>
      </w:r>
      <w:proofErr w:type="spellEnd"/>
      <w:r>
        <w:t xml:space="preserve">. </w:t>
      </w:r>
      <w:r>
        <w:rPr>
          <w:i/>
          <w:iCs/>
        </w:rPr>
        <w:t>Environmental Biology of Fishes</w:t>
      </w:r>
      <w:r>
        <w:t xml:space="preserve"> 100: 1315–1327. https://doi.org/10.1007/s10641-017-0645-7.</w:t>
      </w:r>
    </w:p>
    <w:p w14:paraId="71D8375A" w14:textId="77777777" w:rsidR="003F5737" w:rsidRDefault="003F5737" w:rsidP="003F5737">
      <w:pPr>
        <w:pStyle w:val="Bibliography"/>
      </w:pPr>
      <w:r>
        <w:lastRenderedPageBreak/>
        <w:t xml:space="preserve">Venn-Watson, S., K. M. </w:t>
      </w:r>
      <w:proofErr w:type="spellStart"/>
      <w:r>
        <w:t>Colegrove</w:t>
      </w:r>
      <w:proofErr w:type="spellEnd"/>
      <w:r>
        <w:t xml:space="preserve">, J. </w:t>
      </w:r>
      <w:proofErr w:type="spellStart"/>
      <w:r>
        <w:t>Litz</w:t>
      </w:r>
      <w:proofErr w:type="spellEnd"/>
      <w:r>
        <w:t xml:space="preserve">, M. </w:t>
      </w:r>
      <w:proofErr w:type="spellStart"/>
      <w:r>
        <w:t>Kinsel</w:t>
      </w:r>
      <w:proofErr w:type="spellEnd"/>
      <w:r>
        <w:t xml:space="preserve">, K. </w:t>
      </w:r>
      <w:proofErr w:type="spellStart"/>
      <w:r>
        <w:t>Terio</w:t>
      </w:r>
      <w:proofErr w:type="spellEnd"/>
      <w:r>
        <w:t xml:space="preserve">, J. </w:t>
      </w:r>
      <w:proofErr w:type="spellStart"/>
      <w:r>
        <w:t>Saliki</w:t>
      </w:r>
      <w:proofErr w:type="spellEnd"/>
      <w:r>
        <w:t xml:space="preserve">, S. Fire, R. Carmichael, C. </w:t>
      </w:r>
      <w:proofErr w:type="spellStart"/>
      <w:r>
        <w:t>Chevis</w:t>
      </w:r>
      <w:proofErr w:type="spellEnd"/>
      <w:r>
        <w:t>, and W. Hatchett. 2015. Adrenal gland and lung lesions in Gulf of Mexico common bottlenose dolphins (</w:t>
      </w:r>
      <w:proofErr w:type="spellStart"/>
      <w:r>
        <w:t>Tursiops</w:t>
      </w:r>
      <w:proofErr w:type="spellEnd"/>
      <w:r>
        <w:t xml:space="preserve"> </w:t>
      </w:r>
      <w:proofErr w:type="spellStart"/>
      <w:r>
        <w:t>truncatus</w:t>
      </w:r>
      <w:proofErr w:type="spellEnd"/>
      <w:r>
        <w:t xml:space="preserve">) found dead following the Deepwater Horizon oil spill. </w:t>
      </w:r>
      <w:proofErr w:type="spellStart"/>
      <w:r>
        <w:rPr>
          <w:i/>
          <w:iCs/>
        </w:rPr>
        <w:t>PLoS</w:t>
      </w:r>
      <w:proofErr w:type="spellEnd"/>
      <w:r>
        <w:rPr>
          <w:i/>
          <w:iCs/>
        </w:rPr>
        <w:t xml:space="preserve"> One</w:t>
      </w:r>
      <w:r>
        <w:t xml:space="preserve"> 10: e0126538.</w:t>
      </w:r>
    </w:p>
    <w:p w14:paraId="0ED0629F" w14:textId="77777777" w:rsidR="003F5737" w:rsidRDefault="003F5737" w:rsidP="003F5737">
      <w:pPr>
        <w:pStyle w:val="Bibliography"/>
      </w:pPr>
      <w:r>
        <w:t xml:space="preserve">Ward, E. J., K. L. </w:t>
      </w:r>
      <w:proofErr w:type="spellStart"/>
      <w:r>
        <w:t>Oken</w:t>
      </w:r>
      <w:proofErr w:type="spellEnd"/>
      <w:r>
        <w:t xml:space="preserve">, K. A. Rose, S. Sable, K. Watkins, E. E. Holmes, and M. D. </w:t>
      </w:r>
      <w:proofErr w:type="spellStart"/>
      <w:r>
        <w:t>Scheuerell</w:t>
      </w:r>
      <w:proofErr w:type="spellEnd"/>
      <w:r>
        <w:t xml:space="preserve">.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6B642907" w14:textId="77777777" w:rsidR="003F5737" w:rsidRDefault="003F5737" w:rsidP="003F5737">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4457BF0B"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neth Able" w:date="2022-05-01T05:11:00Z" w:initials="KA">
    <w:p w14:paraId="20C8AC6B" w14:textId="17A17C56" w:rsidR="00C309BE" w:rsidRDefault="00C309BE">
      <w:pPr>
        <w:pStyle w:val="CommentText"/>
      </w:pPr>
      <w:r>
        <w:rPr>
          <w:rStyle w:val="CommentReference"/>
        </w:rPr>
        <w:annotationRef/>
      </w:r>
      <w:r>
        <w:t>Should there be a section on a description of Barataria Bay?  It is clear that all estuaries are not the same and a description (after that in Able et al. 2014) would help those evaluating the ms and future investigators put our interpretation into appropriate perspective.  Alternatively, a description of the study area could go into the Supplement section.</w:t>
      </w:r>
    </w:p>
  </w:comment>
  <w:comment w:id="1" w:author="Michael Polito" w:date="2022-05-03T13:50:00Z" w:initials="MJP">
    <w:p w14:paraId="067484C8" w14:textId="2D3C96A6" w:rsidR="00C309BE" w:rsidRDefault="00C309BE">
      <w:pPr>
        <w:pStyle w:val="CommentText"/>
      </w:pPr>
      <w:r>
        <w:rPr>
          <w:rStyle w:val="CommentReference"/>
        </w:rPr>
        <w:annotationRef/>
      </w:r>
      <w:r>
        <w:t>+1</w:t>
      </w:r>
    </w:p>
  </w:comment>
  <w:comment w:id="2" w:author="Kiva.Oken" w:date="2022-07-07T09:53:00Z" w:initials="K">
    <w:p w14:paraId="6EF65631" w14:textId="4A1F64D1" w:rsidR="002D41DA" w:rsidRDefault="002D41DA">
      <w:pPr>
        <w:pStyle w:val="CommentText"/>
      </w:pPr>
      <w:r>
        <w:rPr>
          <w:rStyle w:val="CommentReference"/>
        </w:rPr>
        <w:annotationRef/>
      </w:r>
      <w:r>
        <w:t>I am happy to include a paragraph like this but I am about the last author on this paper you want writing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C8AC6B" w15:done="0"/>
  <w15:commentEx w15:paraId="067484C8" w15:paraIdParent="20C8AC6B" w15:done="0"/>
  <w15:commentEx w15:paraId="6EF65631" w15:paraIdParent="20C8A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4E41" w16cex:dateUtc="2022-04-29T15:45:00Z"/>
  <w16cex:commentExtensible w16cex:durableId="26010E64" w16cex:dateUtc="2022-04-12T19:30:00Z"/>
  <w16cex:commentExtensible w16cex:durableId="26126C0B" w16cex:dateUtc="2022-04-26T17:03:00Z"/>
  <w16cex:commentExtensible w16cex:durableId="26164D50" w16cex:dateUtc="2022-04-29T15:41:00Z"/>
  <w16cex:commentExtensible w16cex:durableId="261BCA04" w16cex:dateUtc="2022-05-01T15:18:00Z"/>
  <w16cex:commentExtensible w16cex:durableId="261BCA05" w16cex:dateUtc="2022-04-28T16:05:00Z"/>
  <w16cex:commentExtensible w16cex:durableId="261BCAB9" w16cex:dateUtc="2022-05-03T20:37:00Z"/>
  <w16cex:commentExtensible w16cex:durableId="2628DAFB" w16cex:dateUtc="2022-05-13T20:26:00Z"/>
  <w16cex:commentExtensible w16cex:durableId="261BCA11" w16cex:dateUtc="2022-05-01T14:03:00Z"/>
  <w16cex:commentExtensible w16cex:durableId="2628DA15" w16cex:dateUtc="2022-05-06T18:40:00Z"/>
  <w16cex:commentExtensible w16cex:durableId="260111C3" w16cex:dateUtc="2022-04-13T13:09:00Z"/>
  <w16cex:commentExtensible w16cex:durableId="2601120A" w16cex:dateUtc="2022-04-13T13:10:00Z"/>
  <w16cex:commentExtensible w16cex:durableId="26011335" w16cex:dateUtc="2022-04-13T13:15:00Z"/>
  <w16cex:commentExtensible w16cex:durableId="2618DB81" w16cex:dateUtc="2022-05-01T11:58:00Z"/>
  <w16cex:commentExtensible w16cex:durableId="261BCD91" w16cex:dateUtc="2022-05-03T20:49:00Z"/>
  <w16cex:commentExtensible w16cex:durableId="2628DA1B" w16cex:dateUtc="2022-05-06T18:57:00Z"/>
  <w16cex:commentExtensible w16cex:durableId="2618DB83" w16cex:dateUtc="2022-05-01T12:11:00Z"/>
  <w16cex:commentExtensible w16cex:durableId="261BCDD0" w16cex:dateUtc="2022-05-03T20:50:00Z"/>
  <w16cex:commentExtensible w16cex:durableId="2628DCBB" w16cex:dateUtc="2022-05-13T20:33:00Z"/>
  <w16cex:commentExtensible w16cex:durableId="26010E65" w16cex:dateUtc="2022-03-28T21:19:00Z"/>
  <w16cex:commentExtensible w16cex:durableId="261657F3" w16cex:dateUtc="2022-04-29T16:26:00Z"/>
  <w16cex:commentExtensible w16cex:durableId="2618DB8A" w16cex:dateUtc="2022-05-01T12:16:00Z"/>
  <w16cex:commentExtensible w16cex:durableId="262BBCDE" w16cex:dateUtc="2022-05-16T00:54:00Z"/>
  <w16cex:commentExtensible w16cex:durableId="262BBCE8" w16cex:dateUtc="2022-05-16T00:54:00Z"/>
  <w16cex:commentExtensible w16cex:durableId="2618DB8B" w16cex:dateUtc="2022-05-01T12:17:00Z"/>
  <w16cex:commentExtensible w16cex:durableId="261BCF61" w16cex:dateUtc="2022-05-03T20:57:00Z"/>
  <w16cex:commentExtensible w16cex:durableId="261BCF47" w16cex:dateUtc="2022-05-03T20:56:00Z"/>
  <w16cex:commentExtensible w16cex:durableId="261BD04D" w16cex:dateUtc="2022-05-03T21:01:00Z"/>
  <w16cex:commentExtensible w16cex:durableId="261BD05E" w16cex:dateUtc="2022-05-03T21:01:00Z"/>
  <w16cex:commentExtensible w16cex:durableId="2601168D" w16cex:dateUtc="2022-04-13T13:29:00Z"/>
  <w16cex:commentExtensible w16cex:durableId="2628E2C5" w16cex:dateUtc="2022-05-13T20:59:00Z"/>
  <w16cex:commentExtensible w16cex:durableId="26010E66" w16cex:dateUtc="2022-04-12T18:41:00Z"/>
  <w16cex:commentExtensible w16cex:durableId="26011759" w16cex:dateUtc="2022-04-13T13:33:00Z"/>
  <w16cex:commentExtensible w16cex:durableId="261BCA41" w16cex:dateUtc="2022-05-01T15:55:00Z"/>
  <w16cex:commentExtensible w16cex:durableId="261BCA42" w16cex:dateUtc="2022-04-30T15:14:00Z"/>
  <w16cex:commentExtensible w16cex:durableId="2628DA2B" w16cex:dateUtc="2022-05-06T19:36:00Z"/>
  <w16cex:commentExtensible w16cex:durableId="260117CE" w16cex:dateUtc="2022-04-13T13:35:00Z"/>
  <w16cex:commentExtensible w16cex:durableId="261663C4" w16cex:dateUtc="2022-04-29T17:16:00Z"/>
  <w16cex:commentExtensible w16cex:durableId="261BCA49" w16cex:dateUtc="2022-04-30T15:17:00Z"/>
  <w16cex:commentExtensible w16cex:durableId="261BD3CC" w16cex:dateUtc="2022-05-03T21:16:00Z"/>
  <w16cex:commentExtensible w16cex:durableId="261BD4F5" w16cex:dateUtc="2022-05-03T21:21:00Z"/>
  <w16cex:commentExtensible w16cex:durableId="2628DA31" w16cex:dateUtc="2022-05-06T20:38:00Z"/>
  <w16cex:commentExtensible w16cex:durableId="261BD56A" w16cex:dateUtc="2022-05-03T21:23:00Z"/>
  <w16cex:commentExtensible w16cex:durableId="261BD594" w16cex:dateUtc="2022-05-03T21:23:00Z"/>
  <w16cex:commentExtensible w16cex:durableId="2628E867" w16cex:dateUtc="2022-05-13T21:23:00Z"/>
  <w16cex:commentExtensible w16cex:durableId="260118BE" w16cex:dateUtc="2022-04-13T13:39:00Z"/>
  <w16cex:commentExtensible w16cex:durableId="261BCA4E" w16cex:dateUtc="2022-04-30T15:29:00Z"/>
  <w16cex:commentExtensible w16cex:durableId="261BD5E2" w16cex:dateUtc="2022-05-03T21:25:00Z"/>
  <w16cex:commentExtensible w16cex:durableId="2628DA37" w16cex:dateUtc="2022-05-06T20:34:00Z"/>
  <w16cex:commentExtensible w16cex:durableId="260118FE" w16cex:dateUtc="2022-04-13T13:40:00Z"/>
  <w16cex:commentExtensible w16cex:durableId="261BCA50" w16cex:dateUtc="2022-04-30T15:29:00Z"/>
  <w16cex:commentExtensible w16cex:durableId="2628E98E" w16cex:dateUtc="2022-05-13T21:28:00Z"/>
  <w16cex:commentExtensible w16cex:durableId="2618E7FC" w16cex:dateUtc="2022-05-01T15:05:00Z"/>
  <w16cex:commentExtensible w16cex:durableId="2628DA3B" w16cex:dateUtc="2022-05-06T20:45:00Z"/>
  <w16cex:commentExtensible w16cex:durableId="2628EB77" w16cex:dateUtc="2022-05-13T21:36:00Z"/>
  <w16cex:commentExtensible w16cex:durableId="26011ABB" w16cex:dateUtc="2022-04-13T13:47:00Z"/>
  <w16cex:commentExtensible w16cex:durableId="26011B05" w16cex:dateUtc="2022-04-13T13:48:00Z"/>
  <w16cex:commentExtensible w16cex:durableId="261BD6C7" w16cex:dateUtc="2022-05-03T21:28:00Z"/>
  <w16cex:commentExtensible w16cex:durableId="2628DA3F" w16cex:dateUtc="2022-05-06T21:10:00Z"/>
  <w16cex:commentExtensible w16cex:durableId="26011D78" w16cex:dateUtc="2022-04-13T13:59:00Z"/>
  <w16cex:commentExtensible w16cex:durableId="2628DA41" w16cex:dateUtc="2022-05-06T21:10:00Z"/>
  <w16cex:commentExtensible w16cex:durableId="26192D90" w16cex:dateUtc="2022-05-01T20:02:00Z"/>
  <w16cex:commentExtensible w16cex:durableId="261BCA69" w16cex:dateUtc="2022-05-01T13:41:00Z"/>
  <w16cex:commentExtensible w16cex:durableId="26011F20" w16cex:dateUtc="2022-04-13T14:06:00Z"/>
  <w16cex:commentExtensible w16cex:durableId="261BCA6D" w16cex:dateUtc="2022-05-01T21:03:00Z"/>
  <w16cex:commentExtensible w16cex:durableId="261BCA6E" w16cex:dateUtc="2022-05-01T13:44:00Z"/>
  <w16cex:commentExtensible w16cex:durableId="26010E6B" w16cex:dateUtc="2022-03-28T19:41:00Z"/>
  <w16cex:commentExtensible w16cex:durableId="26010E6C" w16cex:dateUtc="2022-03-28T19:59:00Z"/>
  <w16cex:commentExtensible w16cex:durableId="26166DDC" w16cex:dateUtc="2022-04-29T17:59:00Z"/>
  <w16cex:commentExtensible w16cex:durableId="261BCA77" w16cex:dateUtc="2022-03-28T02:33:00Z"/>
  <w16cex:commentExtensible w16cex:durableId="261BCA78" w16cex:dateUtc="2022-03-28T02:33:00Z"/>
  <w16cex:commentExtensible w16cex:durableId="2618DBAC" w16cex:dateUtc="2022-05-01T12:39:00Z"/>
  <w16cex:commentExtensible w16cex:durableId="26010E6E" w16cex:dateUtc="2022-03-28T13:19:00Z"/>
  <w16cex:commentExtensible w16cex:durableId="26011FD2" w16cex:dateUtc="2022-04-13T14:09:00Z"/>
  <w16cex:commentExtensible w16cex:durableId="261BCA7C" w16cex:dateUtc="2022-05-01T13:41:00Z"/>
  <w16cex:commentExtensible w16cex:durableId="261BCA7D" w16cex:dateUtc="2022-05-01T13:47:00Z"/>
  <w16cex:commentExtensible w16cex:durableId="26010E6F" w16cex:dateUtc="2022-03-28T13:19:00Z"/>
  <w16cex:commentExtensible w16cex:durableId="261BCA7F" w16cex:dateUtc="2022-05-01T14:22:00Z"/>
  <w16cex:commentExtensible w16cex:durableId="262BBB2C" w16cex:dateUtc="2022-05-16T00:47:00Z"/>
  <w16cex:commentExtensible w16cex:durableId="261BCA85" w16cex:dateUtc="2022-05-01T14:43:00Z"/>
  <w16cex:commentExtensible w16cex:durableId="261BD71E" w16cex:dateUtc="2022-05-03T21:30:00Z"/>
  <w16cex:commentExtensible w16cex:durableId="260120E8" w16cex:dateUtc="2022-04-13T14:14:00Z"/>
  <w16cex:commentExtensible w16cex:durableId="26166E81" w16cex:dateUtc="2022-04-29T18:02:00Z"/>
  <w16cex:commentExtensible w16cex:durableId="261BD790" w16cex:dateUtc="2022-05-03T21:32:00Z"/>
  <w16cex:commentExtensible w16cex:durableId="261BD7A5" w16cex:dateUtc="2022-05-03T21:32:00Z"/>
  <w16cex:commentExtensible w16cex:durableId="261BCA88" w16cex:dateUtc="2022-05-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3D7F7" w16cid:durableId="26164E41"/>
  <w16cid:commentId w16cid:paraId="7D33DC24" w16cid:durableId="26010E64"/>
  <w16cid:commentId w16cid:paraId="2BA05602" w16cid:durableId="26126C0B"/>
  <w16cid:commentId w16cid:paraId="6CBEE803" w16cid:durableId="26164D50"/>
  <w16cid:commentId w16cid:paraId="0422388A" w16cid:durableId="261BCA04"/>
  <w16cid:commentId w16cid:paraId="47F65A52" w16cid:durableId="261BCA05"/>
  <w16cid:commentId w16cid:paraId="3E641D8D" w16cid:durableId="261BCAB9"/>
  <w16cid:commentId w16cid:paraId="2931353D" w16cid:durableId="2628DAFB"/>
  <w16cid:commentId w16cid:paraId="5E752E13" w16cid:durableId="261BCA11"/>
  <w16cid:commentId w16cid:paraId="41C17E69" w16cid:durableId="2628DA15"/>
  <w16cid:commentId w16cid:paraId="6C1DD8C8" w16cid:durableId="260111C3"/>
  <w16cid:commentId w16cid:paraId="036F7AD7" w16cid:durableId="2601120A"/>
  <w16cid:commentId w16cid:paraId="32E6D629" w16cid:durableId="26011335"/>
  <w16cid:commentId w16cid:paraId="79466115" w16cid:durableId="2618DB81"/>
  <w16cid:commentId w16cid:paraId="41D5FD5D" w16cid:durableId="261BCD91"/>
  <w16cid:commentId w16cid:paraId="10017EDF" w16cid:durableId="2628DA1B"/>
  <w16cid:commentId w16cid:paraId="20C8AC6B" w16cid:durableId="2618DB83"/>
  <w16cid:commentId w16cid:paraId="067484C8" w16cid:durableId="261BCDD0"/>
  <w16cid:commentId w16cid:paraId="327C3BDB" w16cid:durableId="2628DCBB"/>
  <w16cid:commentId w16cid:paraId="042A5AF8" w16cid:durableId="26010E65"/>
  <w16cid:commentId w16cid:paraId="03813F52" w16cid:durableId="261657F3"/>
  <w16cid:commentId w16cid:paraId="25172910" w16cid:durableId="2618DB8A"/>
  <w16cid:commentId w16cid:paraId="71F9484D" w16cid:durableId="262BBCDE"/>
  <w16cid:commentId w16cid:paraId="2398ED98" w16cid:durableId="262BBCE8"/>
  <w16cid:commentId w16cid:paraId="5069453F" w16cid:durableId="2618DB8B"/>
  <w16cid:commentId w16cid:paraId="5B7C9497" w16cid:durableId="261BCF61"/>
  <w16cid:commentId w16cid:paraId="6CBAC54D" w16cid:durableId="261BCF47"/>
  <w16cid:commentId w16cid:paraId="74323C04" w16cid:durableId="261BD04D"/>
  <w16cid:commentId w16cid:paraId="37592641" w16cid:durableId="261BD05E"/>
  <w16cid:commentId w16cid:paraId="3B85745A" w16cid:durableId="2601168D"/>
  <w16cid:commentId w16cid:paraId="6C138B81" w16cid:durableId="2628E2C5"/>
  <w16cid:commentId w16cid:paraId="727200A1" w16cid:durableId="26010E66"/>
  <w16cid:commentId w16cid:paraId="27A67E0E" w16cid:durableId="26011759"/>
  <w16cid:commentId w16cid:paraId="0D195F77" w16cid:durableId="261BCA41"/>
  <w16cid:commentId w16cid:paraId="15BDFDDF" w16cid:durableId="261BCA42"/>
  <w16cid:commentId w16cid:paraId="6E83E562" w16cid:durableId="2628DA2B"/>
  <w16cid:commentId w16cid:paraId="4F03C61F" w16cid:durableId="260117CE"/>
  <w16cid:commentId w16cid:paraId="1130C2C6" w16cid:durableId="261663C4"/>
  <w16cid:commentId w16cid:paraId="7C00977B" w16cid:durableId="261BCA49"/>
  <w16cid:commentId w16cid:paraId="6B8FA786" w16cid:durableId="261BD3CC"/>
  <w16cid:commentId w16cid:paraId="010BCD59" w16cid:durableId="261BD4F5"/>
  <w16cid:commentId w16cid:paraId="50DED561" w16cid:durableId="2628DA31"/>
  <w16cid:commentId w16cid:paraId="79EA62CB" w16cid:durableId="261BD56A"/>
  <w16cid:commentId w16cid:paraId="708D29A4" w16cid:durableId="261BD594"/>
  <w16cid:commentId w16cid:paraId="612E7B13" w16cid:durableId="2628E867"/>
  <w16cid:commentId w16cid:paraId="5637B852" w16cid:durableId="260118BE"/>
  <w16cid:commentId w16cid:paraId="6E4C65BD" w16cid:durableId="261BCA4E"/>
  <w16cid:commentId w16cid:paraId="7B1DAB0C" w16cid:durableId="261BD5E2"/>
  <w16cid:commentId w16cid:paraId="4821D447" w16cid:durableId="2628DA37"/>
  <w16cid:commentId w16cid:paraId="0FB87523" w16cid:durableId="260118FE"/>
  <w16cid:commentId w16cid:paraId="3307CDBC" w16cid:durableId="261BCA50"/>
  <w16cid:commentId w16cid:paraId="64280726" w16cid:durableId="2628E98E"/>
  <w16cid:commentId w16cid:paraId="080F6830" w16cid:durableId="2618E7FC"/>
  <w16cid:commentId w16cid:paraId="6A0E4A4A" w16cid:durableId="2628DA3B"/>
  <w16cid:commentId w16cid:paraId="3E975060" w16cid:durableId="2628EB77"/>
  <w16cid:commentId w16cid:paraId="04DD3834" w16cid:durableId="26011ABB"/>
  <w16cid:commentId w16cid:paraId="331BBD37" w16cid:durableId="26011B05"/>
  <w16cid:commentId w16cid:paraId="687F5BC8" w16cid:durableId="261BD6C7"/>
  <w16cid:commentId w16cid:paraId="12317C50" w16cid:durableId="2628DA3F"/>
  <w16cid:commentId w16cid:paraId="50FB9E73" w16cid:durableId="26011D78"/>
  <w16cid:commentId w16cid:paraId="65278D9A" w16cid:durableId="2628DA41"/>
  <w16cid:commentId w16cid:paraId="0A0BD8FF" w16cid:durableId="26192D90"/>
  <w16cid:commentId w16cid:paraId="61B6C42D" w16cid:durableId="261BCA69"/>
  <w16cid:commentId w16cid:paraId="36F9E694" w16cid:durableId="26011F20"/>
  <w16cid:commentId w16cid:paraId="62E85724" w16cid:durableId="261BCA6D"/>
  <w16cid:commentId w16cid:paraId="5F27F5E3" w16cid:durableId="261BCA6E"/>
  <w16cid:commentId w16cid:paraId="31AE7EB4" w16cid:durableId="26010E6B"/>
  <w16cid:commentId w16cid:paraId="2C9C866E" w16cid:durableId="26010E6C"/>
  <w16cid:commentId w16cid:paraId="3C5EBDEF" w16cid:durableId="26166DDC"/>
  <w16cid:commentId w16cid:paraId="7618ECA0" w16cid:durableId="261BCA77"/>
  <w16cid:commentId w16cid:paraId="7A23784E" w16cid:durableId="261BCA78"/>
  <w16cid:commentId w16cid:paraId="387242A4" w16cid:durableId="2618DBAC"/>
  <w16cid:commentId w16cid:paraId="3DF5075D" w16cid:durableId="26010E6E"/>
  <w16cid:commentId w16cid:paraId="5194EB8F" w16cid:durableId="26011FD2"/>
  <w16cid:commentId w16cid:paraId="2B3C7B89" w16cid:durableId="261BCA7C"/>
  <w16cid:commentId w16cid:paraId="223FF47D" w16cid:durableId="261BCA7D"/>
  <w16cid:commentId w16cid:paraId="23A8A8E6" w16cid:durableId="26010E6F"/>
  <w16cid:commentId w16cid:paraId="351F406B" w16cid:durableId="261BCA7F"/>
  <w16cid:commentId w16cid:paraId="2D9DE4AA" w16cid:durableId="262BBB2C"/>
  <w16cid:commentId w16cid:paraId="551F65BE" w16cid:durableId="261BCA85"/>
  <w16cid:commentId w16cid:paraId="2345751C" w16cid:durableId="261BD71E"/>
  <w16cid:commentId w16cid:paraId="5D1EE5D1" w16cid:durableId="260120E8"/>
  <w16cid:commentId w16cid:paraId="0D2979D7" w16cid:durableId="26166E81"/>
  <w16cid:commentId w16cid:paraId="7C74EDAB" w16cid:durableId="261BD790"/>
  <w16cid:commentId w16cid:paraId="2063E202" w16cid:durableId="261BD7A5"/>
  <w16cid:commentId w16cid:paraId="2463E836" w16cid:durableId="261BCA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95E0E" w14:textId="77777777" w:rsidR="000E4DC7" w:rsidRDefault="000E4DC7" w:rsidP="006F5492">
      <w:pPr>
        <w:spacing w:after="0" w:line="240" w:lineRule="auto"/>
      </w:pPr>
      <w:r>
        <w:separator/>
      </w:r>
    </w:p>
  </w:endnote>
  <w:endnote w:type="continuationSeparator" w:id="0">
    <w:p w14:paraId="592E5977" w14:textId="77777777" w:rsidR="000E4DC7" w:rsidRDefault="000E4DC7" w:rsidP="006F5492">
      <w:pPr>
        <w:spacing w:after="0" w:line="240" w:lineRule="auto"/>
      </w:pPr>
      <w:r>
        <w:continuationSeparator/>
      </w:r>
    </w:p>
  </w:endnote>
  <w:endnote w:type="continuationNotice" w:id="1">
    <w:p w14:paraId="27FD1011" w14:textId="77777777" w:rsidR="000E4DC7" w:rsidRDefault="000E4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7C2120A5" w:rsidR="00C309BE" w:rsidRDefault="00C309BE">
        <w:pPr>
          <w:pStyle w:val="Footer"/>
          <w:jc w:val="right"/>
        </w:pPr>
        <w:r>
          <w:fldChar w:fldCharType="begin"/>
        </w:r>
        <w:r>
          <w:instrText xml:space="preserve"> PAGE   \* MERGEFORMAT </w:instrText>
        </w:r>
        <w:r>
          <w:fldChar w:fldCharType="separate"/>
        </w:r>
        <w:r w:rsidR="003F5737">
          <w:rPr>
            <w:noProof/>
          </w:rPr>
          <w:t>20</w:t>
        </w:r>
        <w:r>
          <w:rPr>
            <w:noProof/>
          </w:rPr>
          <w:fldChar w:fldCharType="end"/>
        </w:r>
      </w:p>
    </w:sdtContent>
  </w:sdt>
  <w:p w14:paraId="373A2048" w14:textId="585FB2F5" w:rsidR="00C309BE" w:rsidRDefault="00C3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7B892" w14:textId="77777777" w:rsidR="000E4DC7" w:rsidRDefault="000E4DC7" w:rsidP="006F5492">
      <w:pPr>
        <w:spacing w:after="0" w:line="240" w:lineRule="auto"/>
      </w:pPr>
      <w:r>
        <w:separator/>
      </w:r>
    </w:p>
  </w:footnote>
  <w:footnote w:type="continuationSeparator" w:id="0">
    <w:p w14:paraId="1961F2A7" w14:textId="77777777" w:rsidR="000E4DC7" w:rsidRDefault="000E4DC7" w:rsidP="006F5492">
      <w:pPr>
        <w:spacing w:after="0" w:line="240" w:lineRule="auto"/>
      </w:pPr>
      <w:r>
        <w:continuationSeparator/>
      </w:r>
    </w:p>
  </w:footnote>
  <w:footnote w:type="continuationNotice" w:id="1">
    <w:p w14:paraId="5FEDAED7" w14:textId="77777777" w:rsidR="000E4DC7" w:rsidRDefault="000E4D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3C82" w14:textId="77777777" w:rsidR="00C309BE" w:rsidRDefault="00C3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Able">
    <w15:presenceInfo w15:providerId="None" w15:userId="Kenneth Able"/>
  </w15:person>
  <w15:person w15:author="Michael Polito">
    <w15:presenceInfo w15:providerId="AD" w15:userId="S::mpolito@lsu.edu::3c70ad88-c22d-45d4-a5be-ae5b82fbe1ff"/>
  </w15:person>
  <w15:person w15:author="Kiva.Oken">
    <w15:presenceInfo w15:providerId="None" w15:userId="Kiva.Oken"/>
  </w15:person>
  <w15:person w15:author="Olaf Jensen">
    <w15:presenceInfo w15:providerId="None" w15:userId="Olaf J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016D4"/>
    <w:rsid w:val="00007721"/>
    <w:rsid w:val="00007D97"/>
    <w:rsid w:val="00024B3C"/>
    <w:rsid w:val="000337C8"/>
    <w:rsid w:val="000347C8"/>
    <w:rsid w:val="00041A2F"/>
    <w:rsid w:val="0004270C"/>
    <w:rsid w:val="00043676"/>
    <w:rsid w:val="000437F5"/>
    <w:rsid w:val="00047859"/>
    <w:rsid w:val="0005309A"/>
    <w:rsid w:val="0006069A"/>
    <w:rsid w:val="000614AA"/>
    <w:rsid w:val="00071469"/>
    <w:rsid w:val="000769AA"/>
    <w:rsid w:val="00083D48"/>
    <w:rsid w:val="00087729"/>
    <w:rsid w:val="00087BC6"/>
    <w:rsid w:val="00090C32"/>
    <w:rsid w:val="00092E54"/>
    <w:rsid w:val="00095EF9"/>
    <w:rsid w:val="0009609C"/>
    <w:rsid w:val="000A2A54"/>
    <w:rsid w:val="000A4E86"/>
    <w:rsid w:val="000A503C"/>
    <w:rsid w:val="000A77A9"/>
    <w:rsid w:val="000A77FC"/>
    <w:rsid w:val="000A7A74"/>
    <w:rsid w:val="000B5C20"/>
    <w:rsid w:val="000B79A4"/>
    <w:rsid w:val="000C697E"/>
    <w:rsid w:val="000C6C6A"/>
    <w:rsid w:val="000D0003"/>
    <w:rsid w:val="000D0B93"/>
    <w:rsid w:val="000D0F68"/>
    <w:rsid w:val="000D55ED"/>
    <w:rsid w:val="000D5C93"/>
    <w:rsid w:val="000E4DC7"/>
    <w:rsid w:val="000E7DB3"/>
    <w:rsid w:val="000F100A"/>
    <w:rsid w:val="000F1A1C"/>
    <w:rsid w:val="000F30AA"/>
    <w:rsid w:val="000F7D42"/>
    <w:rsid w:val="00106ACC"/>
    <w:rsid w:val="0011357D"/>
    <w:rsid w:val="0011561D"/>
    <w:rsid w:val="001163ED"/>
    <w:rsid w:val="00122A7B"/>
    <w:rsid w:val="00126D0E"/>
    <w:rsid w:val="00126E8B"/>
    <w:rsid w:val="001310BD"/>
    <w:rsid w:val="001311AC"/>
    <w:rsid w:val="00132988"/>
    <w:rsid w:val="001410B4"/>
    <w:rsid w:val="001468D9"/>
    <w:rsid w:val="001541E7"/>
    <w:rsid w:val="00163BBF"/>
    <w:rsid w:val="00164606"/>
    <w:rsid w:val="00172D99"/>
    <w:rsid w:val="001760AE"/>
    <w:rsid w:val="00182160"/>
    <w:rsid w:val="00192711"/>
    <w:rsid w:val="00192940"/>
    <w:rsid w:val="001A0367"/>
    <w:rsid w:val="001A34B6"/>
    <w:rsid w:val="001B7315"/>
    <w:rsid w:val="001C0FA4"/>
    <w:rsid w:val="001C16B2"/>
    <w:rsid w:val="001C499C"/>
    <w:rsid w:val="001D0259"/>
    <w:rsid w:val="001D4D1F"/>
    <w:rsid w:val="001E17C5"/>
    <w:rsid w:val="001E2D9A"/>
    <w:rsid w:val="001E30E6"/>
    <w:rsid w:val="001E6927"/>
    <w:rsid w:val="001F0926"/>
    <w:rsid w:val="001F68AB"/>
    <w:rsid w:val="00200548"/>
    <w:rsid w:val="00201EAB"/>
    <w:rsid w:val="0020536B"/>
    <w:rsid w:val="002070D6"/>
    <w:rsid w:val="00217CF7"/>
    <w:rsid w:val="00220D04"/>
    <w:rsid w:val="0022159B"/>
    <w:rsid w:val="002227AD"/>
    <w:rsid w:val="00223945"/>
    <w:rsid w:val="00227571"/>
    <w:rsid w:val="00227D86"/>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7229"/>
    <w:rsid w:val="002C3359"/>
    <w:rsid w:val="002C36DC"/>
    <w:rsid w:val="002C6333"/>
    <w:rsid w:val="002C6699"/>
    <w:rsid w:val="002C7F97"/>
    <w:rsid w:val="002D41DA"/>
    <w:rsid w:val="002E288E"/>
    <w:rsid w:val="002E45B5"/>
    <w:rsid w:val="002E5694"/>
    <w:rsid w:val="002F06C1"/>
    <w:rsid w:val="002F4BB1"/>
    <w:rsid w:val="002F6003"/>
    <w:rsid w:val="002F6EEF"/>
    <w:rsid w:val="00311EFF"/>
    <w:rsid w:val="00312B86"/>
    <w:rsid w:val="003165E9"/>
    <w:rsid w:val="0032006F"/>
    <w:rsid w:val="00321FC6"/>
    <w:rsid w:val="00326E96"/>
    <w:rsid w:val="003332D3"/>
    <w:rsid w:val="00335647"/>
    <w:rsid w:val="00336F23"/>
    <w:rsid w:val="00343ABB"/>
    <w:rsid w:val="00347600"/>
    <w:rsid w:val="00351606"/>
    <w:rsid w:val="00354953"/>
    <w:rsid w:val="003550F2"/>
    <w:rsid w:val="0036584F"/>
    <w:rsid w:val="003667DE"/>
    <w:rsid w:val="0037569E"/>
    <w:rsid w:val="00387908"/>
    <w:rsid w:val="00390B0A"/>
    <w:rsid w:val="00392FC7"/>
    <w:rsid w:val="0039606F"/>
    <w:rsid w:val="00397736"/>
    <w:rsid w:val="003A46A8"/>
    <w:rsid w:val="003A6BD5"/>
    <w:rsid w:val="003C0317"/>
    <w:rsid w:val="003C1EDB"/>
    <w:rsid w:val="003C30E2"/>
    <w:rsid w:val="003C4BB4"/>
    <w:rsid w:val="003C5388"/>
    <w:rsid w:val="003C72FA"/>
    <w:rsid w:val="003D0CB7"/>
    <w:rsid w:val="003D359E"/>
    <w:rsid w:val="003D58F7"/>
    <w:rsid w:val="003D62FA"/>
    <w:rsid w:val="003D6E3B"/>
    <w:rsid w:val="003D7175"/>
    <w:rsid w:val="003E578A"/>
    <w:rsid w:val="003E6DF9"/>
    <w:rsid w:val="003E76FF"/>
    <w:rsid w:val="003F5737"/>
    <w:rsid w:val="00400F53"/>
    <w:rsid w:val="004025D3"/>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190F"/>
    <w:rsid w:val="00452A5D"/>
    <w:rsid w:val="004614E2"/>
    <w:rsid w:val="00463142"/>
    <w:rsid w:val="00465423"/>
    <w:rsid w:val="00466A5E"/>
    <w:rsid w:val="0047336F"/>
    <w:rsid w:val="0047767F"/>
    <w:rsid w:val="00481BA5"/>
    <w:rsid w:val="00492E53"/>
    <w:rsid w:val="0049714D"/>
    <w:rsid w:val="004A025F"/>
    <w:rsid w:val="004A1C9A"/>
    <w:rsid w:val="004A5F9A"/>
    <w:rsid w:val="004B0FDA"/>
    <w:rsid w:val="004B3E88"/>
    <w:rsid w:val="004C0B33"/>
    <w:rsid w:val="004C230D"/>
    <w:rsid w:val="004C469F"/>
    <w:rsid w:val="004C57E6"/>
    <w:rsid w:val="004C6877"/>
    <w:rsid w:val="004D0F8C"/>
    <w:rsid w:val="004D2D76"/>
    <w:rsid w:val="004D7325"/>
    <w:rsid w:val="004E2C17"/>
    <w:rsid w:val="004E3D97"/>
    <w:rsid w:val="004E4C1D"/>
    <w:rsid w:val="004E53B9"/>
    <w:rsid w:val="004E6FB6"/>
    <w:rsid w:val="004F0F02"/>
    <w:rsid w:val="00501103"/>
    <w:rsid w:val="00502227"/>
    <w:rsid w:val="0051094E"/>
    <w:rsid w:val="00515491"/>
    <w:rsid w:val="00520E44"/>
    <w:rsid w:val="00521695"/>
    <w:rsid w:val="00522EE4"/>
    <w:rsid w:val="00533AC9"/>
    <w:rsid w:val="00534FBC"/>
    <w:rsid w:val="00536F11"/>
    <w:rsid w:val="00537ED8"/>
    <w:rsid w:val="0054068D"/>
    <w:rsid w:val="00545665"/>
    <w:rsid w:val="005467F6"/>
    <w:rsid w:val="005501DE"/>
    <w:rsid w:val="00566189"/>
    <w:rsid w:val="00566699"/>
    <w:rsid w:val="00567255"/>
    <w:rsid w:val="00580DF9"/>
    <w:rsid w:val="005815DE"/>
    <w:rsid w:val="005855E0"/>
    <w:rsid w:val="00585A18"/>
    <w:rsid w:val="005903A9"/>
    <w:rsid w:val="0059122D"/>
    <w:rsid w:val="00591CF6"/>
    <w:rsid w:val="00592DE6"/>
    <w:rsid w:val="00594E4D"/>
    <w:rsid w:val="00596909"/>
    <w:rsid w:val="00597830"/>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2179"/>
    <w:rsid w:val="005E248E"/>
    <w:rsid w:val="005E3AC9"/>
    <w:rsid w:val="005E6417"/>
    <w:rsid w:val="005E7476"/>
    <w:rsid w:val="005F1477"/>
    <w:rsid w:val="006007C7"/>
    <w:rsid w:val="00600A6E"/>
    <w:rsid w:val="00600CC1"/>
    <w:rsid w:val="00602C66"/>
    <w:rsid w:val="006126B4"/>
    <w:rsid w:val="00613706"/>
    <w:rsid w:val="0061731D"/>
    <w:rsid w:val="006203B9"/>
    <w:rsid w:val="0062122F"/>
    <w:rsid w:val="006226EB"/>
    <w:rsid w:val="006264A1"/>
    <w:rsid w:val="006329FD"/>
    <w:rsid w:val="00634362"/>
    <w:rsid w:val="00642405"/>
    <w:rsid w:val="006444C6"/>
    <w:rsid w:val="0064494D"/>
    <w:rsid w:val="00646732"/>
    <w:rsid w:val="006507B2"/>
    <w:rsid w:val="006514FB"/>
    <w:rsid w:val="00653948"/>
    <w:rsid w:val="00655971"/>
    <w:rsid w:val="0065629A"/>
    <w:rsid w:val="00663DE7"/>
    <w:rsid w:val="00663F04"/>
    <w:rsid w:val="00665684"/>
    <w:rsid w:val="006667D6"/>
    <w:rsid w:val="006732C7"/>
    <w:rsid w:val="0068029B"/>
    <w:rsid w:val="00681AAB"/>
    <w:rsid w:val="00681F52"/>
    <w:rsid w:val="00682826"/>
    <w:rsid w:val="0068351D"/>
    <w:rsid w:val="00684019"/>
    <w:rsid w:val="00685FC9"/>
    <w:rsid w:val="006955C8"/>
    <w:rsid w:val="006A0E5A"/>
    <w:rsid w:val="006A14FF"/>
    <w:rsid w:val="006A334E"/>
    <w:rsid w:val="006B6036"/>
    <w:rsid w:val="006B792B"/>
    <w:rsid w:val="006C5939"/>
    <w:rsid w:val="006C74E9"/>
    <w:rsid w:val="006C7D05"/>
    <w:rsid w:val="006D08B2"/>
    <w:rsid w:val="006D313D"/>
    <w:rsid w:val="006D3EB3"/>
    <w:rsid w:val="006D50CD"/>
    <w:rsid w:val="006D7B25"/>
    <w:rsid w:val="006E1FA2"/>
    <w:rsid w:val="006F17AF"/>
    <w:rsid w:val="006F1CA0"/>
    <w:rsid w:val="006F4594"/>
    <w:rsid w:val="006F4A42"/>
    <w:rsid w:val="006F5492"/>
    <w:rsid w:val="006F75F7"/>
    <w:rsid w:val="007038E3"/>
    <w:rsid w:val="0071127C"/>
    <w:rsid w:val="00712D80"/>
    <w:rsid w:val="007130FF"/>
    <w:rsid w:val="0071357D"/>
    <w:rsid w:val="00722BF3"/>
    <w:rsid w:val="00726D7D"/>
    <w:rsid w:val="0073133A"/>
    <w:rsid w:val="00733048"/>
    <w:rsid w:val="0073464D"/>
    <w:rsid w:val="00741BE3"/>
    <w:rsid w:val="007457FD"/>
    <w:rsid w:val="00746B0E"/>
    <w:rsid w:val="00747DB1"/>
    <w:rsid w:val="007557EC"/>
    <w:rsid w:val="00765BFE"/>
    <w:rsid w:val="00766280"/>
    <w:rsid w:val="0077652B"/>
    <w:rsid w:val="00783AD0"/>
    <w:rsid w:val="007871E5"/>
    <w:rsid w:val="00790923"/>
    <w:rsid w:val="0079549B"/>
    <w:rsid w:val="007A0676"/>
    <w:rsid w:val="007A5FDB"/>
    <w:rsid w:val="007B015E"/>
    <w:rsid w:val="007B4430"/>
    <w:rsid w:val="007B6864"/>
    <w:rsid w:val="007B6EA1"/>
    <w:rsid w:val="007C66E4"/>
    <w:rsid w:val="007C7211"/>
    <w:rsid w:val="007D4EBF"/>
    <w:rsid w:val="007D707F"/>
    <w:rsid w:val="007E59D8"/>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3EBA"/>
    <w:rsid w:val="0085482F"/>
    <w:rsid w:val="00860DBF"/>
    <w:rsid w:val="008679DB"/>
    <w:rsid w:val="008744D7"/>
    <w:rsid w:val="00876CE5"/>
    <w:rsid w:val="008774FC"/>
    <w:rsid w:val="00883887"/>
    <w:rsid w:val="00884477"/>
    <w:rsid w:val="008913A5"/>
    <w:rsid w:val="00891BE6"/>
    <w:rsid w:val="00891FE4"/>
    <w:rsid w:val="0089293C"/>
    <w:rsid w:val="00892EF5"/>
    <w:rsid w:val="00892FC6"/>
    <w:rsid w:val="00896211"/>
    <w:rsid w:val="00897457"/>
    <w:rsid w:val="00897870"/>
    <w:rsid w:val="00897F1A"/>
    <w:rsid w:val="008A1DFC"/>
    <w:rsid w:val="008B06DF"/>
    <w:rsid w:val="008B5E2F"/>
    <w:rsid w:val="008B6D00"/>
    <w:rsid w:val="008C0980"/>
    <w:rsid w:val="008C12A7"/>
    <w:rsid w:val="008C630D"/>
    <w:rsid w:val="008C750A"/>
    <w:rsid w:val="008C7515"/>
    <w:rsid w:val="008D3849"/>
    <w:rsid w:val="008D7EC4"/>
    <w:rsid w:val="008E1DFB"/>
    <w:rsid w:val="008E57D3"/>
    <w:rsid w:val="008E5817"/>
    <w:rsid w:val="008F0408"/>
    <w:rsid w:val="008F64D8"/>
    <w:rsid w:val="0090232C"/>
    <w:rsid w:val="00902471"/>
    <w:rsid w:val="00902482"/>
    <w:rsid w:val="0090717E"/>
    <w:rsid w:val="00911094"/>
    <w:rsid w:val="009116B3"/>
    <w:rsid w:val="009128F5"/>
    <w:rsid w:val="00915958"/>
    <w:rsid w:val="00920192"/>
    <w:rsid w:val="009247BC"/>
    <w:rsid w:val="00925154"/>
    <w:rsid w:val="00925552"/>
    <w:rsid w:val="00926922"/>
    <w:rsid w:val="0093225E"/>
    <w:rsid w:val="0094000F"/>
    <w:rsid w:val="009401AA"/>
    <w:rsid w:val="0094228D"/>
    <w:rsid w:val="009468A9"/>
    <w:rsid w:val="00953D57"/>
    <w:rsid w:val="00954D60"/>
    <w:rsid w:val="009617AB"/>
    <w:rsid w:val="00961FF6"/>
    <w:rsid w:val="0096348A"/>
    <w:rsid w:val="009650F4"/>
    <w:rsid w:val="00975FCD"/>
    <w:rsid w:val="00976CB0"/>
    <w:rsid w:val="00976FFB"/>
    <w:rsid w:val="0098109B"/>
    <w:rsid w:val="0098225E"/>
    <w:rsid w:val="00985FF5"/>
    <w:rsid w:val="00986048"/>
    <w:rsid w:val="0099016B"/>
    <w:rsid w:val="00991303"/>
    <w:rsid w:val="0099131B"/>
    <w:rsid w:val="0099281D"/>
    <w:rsid w:val="00994EF2"/>
    <w:rsid w:val="00995C92"/>
    <w:rsid w:val="0099633C"/>
    <w:rsid w:val="009A1B95"/>
    <w:rsid w:val="009A4E7A"/>
    <w:rsid w:val="009B2A1A"/>
    <w:rsid w:val="009B4C42"/>
    <w:rsid w:val="009B5C21"/>
    <w:rsid w:val="009B69C2"/>
    <w:rsid w:val="009B6AA4"/>
    <w:rsid w:val="009D08B6"/>
    <w:rsid w:val="009D0A07"/>
    <w:rsid w:val="009E1A98"/>
    <w:rsid w:val="009E4F7A"/>
    <w:rsid w:val="009F1CA2"/>
    <w:rsid w:val="009F4E44"/>
    <w:rsid w:val="00A028D5"/>
    <w:rsid w:val="00A07ED7"/>
    <w:rsid w:val="00A14F7E"/>
    <w:rsid w:val="00A24A51"/>
    <w:rsid w:val="00A251EB"/>
    <w:rsid w:val="00A25B5D"/>
    <w:rsid w:val="00A26DEA"/>
    <w:rsid w:val="00A27213"/>
    <w:rsid w:val="00A31EA3"/>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A7940"/>
    <w:rsid w:val="00AB030F"/>
    <w:rsid w:val="00AB0A64"/>
    <w:rsid w:val="00AC071B"/>
    <w:rsid w:val="00AC09A8"/>
    <w:rsid w:val="00AE077E"/>
    <w:rsid w:val="00AE2D97"/>
    <w:rsid w:val="00AE3B0D"/>
    <w:rsid w:val="00AE79BD"/>
    <w:rsid w:val="00AF2862"/>
    <w:rsid w:val="00AF2E6C"/>
    <w:rsid w:val="00AF3963"/>
    <w:rsid w:val="00B072E0"/>
    <w:rsid w:val="00B10079"/>
    <w:rsid w:val="00B161B2"/>
    <w:rsid w:val="00B26EC7"/>
    <w:rsid w:val="00B27D2C"/>
    <w:rsid w:val="00B37AE1"/>
    <w:rsid w:val="00B40D43"/>
    <w:rsid w:val="00B41EDA"/>
    <w:rsid w:val="00B509E6"/>
    <w:rsid w:val="00B51D6F"/>
    <w:rsid w:val="00B529FC"/>
    <w:rsid w:val="00B53091"/>
    <w:rsid w:val="00B572B6"/>
    <w:rsid w:val="00B60FEA"/>
    <w:rsid w:val="00B63B3B"/>
    <w:rsid w:val="00B6405D"/>
    <w:rsid w:val="00B72BEA"/>
    <w:rsid w:val="00B73DDE"/>
    <w:rsid w:val="00B7572F"/>
    <w:rsid w:val="00B76CE6"/>
    <w:rsid w:val="00B80145"/>
    <w:rsid w:val="00B83D35"/>
    <w:rsid w:val="00B872DC"/>
    <w:rsid w:val="00B91FCB"/>
    <w:rsid w:val="00B95617"/>
    <w:rsid w:val="00B95D5A"/>
    <w:rsid w:val="00BA5D2B"/>
    <w:rsid w:val="00BA6B75"/>
    <w:rsid w:val="00BA75EE"/>
    <w:rsid w:val="00BA7B10"/>
    <w:rsid w:val="00BB6200"/>
    <w:rsid w:val="00BC558A"/>
    <w:rsid w:val="00BD062C"/>
    <w:rsid w:val="00BD0702"/>
    <w:rsid w:val="00BD2B7C"/>
    <w:rsid w:val="00BD40E4"/>
    <w:rsid w:val="00BD735A"/>
    <w:rsid w:val="00BD7C19"/>
    <w:rsid w:val="00BF1A64"/>
    <w:rsid w:val="00BF5AA7"/>
    <w:rsid w:val="00C02B50"/>
    <w:rsid w:val="00C04DF1"/>
    <w:rsid w:val="00C10FC4"/>
    <w:rsid w:val="00C158AF"/>
    <w:rsid w:val="00C1597C"/>
    <w:rsid w:val="00C1644E"/>
    <w:rsid w:val="00C22D88"/>
    <w:rsid w:val="00C24D45"/>
    <w:rsid w:val="00C255F4"/>
    <w:rsid w:val="00C26CD9"/>
    <w:rsid w:val="00C309BE"/>
    <w:rsid w:val="00C32B6D"/>
    <w:rsid w:val="00C40CE5"/>
    <w:rsid w:val="00C441FE"/>
    <w:rsid w:val="00C625C8"/>
    <w:rsid w:val="00C66AC5"/>
    <w:rsid w:val="00C701F3"/>
    <w:rsid w:val="00C726E2"/>
    <w:rsid w:val="00C746CE"/>
    <w:rsid w:val="00C749C1"/>
    <w:rsid w:val="00C7614F"/>
    <w:rsid w:val="00C77F90"/>
    <w:rsid w:val="00C8346E"/>
    <w:rsid w:val="00C877E3"/>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318"/>
    <w:rsid w:val="00CE7AFE"/>
    <w:rsid w:val="00CF20EB"/>
    <w:rsid w:val="00CF7A8A"/>
    <w:rsid w:val="00D012B0"/>
    <w:rsid w:val="00D01396"/>
    <w:rsid w:val="00D05ECC"/>
    <w:rsid w:val="00D1648D"/>
    <w:rsid w:val="00D169B7"/>
    <w:rsid w:val="00D169BB"/>
    <w:rsid w:val="00D16BBE"/>
    <w:rsid w:val="00D23021"/>
    <w:rsid w:val="00D23EB9"/>
    <w:rsid w:val="00D26790"/>
    <w:rsid w:val="00D26AB3"/>
    <w:rsid w:val="00D26D62"/>
    <w:rsid w:val="00D30116"/>
    <w:rsid w:val="00D3270C"/>
    <w:rsid w:val="00D32C90"/>
    <w:rsid w:val="00D34640"/>
    <w:rsid w:val="00D45A80"/>
    <w:rsid w:val="00D474A0"/>
    <w:rsid w:val="00D50A8A"/>
    <w:rsid w:val="00D6026C"/>
    <w:rsid w:val="00D67805"/>
    <w:rsid w:val="00D71139"/>
    <w:rsid w:val="00D71CE0"/>
    <w:rsid w:val="00D720A0"/>
    <w:rsid w:val="00D8222B"/>
    <w:rsid w:val="00D8465A"/>
    <w:rsid w:val="00D86793"/>
    <w:rsid w:val="00D87BB6"/>
    <w:rsid w:val="00D920DF"/>
    <w:rsid w:val="00D93A5A"/>
    <w:rsid w:val="00DA00EC"/>
    <w:rsid w:val="00DA219B"/>
    <w:rsid w:val="00DA5D9A"/>
    <w:rsid w:val="00DA63E6"/>
    <w:rsid w:val="00DA6FF4"/>
    <w:rsid w:val="00DB3B62"/>
    <w:rsid w:val="00DB4198"/>
    <w:rsid w:val="00DC152A"/>
    <w:rsid w:val="00DC1848"/>
    <w:rsid w:val="00DC2409"/>
    <w:rsid w:val="00DD1A83"/>
    <w:rsid w:val="00DD2E23"/>
    <w:rsid w:val="00DD3921"/>
    <w:rsid w:val="00DD4CC6"/>
    <w:rsid w:val="00DD51C8"/>
    <w:rsid w:val="00DE168D"/>
    <w:rsid w:val="00DE2AB3"/>
    <w:rsid w:val="00DE34DC"/>
    <w:rsid w:val="00DE5FC1"/>
    <w:rsid w:val="00DE70A3"/>
    <w:rsid w:val="00DF0AAA"/>
    <w:rsid w:val="00DF1551"/>
    <w:rsid w:val="00DF2F83"/>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3FD5"/>
    <w:rsid w:val="00E379FB"/>
    <w:rsid w:val="00E42D58"/>
    <w:rsid w:val="00E439A9"/>
    <w:rsid w:val="00E4535A"/>
    <w:rsid w:val="00E51988"/>
    <w:rsid w:val="00E51E5A"/>
    <w:rsid w:val="00E543CD"/>
    <w:rsid w:val="00E5495E"/>
    <w:rsid w:val="00E66345"/>
    <w:rsid w:val="00E66FA7"/>
    <w:rsid w:val="00E678D6"/>
    <w:rsid w:val="00E71697"/>
    <w:rsid w:val="00E729C8"/>
    <w:rsid w:val="00E747D0"/>
    <w:rsid w:val="00E75AC1"/>
    <w:rsid w:val="00E773C3"/>
    <w:rsid w:val="00E851D9"/>
    <w:rsid w:val="00E87F9B"/>
    <w:rsid w:val="00E908E5"/>
    <w:rsid w:val="00E9108C"/>
    <w:rsid w:val="00E956A8"/>
    <w:rsid w:val="00E96D16"/>
    <w:rsid w:val="00E97739"/>
    <w:rsid w:val="00EB00BB"/>
    <w:rsid w:val="00EB1FE9"/>
    <w:rsid w:val="00EB3A11"/>
    <w:rsid w:val="00EB6362"/>
    <w:rsid w:val="00EC2728"/>
    <w:rsid w:val="00ED6EE9"/>
    <w:rsid w:val="00EE2AE1"/>
    <w:rsid w:val="00EE3118"/>
    <w:rsid w:val="00EF0162"/>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634"/>
    <w:rsid w:val="00F43DB1"/>
    <w:rsid w:val="00F45DAF"/>
    <w:rsid w:val="00F4760F"/>
    <w:rsid w:val="00F47900"/>
    <w:rsid w:val="00F505E9"/>
    <w:rsid w:val="00F50F8C"/>
    <w:rsid w:val="00F52E53"/>
    <w:rsid w:val="00F56465"/>
    <w:rsid w:val="00F56650"/>
    <w:rsid w:val="00F63187"/>
    <w:rsid w:val="00F666D3"/>
    <w:rsid w:val="00F70F97"/>
    <w:rsid w:val="00F7619F"/>
    <w:rsid w:val="00F7762D"/>
    <w:rsid w:val="00F80441"/>
    <w:rsid w:val="00F847ED"/>
    <w:rsid w:val="00F92FFC"/>
    <w:rsid w:val="00F95A85"/>
    <w:rsid w:val="00FA22FC"/>
    <w:rsid w:val="00FB3DCB"/>
    <w:rsid w:val="00FB6DC7"/>
    <w:rsid w:val="00FB7236"/>
    <w:rsid w:val="00FC013A"/>
    <w:rsid w:val="00FC23F4"/>
    <w:rsid w:val="00FC2AD9"/>
    <w:rsid w:val="00FC662D"/>
    <w:rsid w:val="00FD22D6"/>
    <w:rsid w:val="00FD2787"/>
    <w:rsid w:val="00FE290E"/>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3CEC-38D4-4810-B01A-FC4A0707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27</Pages>
  <Words>30872</Words>
  <Characters>175977</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59</cp:revision>
  <dcterms:created xsi:type="dcterms:W3CDTF">2022-05-16T19:04:00Z</dcterms:created>
  <dcterms:modified xsi:type="dcterms:W3CDTF">2022-07-07T18:40:00Z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id="jOvrOd9d"/&gt;&lt;style id="http://www.zotero.org/styles/estuaries-and-coasts"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