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78161D78"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712D80">
        <w:rPr>
          <w:rFonts w:ascii="Times New Roman" w:hAnsi="Times New Roman" w:cs="Times New Roman"/>
          <w:sz w:val="24"/>
          <w:szCs w:val="24"/>
        </w:rPr>
        <w:t xml:space="preserve">Present address: </w:t>
      </w:r>
      <w:r w:rsidR="002669F5">
        <w:rPr>
          <w:rFonts w:ascii="Times New Roman" w:hAnsi="Times New Roman" w:cs="Times New Roman"/>
          <w:sz w:val="24"/>
          <w:szCs w:val="24"/>
        </w:rPr>
        <w:t xml:space="preserve">Fisheries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ORCiD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Arendell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ORCiD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r w:rsidR="00105EA8" w:rsidRPr="00D169BB">
        <w:rPr>
          <w:rFonts w:ascii="Times New Roman" w:hAnsi="Times New Roman" w:cs="Times New Roman"/>
          <w:sz w:val="24"/>
          <w:szCs w:val="24"/>
        </w:rPr>
        <w:t>ORCiD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ORCiD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r w:rsidR="00976FFB" w:rsidRPr="00976FFB">
        <w:rPr>
          <w:rFonts w:ascii="Times New Roman" w:hAnsi="Times New Roman" w:cs="Times New Roman"/>
          <w:sz w:val="24"/>
          <w:szCs w:val="24"/>
        </w:rPr>
        <w:t>ORCiD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0F8C8D39"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2178F1">
        <w:rPr>
          <w:rFonts w:ascii="Times New Roman" w:hAnsi="Times New Roman" w:cs="Times New Roman"/>
          <w:sz w:val="24"/>
          <w:szCs w:val="24"/>
          <w:u w:val="single"/>
        </w:rPr>
        <w:t>244</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305FA940"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r w:rsidR="002178F1">
        <w:rPr>
          <w:rFonts w:ascii="Times New Roman" w:hAnsi="Times New Roman" w:cs="Times New Roman"/>
          <w:sz w:val="24"/>
          <w:szCs w:val="24"/>
        </w:rPr>
        <w:t>We inferred support for a compensatory mechanism, either release from fishing or predation, when the magnitude of m</w:t>
      </w:r>
      <w:r w:rsidR="008C7515">
        <w:rPr>
          <w:rFonts w:ascii="Times New Roman" w:hAnsi="Times New Roman" w:cs="Times New Roman"/>
          <w:sz w:val="24"/>
          <w:szCs w:val="24"/>
        </w:rPr>
        <w:t>odeled p</w:t>
      </w:r>
      <w:r w:rsidR="00AB030F" w:rsidRPr="003D62FA">
        <w:rPr>
          <w:rFonts w:ascii="Times New Roman" w:hAnsi="Times New Roman" w:cs="Times New Roman"/>
          <w:sz w:val="24"/>
          <w:szCs w:val="24"/>
        </w:rPr>
        <w:t xml:space="preserve">opulation </w:t>
      </w:r>
      <w:r w:rsidRPr="003D62FA">
        <w:rPr>
          <w:rFonts w:ascii="Times New Roman" w:hAnsi="Times New Roman" w:cs="Times New Roman"/>
          <w:sz w:val="24"/>
          <w:szCs w:val="24"/>
        </w:rPr>
        <w:t xml:space="preserve">increases </w:t>
      </w:r>
      <w:r w:rsidR="008C7515">
        <w:rPr>
          <w:rFonts w:ascii="Times New Roman" w:hAnsi="Times New Roman" w:cs="Times New Roman"/>
          <w:sz w:val="24"/>
          <w:szCs w:val="24"/>
        </w:rPr>
        <w:t xml:space="preserve">following perturbations in fishing or predation </w:t>
      </w:r>
      <w:r w:rsidR="002178F1">
        <w:rPr>
          <w:rFonts w:ascii="Times New Roman" w:hAnsi="Times New Roman" w:cs="Times New Roman"/>
          <w:sz w:val="24"/>
          <w:szCs w:val="24"/>
        </w:rPr>
        <w:t>far exceeded observations</w:t>
      </w:r>
      <w:r w:rsidRPr="003D62FA">
        <w:rPr>
          <w:rFonts w:ascii="Times New Roman" w:hAnsi="Times New Roman" w:cs="Times New Roman"/>
          <w:sz w:val="24"/>
          <w:szCs w:val="24"/>
        </w:rPr>
        <w:t>.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r w:rsidR="003D62FA" w:rsidRPr="003D62FA">
        <w:rPr>
          <w:rFonts w:ascii="Times New Roman" w:hAnsi="Times New Roman" w:cs="Times New Roman"/>
          <w:sz w:val="24"/>
          <w:szCs w:val="24"/>
        </w:rPr>
        <w:t>sciaenids.</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53A71305"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2017)","noteIndex":0},"citationItems":[{"id":2,"uris":["http://zotero.org/users/783258/items/QIA5H79V"],"uri":["http://zotero.org/users/783258/items/QIA5H79V"],"itemData":{"id":2,"type":"article-journal","abstract":"The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2019)","noteIndex":0},"citationItems":[{"id":1,"uris":["http://zotero.org/users/783258/items/XUDBAZV6"],"uri":["http://zotero.org/users/783258/items/XUDBAZV6"],"itemData":{"id":1,"type":"article-journal","abstract":"Fundulus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J."}],"issued":{"date-parts":[["2017",10,1]]}}},{"id":314,"uris":["http://zotero.org/users/783258/items/7Z2JK3PC"],"uri":["http://zotero.org/users/783258/items/7Z2JK3PC"],"itemData":{"id":314,"type":"article-journal","abstract":"The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CC01F4">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B0D8BBE"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lastRenderedPageBreak/>
        <w:fldChar w:fldCharType="begin"/>
      </w:r>
      <w:r w:rsidR="00D1191A">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2008)","noteIndex":0},"citationItems":[{"id":396,"uris":["http://zotero.org/users/783258/items/78SGRBKV"],"uri":["http://zotero.org/users/783258/items/78SGRBKV"],"itemData":{"id":396,"type":"article-journal","abstract":"Stimulated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Glenn"}],"issued":{"date-parts":[["2000",4,1]]}}},{"id":393,"uris":["http://zotero.org/users/783258/items/VN8NHLAB"],"uri":["http://zotero.org/users/783258/items/VN8NHLAB"],"itemData":{"id":393,"type":"article-journal","container-title":"Ocean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C."}],"issued":{"date-parts":[["2004"]]}}},{"id":394,"uris":["http://zotero.org/users/783258/items/VC86N2WQ"],"uri":["http://zotero.org/users/783258/items/VC86N2WQ"],"itemData":{"id":394,"type":"article-journal","collection-title":"U.S.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2014)","noteIndex":0},"citationItems":[{"id":312,"uris":["http://zotero.org/users/783258/items/WGZVCED9"],"uri":["http://zotero.org/users/783258/items/WGZVCED9"],"itemData":{"id":312,"type":"article-journal","abstract":"With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uri":["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r w:rsidR="00502227" w:rsidRPr="00502227">
        <w:rPr>
          <w:rFonts w:ascii="Times New Roman" w:hAnsi="Times New Roman" w:cs="Times New Roman"/>
          <w:i/>
          <w:sz w:val="24"/>
          <w:szCs w:val="24"/>
        </w:rPr>
        <w:t>Farfantepenaeus aztecus</w:t>
      </w:r>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Litopenaeus setiferus</w:t>
      </w:r>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Callinectes sapidus</w:t>
      </w:r>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r>
        <w:rPr>
          <w:rFonts w:ascii="Times New Roman" w:hAnsi="Times New Roman" w:cs="Times New Roman"/>
          <w:i/>
          <w:sz w:val="24"/>
          <w:szCs w:val="24"/>
        </w:rPr>
        <w:t>Brevoortia patronus</w:t>
      </w:r>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r>
        <w:rPr>
          <w:rFonts w:ascii="Times New Roman" w:hAnsi="Times New Roman" w:cs="Times New Roman"/>
          <w:i/>
          <w:sz w:val="24"/>
          <w:szCs w:val="24"/>
        </w:rPr>
        <w:t>Sciaenops ocellatus</w:t>
      </w:r>
      <w:r>
        <w:rPr>
          <w:rFonts w:ascii="Times New Roman" w:hAnsi="Times New Roman" w:cs="Times New Roman"/>
          <w:sz w:val="24"/>
          <w:szCs w:val="24"/>
        </w:rPr>
        <w:t>), spotted seatrout (</w:t>
      </w:r>
      <w:r>
        <w:rPr>
          <w:rFonts w:ascii="Times New Roman" w:hAnsi="Times New Roman" w:cs="Times New Roman"/>
          <w:i/>
          <w:sz w:val="24"/>
          <w:szCs w:val="24"/>
        </w:rPr>
        <w:t>Cynoscion nebulosus</w:t>
      </w:r>
      <w:r>
        <w:rPr>
          <w:rFonts w:ascii="Times New Roman" w:hAnsi="Times New Roman" w:cs="Times New Roman"/>
          <w:sz w:val="24"/>
          <w:szCs w:val="24"/>
        </w:rPr>
        <w:t>), and flounders (</w:t>
      </w:r>
      <w:r>
        <w:rPr>
          <w:rFonts w:ascii="Times New Roman" w:hAnsi="Times New Roman" w:cs="Times New Roman"/>
          <w:i/>
          <w:sz w:val="24"/>
          <w:szCs w:val="24"/>
        </w:rPr>
        <w:t xml:space="preserve">Paralichthys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 human-natural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2021)","noteIndex":0},"citationItems":[{"id":1860,"uris":["http://zotero.org/users/783258/items/UAIXRMCV"],"uri":["http://zotero.org/users/783258/items/UAIXRMCV"],"itemData":{"id":1860,"type":"article-journal","abstract":"Humans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549BD9A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2012)","noteIndex":0},"citationItems":[{"id":392,"uris":["http://zotero.org/users/783258/items/VRXTAD8K"],"uri":["http://zotero.org/users/783258/items/VRXTAD8K"],"itemData":{"id":392,"type":"article-journal","container-title":"Proceedings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2012)","noteIndex":0},"citationItems":[{"id":390,"uris":["http://zotero.org/users/783258/items/TB8CYUYT"],"uri":["http://zotero.org/users/783258/items/TB8CYUYT"],"itemData":{"id":390,"type":"article-journal","container-title":"Canadian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xml:space="preserve">. These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w:t>
      </w:r>
      <w:r w:rsidR="00520E44">
        <w:rPr>
          <w:rFonts w:ascii="Times New Roman" w:hAnsi="Times New Roman" w:cs="Times New Roman"/>
          <w:sz w:val="24"/>
          <w:szCs w:val="24"/>
        </w:rPr>
        <w:lastRenderedPageBreak/>
        <w:t xml:space="preserve">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uri":["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2016)","noteIndex":0},"citationItems":[{"id":391,"uris":["http://zotero.org/users/783258/items/C36IM6IB"],"uri":["http://zotero.org/users/783258/items/C36IM6IB"],"itemData":{"id":391,"type":"article-journal","container-title":"Transactions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5242E20F"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(Fodrie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Tursiops truncatus</w:t>
      </w:r>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2015)","noteIndex":0},"citationItems":[{"id":388,"uris":["http://zotero.org/users/783258/items/KV377XZD"],"uri":["http://zotero.org/users/783258/items/KV377XZD"],"itemData":{"id":388,"type":"article-journal","container-title":"PLoS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2014)","noteIndex":0},"citationItems":[{"id":389,"uris":["http://zotero.org/users/783258/items/Y7VEH6EY"],"uri":["http://zotero.org/users/783258/items/Y7VEH6EY"],"itemData":{"id":389,"type":"article-journal","container-title":"Marine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For example, even large changes in predator abundance may not result in measurable 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5EFAA78E"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 xml:space="preserve">represent a powerful tool for disentangling multiple impact pathways as they </w:t>
      </w:r>
      <w:r w:rsidR="00953D57">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2017)","noteIndex":0},"citationItems":[{"id":4,"uris":["http://zotero.org/users/783258/items/M8G37WZI"],"uri":["http://zotero.org/users/783258/items/M8G37WZI"],"itemData":{"id":4,"type":"article-journal","abstract":"The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w:instrText>
      </w:r>
      <w:r w:rsidR="00B572B6" w:rsidRPr="0064265B">
        <w:rPr>
          <w:rFonts w:ascii="Times New Roman" w:hAnsi="Times New Roman" w:cs="Times New Roman"/>
          <w:sz w:val="24"/>
          <w:szCs w:val="24"/>
        </w:rPr>
        <w:instrText xml:space="preserve">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B572B6">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2017)","noteIndex":0},"citationItems":[{"id":163,"uris":["http://zotero.org/users/783258/items/9JX5XFBV"],"uri":["http://zotero.org/users/783258/items/9JX5XFBV"],"itemData":{"id":163,"type":"article-journal","abstract":"The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2017)","noteIndex":0},"citationItems":[{"id":381,"uris":["http://zotero.org/users/783258/items/E8CVRNNG"],"uri":["http://zotero.org/users/783258/items/E8CVRNNG"],"itemData":{"id":381,"type":"article-journal","abstract":"Abstract.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2011)","noteIndex":0},"citationItems":[{"id":2758,"uris":["http://zotero.org/users/783258/items/V6RVCBI8"],"uri":["http://zotero.org/users/783258/items/V6RVCBI8"],"itemData":{"id":2758,"type":"article-journal","container-title":"Fish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uri":["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6E4173CF"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examine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explore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1) 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360358">
        <w:rPr>
          <w:rFonts w:ascii="Times New Roman" w:hAnsi="Times New Roman" w:cs="Times New Roman"/>
          <w:sz w:val="24"/>
          <w:szCs w:val="24"/>
        </w:rPr>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lastRenderedPageBreak/>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 xml:space="preserve">building a whole food web model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sidR="00172D99">
        <w:rPr>
          <w:rFonts w:ascii="Times New Roman" w:hAnsi="Times New Roman" w:cs="Times New Roman"/>
          <w:sz w:val="24"/>
          <w:szCs w:val="24"/>
        </w:rPr>
        <w:t xml:space="preserve">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2E8B6D6D"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w:t>
      </w:r>
      <w:bookmarkStart w:id="0" w:name="_GoBack"/>
      <w:bookmarkEnd w:id="0"/>
      <w:r w:rsidR="00E851D9">
        <w:rPr>
          <w:rFonts w:ascii="Times New Roman" w:hAnsi="Times New Roman" w:cs="Times New Roman"/>
          <w:sz w:val="24"/>
          <w:szCs w:val="24"/>
        </w:rPr>
        <w:t>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r w:rsidR="003D62FA">
        <w:rPr>
          <w:rFonts w:ascii="Times New Roman" w:hAnsi="Times New Roman" w:cs="Times New Roman"/>
          <w:sz w:val="24"/>
          <w:szCs w:val="24"/>
        </w:rPr>
        <w:t>sciaenid</w:t>
      </w:r>
      <w:r w:rsidR="00337504">
        <w:rPr>
          <w:rFonts w:ascii="Times New Roman" w:hAnsi="Times New Roman" w:cs="Times New Roman"/>
          <w:sz w:val="24"/>
          <w:szCs w:val="24"/>
        </w:rPr>
        <w:t>s</w:t>
      </w:r>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2014)","noteIndex":0},"citationItems":[{"id":417,"uris":["http://zotero.org/users/783258/items/T5PD7UGN"],"uri":["http://zotero.org/users/783258/items/T5PD7UGN"],"itemData":{"id":417,"type":"article-journal","abstract":"Ecosystem-based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D50A8A">
        <w:rPr>
          <w:rFonts w:ascii="Times New Roman" w:hAnsi="Times New Roman" w:cs="Times New Roman"/>
          <w:sz w:val="24"/>
          <w:szCs w:val="24"/>
        </w:rPr>
        <w:t>We can easily simulate many different flexible functional response scenarios to better understand a range of possible results using the generalized equilibrium models b</w:t>
      </w:r>
      <w:r w:rsidR="004614E2">
        <w:rPr>
          <w:rFonts w:ascii="Times New Roman" w:hAnsi="Times New Roman" w:cs="Times New Roman"/>
          <w:sz w:val="24"/>
          <w:szCs w:val="24"/>
        </w:rPr>
        <w:t xml:space="preserve">ecause </w:t>
      </w:r>
      <w:r w:rsidR="00D50A8A">
        <w:rPr>
          <w:rFonts w:ascii="Times New Roman" w:hAnsi="Times New Roman" w:cs="Times New Roman"/>
          <w:sz w:val="24"/>
          <w:szCs w:val="24"/>
        </w:rPr>
        <w:t xml:space="preserve">they </w:t>
      </w:r>
      <w:r w:rsidR="004614E2">
        <w:rPr>
          <w:rFonts w:ascii="Times New Roman" w:hAnsi="Times New Roman" w:cs="Times New Roman"/>
          <w:sz w:val="24"/>
          <w:szCs w:val="24"/>
        </w:rPr>
        <w:t xml:space="preserve">are fast to compute and are meant to be applied </w:t>
      </w:r>
      <w:r w:rsidR="00087BC6">
        <w:rPr>
          <w:rFonts w:ascii="Times New Roman" w:hAnsi="Times New Roman" w:cs="Times New Roman"/>
          <w:sz w:val="24"/>
          <w:szCs w:val="24"/>
        </w:rPr>
        <w:t xml:space="preserve">to ecosystem states </w:t>
      </w:r>
      <w:r w:rsidR="004614E2">
        <w:rPr>
          <w:rFonts w:ascii="Times New Roman" w:hAnsi="Times New Roman" w:cs="Times New Roman"/>
          <w:sz w:val="24"/>
          <w:szCs w:val="24"/>
        </w:rPr>
        <w:t xml:space="preserve">within </w:t>
      </w:r>
      <w:r w:rsidR="00087BC6">
        <w:rPr>
          <w:rFonts w:ascii="Times New Roman" w:hAnsi="Times New Roman" w:cs="Times New Roman"/>
          <w:sz w:val="24"/>
          <w:szCs w:val="24"/>
        </w:rPr>
        <w:t xml:space="preserve">the general </w:t>
      </w:r>
      <w:r w:rsidR="00D50A8A">
        <w:rPr>
          <w:rFonts w:ascii="Times New Roman" w:hAnsi="Times New Roman" w:cs="Times New Roman"/>
          <w:sz w:val="24"/>
          <w:szCs w:val="24"/>
        </w:rPr>
        <w:t>“neighborhood” of equilibrium</w:t>
      </w:r>
      <w:r w:rsidR="004614E2">
        <w:rPr>
          <w:rFonts w:ascii="Times New Roman" w:hAnsi="Times New Roman" w:cs="Times New Roman"/>
          <w:sz w:val="24"/>
          <w:szCs w:val="24"/>
        </w:rPr>
        <w:t>.</w:t>
      </w:r>
    </w:p>
    <w:p w14:paraId="6DC02361" w14:textId="1D91DBE3"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4D2D8B1A"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R</w:t>
      </w:r>
      <w:r w:rsidR="00CD5BB3">
        <w:rPr>
          <w:rFonts w:ascii="Times New Roman" w:hAnsi="Times New Roman" w:cs="Times New Roman"/>
          <w:sz w:val="24"/>
          <w:szCs w:val="24"/>
        </w:rPr>
        <w:t xml:space="preserve">path package </w:t>
      </w:r>
      <w:r w:rsidR="00A660E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2020)","noteIndex":0},"citationItems":[{"id":307,"uris":["http://zotero.org/users/783258/items/J5B5TZU5"],"uri":["http://zotero.org/users/783258/items/J5B5TZU5"],"itemData":{"id":307,"type":"article-journal","abstract":"Ecosystem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Ecopath </w:t>
      </w:r>
      <w:r w:rsidR="00CD5BB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1992)","noteIndex":0},"citationItems":[{"id":475,"uris":["http://zotero.org/users/783258/items/2IXK427F"],"uri":["http://zotero.org/users/783258/items/2IXK427F"],"itemData":{"id":475,"type":"article-journal","container-title":"Ecological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r w:rsidR="00351606">
        <w:rPr>
          <w:rFonts w:ascii="Times New Roman" w:hAnsi="Times New Roman" w:cs="Times New Roman"/>
          <w:sz w:val="24"/>
          <w:szCs w:val="24"/>
        </w:rPr>
        <w:t>Rpath and Ecopath</w:t>
      </w:r>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r w:rsidR="00351606">
        <w:rPr>
          <w:rFonts w:ascii="Times New Roman" w:hAnsi="Times New Roman" w:cs="Times New Roman"/>
          <w:sz w:val="24"/>
          <w:szCs w:val="24"/>
        </w:rPr>
        <w:t>Rpath</w:t>
      </w:r>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C90C41"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r w:rsidR="0077652B">
        <w:rPr>
          <w:rFonts w:ascii="Times New Roman" w:hAnsi="Times New Roman" w:cs="Times New Roman"/>
          <w:i/>
          <w:sz w:val="24"/>
          <w:szCs w:val="24"/>
        </w:rPr>
        <w:t>i</w:t>
      </w:r>
      <w:r w:rsidR="0077652B">
        <w:rPr>
          <w:rFonts w:ascii="Times New Roman" w:hAnsi="Times New Roman" w:cs="Times New Roman"/>
          <w:sz w:val="24"/>
          <w:szCs w:val="24"/>
        </w:rPr>
        <w:t xml:space="preserve">, </w:t>
      </w:r>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production to biomass ratio of group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(under mass balance, this is equal to total mortality), </w:t>
      </w:r>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ecotrophic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r w:rsidR="00043676">
        <w:rPr>
          <w:rFonts w:ascii="Times New Roman" w:hAnsi="Times New Roman" w:cs="Times New Roman"/>
          <w:sz w:val="24"/>
          <w:szCs w:val="24"/>
        </w:rPr>
        <w:t xml:space="preserve"> is the diet composition, or proportion by mass of prey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r w:rsidR="00821F0F">
        <w:rPr>
          <w:rFonts w:ascii="Times New Roman" w:hAnsi="Times New Roman" w:cs="Times New Roman"/>
          <w:sz w:val="24"/>
          <w:szCs w:val="24"/>
        </w:rPr>
        <w:t>Rpath</w:t>
      </w:r>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In practice, this is often the e</w:t>
      </w:r>
      <w:r w:rsidR="00043676">
        <w:rPr>
          <w:rFonts w:ascii="Times New Roman" w:hAnsi="Times New Roman" w:cs="Times New Roman"/>
          <w:sz w:val="24"/>
          <w:szCs w:val="24"/>
        </w:rPr>
        <w:t>cotrophic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1606">
        <w:rPr>
          <w:rFonts w:ascii="Times New Roman" w:hAnsi="Times New Roman" w:cs="Times New Roman"/>
          <w:sz w:val="24"/>
          <w:szCs w:val="24"/>
        </w:rPr>
        <w:t>Rpath</w:t>
      </w:r>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biomass ratio 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the von Bertalanffy growth rate parameter</w:t>
      </w:r>
      <w:r w:rsidR="00821F0F">
        <w:rPr>
          <w:rFonts w:ascii="Times New Roman" w:hAnsi="Times New Roman" w:cs="Times New Roman"/>
          <w:sz w:val="24"/>
          <w:szCs w:val="24"/>
        </w:rPr>
        <w:t xml:space="preserve"> for the stanza </w:t>
      </w:r>
      <w:r w:rsidR="00321FC6">
        <w:rPr>
          <w:rFonts w:ascii="Times New Roman" w:hAnsi="Times New Roman" w:cs="Times New Roman"/>
          <w:sz w:val="24"/>
          <w:szCs w:val="24"/>
        </w:rPr>
        <w:t>as a whole</w:t>
      </w:r>
      <w:r w:rsidR="00821F0F">
        <w:rPr>
          <w:rFonts w:ascii="Times New Roman" w:hAnsi="Times New Roman" w:cs="Times New Roman"/>
          <w:sz w:val="24"/>
          <w:szCs w:val="24"/>
        </w:rPr>
        <w:t>.</w:t>
      </w:r>
      <w:r>
        <w:rPr>
          <w:rFonts w:ascii="Times New Roman" w:hAnsi="Times New Roman" w:cs="Times New Roman"/>
          <w:sz w:val="24"/>
          <w:szCs w:val="24"/>
        </w:rPr>
        <w:t xml:space="preserve"> </w:t>
      </w:r>
      <w:r w:rsidR="00351606">
        <w:rPr>
          <w:rFonts w:ascii="Times New Roman" w:hAnsi="Times New Roman" w:cs="Times New Roman"/>
          <w:sz w:val="24"/>
          <w:szCs w:val="24"/>
        </w:rPr>
        <w:t>Rpath</w:t>
      </w:r>
      <w:r>
        <w:rPr>
          <w:rFonts w:ascii="Times New Roman" w:hAnsi="Times New Roman" w:cs="Times New Roman"/>
          <w:sz w:val="24"/>
          <w:szCs w:val="24"/>
        </w:rPr>
        <w:t xml:space="preserve"> then fills in the remaining parameters by assuming a stable age distribution and a cubic relationship between length and biomass.</w:t>
      </w:r>
      <w:r w:rsidR="00DE70A3">
        <w:rPr>
          <w:rFonts w:ascii="Times New Roman" w:hAnsi="Times New Roman" w:cs="Times New Roman"/>
          <w:sz w:val="24"/>
          <w:szCs w:val="24"/>
        </w:rPr>
        <w:softHyphen/>
      </w:r>
    </w:p>
    <w:p w14:paraId="22546911" w14:textId="4CDA54F6"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Rpath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Mutsert et al. </w:t>
      </w:r>
      <w:r w:rsidR="0090247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Mutsert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r w:rsidR="00685403" w:rsidRPr="00450780">
        <w:rPr>
          <w:rFonts w:ascii="Times New Roman" w:hAnsi="Times New Roman" w:cs="Times New Roman"/>
          <w:i/>
          <w:iCs/>
          <w:sz w:val="24"/>
          <w:szCs w:val="24"/>
        </w:rPr>
        <w:t>Charadriidae</w:t>
      </w:r>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1"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1"/>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De Mutsert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r w:rsidR="00685403" w:rsidRPr="00450780">
        <w:rPr>
          <w:rFonts w:ascii="Times New Roman" w:hAnsi="Times New Roman" w:cs="Times New Roman"/>
          <w:i/>
          <w:iCs/>
          <w:sz w:val="24"/>
          <w:szCs w:val="24"/>
        </w:rPr>
        <w:t>Pelecanus occidentailis</w:t>
      </w:r>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r w:rsidR="00C33F8B" w:rsidRPr="00C33F8B">
        <w:rPr>
          <w:rFonts w:ascii="Times New Roman" w:hAnsi="Times New Roman" w:cs="Times New Roman"/>
          <w:sz w:val="24"/>
          <w:szCs w:val="24"/>
        </w:rPr>
        <w:t>frigatebirds,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r w:rsidR="000E256B" w:rsidRPr="00C33F8B">
        <w:rPr>
          <w:rFonts w:ascii="Times New Roman" w:hAnsi="Times New Roman" w:cs="Times New Roman"/>
          <w:sz w:val="24"/>
          <w:szCs w:val="24"/>
        </w:rPr>
        <w:t>frigatebirds, cormorants, and gannets</w:t>
      </w:r>
      <w:r w:rsidR="00630C74">
        <w:rPr>
          <w:rFonts w:ascii="Times New Roman" w:hAnsi="Times New Roman" w:cs="Times New Roman"/>
          <w:sz w:val="24"/>
          <w:szCs w:val="24"/>
        </w:rPr>
        <w:t>; hereafter</w:t>
      </w:r>
      <w:r w:rsidR="00BC2552">
        <w:rPr>
          <w:rFonts w:ascii="Times New Roman" w:hAnsi="Times New Roman" w:cs="Times New Roman"/>
          <w:sz w:val="24"/>
          <w:szCs w:val="24"/>
        </w:rPr>
        <w:t>:</w:t>
      </w:r>
      <w:r w:rsidR="00630C74">
        <w:rPr>
          <w:rFonts w:ascii="Times New Roman" w:hAnsi="Times New Roman" w:cs="Times New Roman"/>
          <w:sz w:val="24"/>
          <w:szCs w:val="24"/>
        </w:rPr>
        <w:t xml:space="preserve"> pelicans)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(hereafter</w:t>
      </w:r>
      <w:r w:rsidR="00BC2552">
        <w:rPr>
          <w:rFonts w:ascii="Times New Roman" w:hAnsi="Times New Roman" w:cs="Times New Roman"/>
          <w:sz w:val="24"/>
          <w:szCs w:val="24"/>
        </w:rPr>
        <w:t>:</w:t>
      </w:r>
      <w:r w:rsidR="000E256B">
        <w:rPr>
          <w:rFonts w:ascii="Times New Roman" w:hAnsi="Times New Roman" w:cs="Times New Roman"/>
          <w:sz w:val="24"/>
          <w:szCs w:val="24"/>
        </w:rPr>
        <w:t xml:space="preserve"> </w:t>
      </w:r>
      <w:r w:rsidR="00630C74">
        <w:rPr>
          <w:rFonts w:ascii="Times New Roman" w:hAnsi="Times New Roman" w:cs="Times New Roman"/>
          <w:sz w:val="24"/>
          <w:szCs w:val="24"/>
        </w:rPr>
        <w:t>gulls and terns</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Ecopath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a mix of other models and expert judgement.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Mutsert et al. </w:t>
      </w:r>
      <w:r w:rsidR="00835AE7">
        <w:rPr>
          <w:rFonts w:ascii="Times New Roman" w:hAnsi="Times New Roman" w:cs="Times New Roman"/>
          <w:sz w:val="24"/>
          <w:szCs w:val="24"/>
        </w:rPr>
        <w:lastRenderedPageBreak/>
        <w:t>(2017)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Mutsert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1DC88D8"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321FC6">
        <w:rPr>
          <w:rFonts w:ascii="Times New Roman" w:hAnsi="Times New Roman" w:cs="Times New Roman"/>
          <w:sz w:val="24"/>
          <w:szCs w:val="24"/>
        </w:rPr>
        <w:t xml:space="preserve">s;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64265B">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D."}],"issued":{"date-parts":[["2018",8,18]]}}},{"id":1881,"uris":["http://zotero.org/users/783258/items/QBI789JY"],"uri":["http://zotero.org/users/783258/items/QBI789JY"],"itemData":{"id":1881,"type":"article-journal","abstract":"The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7DA75BB0"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mortality rate of group </w:t>
      </w:r>
      <w:r>
        <w:rPr>
          <w:rFonts w:ascii="Times New Roman" w:hAnsi="Times New Roman" w:cs="Times New Roman"/>
          <w:i/>
          <w:sz w:val="24"/>
          <w:szCs w:val="24"/>
        </w:rPr>
        <w:t>i</w:t>
      </w:r>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r w:rsidRPr="00223945">
        <w:rPr>
          <w:rFonts w:ascii="Times New Roman" w:hAnsi="Times New Roman" w:cs="Times New Roman"/>
          <w:i/>
          <w:sz w:val="24"/>
          <w:szCs w:val="24"/>
        </w:rPr>
        <w:t>i</w:t>
      </w:r>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r w:rsidR="002908BC">
        <w:rPr>
          <w:rFonts w:ascii="Times New Roman" w:eastAsiaTheme="minorEastAsia" w:hAnsi="Times New Roman" w:cs="Times New Roman"/>
          <w:sz w:val="24"/>
          <w:szCs w:val="24"/>
        </w:rPr>
        <w:t xml:space="preserve">. This </w:t>
      </w:r>
      <w:r w:rsidR="001914B8">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33064EE" w14:textId="0FB70DCA"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mesopredators of small-bodied fishes, the net result of lower marine mammal abundance becomes unclear. </w:t>
      </w:r>
    </w:p>
    <w:p w14:paraId="6250E68E" w14:textId="728831A3" w:rsidR="00047859" w:rsidRPr="00A56691" w:rsidRDefault="00D16BBE" w:rsidP="00DE16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focused on how the food web would respond to perturbations within the neighborhood of its current assumed equilibrium r</w:t>
      </w:r>
      <w:r w:rsidR="00975FCD">
        <w:rPr>
          <w:rFonts w:ascii="Times New Roman" w:hAnsi="Times New Roman" w:cs="Times New Roman"/>
          <w:sz w:val="24"/>
          <w:szCs w:val="24"/>
        </w:rPr>
        <w:t>ather than project</w:t>
      </w:r>
      <w:r w:rsidR="00961FF6">
        <w:rPr>
          <w:rFonts w:ascii="Times New Roman" w:hAnsi="Times New Roman" w:cs="Times New Roman"/>
          <w:sz w:val="24"/>
          <w:szCs w:val="24"/>
        </w:rPr>
        <w:t>ing</w:t>
      </w:r>
      <w:r w:rsidR="00975FCD">
        <w:rPr>
          <w:rFonts w:ascii="Times New Roman" w:hAnsi="Times New Roman" w:cs="Times New Roman"/>
          <w:sz w:val="24"/>
          <w:szCs w:val="24"/>
        </w:rPr>
        <w:t xml:space="preserve"> a single possible manifestation of the food web forward thr</w:t>
      </w:r>
      <w:r>
        <w:rPr>
          <w:rFonts w:ascii="Times New Roman" w:hAnsi="Times New Roman" w:cs="Times New Roman"/>
          <w:sz w:val="24"/>
          <w:szCs w:val="24"/>
        </w:rPr>
        <w:t>ough time with high uncertainty</w:t>
      </w:r>
      <w:r w:rsidR="00975FCD">
        <w:rPr>
          <w:rFonts w:ascii="Times New Roman" w:hAnsi="Times New Roman" w:cs="Times New Roman"/>
          <w:sz w:val="24"/>
          <w:szCs w:val="24"/>
        </w:rPr>
        <w:t>. We did this assuming 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 We note that in Ecosim, the standard process for projecting Ecopath models through time, users do not have the option to define all of these terms.</w:t>
      </w:r>
      <w:r>
        <w:rPr>
          <w:rFonts w:ascii="Times New Roman" w:hAnsi="Times New Roman" w:cs="Times New Roman"/>
          <w:sz w:val="24"/>
          <w:szCs w:val="24"/>
        </w:rPr>
        <w:t xml:space="preserve"> To accomplish this,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Ecopath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w:t>
      </w:r>
      <w:r w:rsidR="00DE168D">
        <w:rPr>
          <w:rFonts w:ascii="Times New Roman" w:hAnsi="Times New Roman" w:cs="Times New Roman"/>
          <w:sz w:val="24"/>
          <w:szCs w:val="24"/>
        </w:rPr>
        <w:t>effort</w:t>
      </w:r>
      <w:r w:rsidR="00DA219B">
        <w:rPr>
          <w:rFonts w:ascii="Times New Roman" w:hAnsi="Times New Roman" w:cs="Times New Roman"/>
          <w:sz w:val="24"/>
          <w:szCs w:val="24"/>
        </w:rPr>
        <w:t xml:space="preserve"> and the derivative of biomass with respect to </w:t>
      </w:r>
      <w:r w:rsidR="00DA219B">
        <w:rPr>
          <w:rFonts w:ascii="Times New Roman" w:hAnsi="Times New Roman" w:cs="Times New Roman"/>
          <w:sz w:val="24"/>
          <w:szCs w:val="24"/>
        </w:rPr>
        <w:lastRenderedPageBreak/>
        <w:t>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To address this,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1A350AB0"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w:t>
      </w:r>
      <w:r w:rsidR="00D16BBE">
        <w:rPr>
          <w:rFonts w:ascii="Times New Roman" w:hAnsi="Times New Roman" w:cs="Times New Roman"/>
          <w:sz w:val="24"/>
          <w:szCs w:val="24"/>
        </w:rPr>
        <w:t>d</w:t>
      </w:r>
      <w:r>
        <w:rPr>
          <w:rFonts w:ascii="Times New Roman" w:hAnsi="Times New Roman" w:cs="Times New Roman"/>
          <w:sz w:val="24"/>
          <w:szCs w:val="24"/>
        </w:rPr>
        <w:t xml:space="preserv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087BC6">
        <w:rPr>
          <w:rFonts w:ascii="Times New Roman" w:hAnsi="Times New Roman" w:cs="Times New Roman"/>
          <w:sz w:val="24"/>
          <w:szCs w:val="24"/>
        </w:rPr>
        <w:t xml:space="preserve">. </w:t>
      </w:r>
      <w:r w:rsidR="00405B66">
        <w:rPr>
          <w:rFonts w:ascii="Times New Roman" w:hAnsi="Times New Roman" w:cs="Times New Roman"/>
          <w:sz w:val="24"/>
          <w:szCs w:val="24"/>
        </w:rPr>
        <w:t xml:space="preserve">The selection of </w:t>
      </w:r>
      <w:r w:rsidR="00087BC6">
        <w:rPr>
          <w:rFonts w:ascii="Times New Roman" w:hAnsi="Times New Roman" w:cs="Times New Roman"/>
          <w:sz w:val="24"/>
          <w:szCs w:val="24"/>
        </w:rPr>
        <w:t xml:space="preserve">10% </w:t>
      </w:r>
      <w:r w:rsidR="00405B66">
        <w:rPr>
          <w:rFonts w:ascii="Times New Roman" w:hAnsi="Times New Roman" w:cs="Times New Roman"/>
          <w:sz w:val="24"/>
          <w:szCs w:val="24"/>
        </w:rPr>
        <w:t xml:space="preserve">balances the fact that </w:t>
      </w:r>
      <w:r w:rsidR="00585A18">
        <w:rPr>
          <w:rFonts w:ascii="Times New Roman" w:hAnsi="Times New Roman" w:cs="Times New Roman"/>
          <w:sz w:val="24"/>
          <w:szCs w:val="24"/>
        </w:rPr>
        <w:t>the quantities we calculate</w:t>
      </w:r>
      <w:r w:rsidR="00D16BBE">
        <w:rPr>
          <w:rFonts w:ascii="Times New Roman" w:hAnsi="Times New Roman" w:cs="Times New Roman"/>
          <w:sz w:val="24"/>
          <w:szCs w:val="24"/>
        </w:rPr>
        <w:t>d</w:t>
      </w:r>
      <w:r w:rsidR="00585A18">
        <w:rPr>
          <w:rFonts w:ascii="Times New Roman" w:hAnsi="Times New Roman" w:cs="Times New Roman"/>
          <w:sz w:val="24"/>
          <w:szCs w:val="24"/>
        </w:rPr>
        <w:t xml:space="preserve"> are to be interpreted within a “ne</w:t>
      </w:r>
      <w:r w:rsidR="00087BC6">
        <w:rPr>
          <w:rFonts w:ascii="Times New Roman" w:hAnsi="Times New Roman" w:cs="Times New Roman"/>
          <w:sz w:val="24"/>
          <w:szCs w:val="24"/>
        </w:rPr>
        <w:t xml:space="preserve">ighborhood” of equilibrium </w:t>
      </w:r>
      <w:r w:rsidR="00405B66">
        <w:rPr>
          <w:rFonts w:ascii="Times New Roman" w:hAnsi="Times New Roman" w:cs="Times New Roman"/>
          <w:sz w:val="24"/>
          <w:szCs w:val="24"/>
        </w:rPr>
        <w:t xml:space="preserve">with the reality that </w:t>
      </w:r>
      <w:r w:rsidR="00087BC6">
        <w:rPr>
          <w:rFonts w:ascii="Times New Roman" w:hAnsi="Times New Roman" w:cs="Times New Roman"/>
          <w:sz w:val="24"/>
          <w:szCs w:val="24"/>
        </w:rPr>
        <w:t>there were</w:t>
      </w:r>
      <w:r w:rsidR="00585A18">
        <w:rPr>
          <w:rFonts w:ascii="Times New Roman" w:hAnsi="Times New Roman" w:cs="Times New Roman"/>
          <w:sz w:val="24"/>
          <w:szCs w:val="24"/>
        </w:rPr>
        <w:t xml:space="preserve"> major proportional changes observed following the oil spill</w:t>
      </w:r>
      <w:r w:rsidR="00D16BBE">
        <w:rPr>
          <w:rFonts w:ascii="Times New Roman" w:hAnsi="Times New Roman" w:cs="Times New Roman"/>
          <w:sz w:val="24"/>
          <w:szCs w:val="24"/>
        </w:rPr>
        <w:t>.</w:t>
      </w:r>
      <w:r w:rsidR="00DE168D">
        <w:rPr>
          <w:rFonts w:ascii="Times New Roman" w:hAnsi="Times New Roman" w:cs="Times New Roman"/>
          <w:sz w:val="24"/>
          <w:szCs w:val="24"/>
        </w:rPr>
        <w:t xml:space="preserve"> We developed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model that allowed us to quantify changes in the focal nekton functional groups to 10% decreases in fishing effort</w:t>
      </w:r>
      <w:r w:rsidR="00930EFF">
        <w:rPr>
          <w:rFonts w:ascii="Times New Roman" w:hAnsi="Times New Roman" w:cs="Times New Roman"/>
          <w:sz w:val="24"/>
          <w:szCs w:val="24"/>
        </w:rPr>
        <w:t xml:space="preserve"> </w:t>
      </w:r>
      <w:r w:rsidR="00DE168D">
        <w:rPr>
          <w:rFonts w:ascii="Times New Roman" w:hAnsi="Times New Roman" w:cs="Times New Roman"/>
          <w:sz w:val="24"/>
          <w:szCs w:val="24"/>
        </w:rPr>
        <w:t xml:space="preserve">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580DF9">
        <w:rPr>
          <w:rFonts w:ascii="Times New Roman" w:hAnsi="Times New Roman" w:cs="Times New Roman"/>
          <w:sz w:val="24"/>
          <w:szCs w:val="24"/>
        </w:rPr>
        <w:t>We ran 1000 simulations of the generalized equilibrium model, randomizing parameters for each pairwise functional response every iteration (Table 2). This accounted for the uncertainty in not knowing how diets of our functional groups responded to changes in the prey landscape.</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Rpath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0E66A990"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most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0D7C09F6"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w:t>
      </w:r>
      <w:r w:rsidR="00596909">
        <w:rPr>
          <w:rFonts w:ascii="Times New Roman" w:hAnsi="Times New Roman" w:cs="Times New Roman"/>
          <w:sz w:val="24"/>
          <w:szCs w:val="24"/>
        </w:rPr>
        <w:lastRenderedPageBreak/>
        <w:t>such as small sciaenids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These patterns 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Rpath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Rpath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p>
    <w:p w14:paraId="671BF2BF" w14:textId="35DBAE4D"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Figs. 4a, S1). However, juveniles generally experienced less direct fishing effort, and in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when 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decreased dolphin survival 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mesopredators</w:t>
      </w:r>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w:t>
      </w:r>
      <w:r w:rsidR="00D1648D">
        <w:rPr>
          <w:rFonts w:ascii="Times New Roman" w:hAnsi="Times New Roman" w:cs="Times New Roman"/>
          <w:sz w:val="24"/>
          <w:szCs w:val="24"/>
        </w:rPr>
        <w:lastRenderedPageBreak/>
        <w:t xml:space="preserve">adult small </w:t>
      </w:r>
      <w:r w:rsidR="003D62FA">
        <w:rPr>
          <w:rFonts w:ascii="Times New Roman" w:hAnsi="Times New Roman" w:cs="Times New Roman"/>
          <w:sz w:val="24"/>
          <w:szCs w:val="24"/>
        </w:rPr>
        <w:t>sciaenid</w:t>
      </w:r>
      <w:r w:rsidR="005E7476">
        <w:rPr>
          <w:rFonts w:ascii="Times New Roman" w:hAnsi="Times New Roman" w:cs="Times New Roman"/>
          <w:sz w:val="24"/>
          <w:szCs w:val="24"/>
        </w:rPr>
        <w:t>s</w:t>
      </w:r>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031E5EE9"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that did not overlap zero,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860DBF">
        <w:rPr>
          <w:rFonts w:ascii="Times New Roman" w:hAnsi="Times New Roman" w:cs="Times New Roman"/>
          <w:sz w:val="24"/>
          <w:szCs w:val="24"/>
        </w:rPr>
        <w:t xml:space="preserve"> and a positive response of the combined small </w:t>
      </w:r>
      <w:r w:rsidR="003D62FA">
        <w:rPr>
          <w:rFonts w:ascii="Times New Roman" w:hAnsi="Times New Roman" w:cs="Times New Roman"/>
          <w:sz w:val="24"/>
          <w:szCs w:val="24"/>
        </w:rPr>
        <w:t>sciaenid</w:t>
      </w:r>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2EDD82EC"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 were the most influential </w:t>
      </w:r>
      <w:r w:rsidR="004E6FB6">
        <w:rPr>
          <w:rFonts w:ascii="Times New Roman" w:hAnsi="Times New Roman" w:cs="Times New Roman"/>
          <w:sz w:val="24"/>
          <w:szCs w:val="24"/>
        </w:rPr>
        <w:t>taxon</w:t>
      </w:r>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r w:rsidR="003D62FA">
        <w:rPr>
          <w:rFonts w:ascii="Times New Roman" w:hAnsi="Times New Roman" w:cs="Times New Roman"/>
          <w:sz w:val="24"/>
          <w:szCs w:val="24"/>
        </w:rPr>
        <w:t>sciaenid</w:t>
      </w:r>
      <w:r w:rsidR="004C469F">
        <w:rPr>
          <w:rFonts w:ascii="Times New Roman" w:hAnsi="Times New Roman" w:cs="Times New Roman"/>
          <w:sz w:val="24"/>
          <w:szCs w:val="24"/>
        </w:rPr>
        <w:t>s</w:t>
      </w:r>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w:t>
      </w:r>
      <w:r w:rsidR="00387908">
        <w:rPr>
          <w:rFonts w:ascii="Times New Roman" w:hAnsi="Times New Roman" w:cs="Times New Roman"/>
          <w:sz w:val="24"/>
          <w:szCs w:val="24"/>
        </w:rPr>
        <w:lastRenderedPageBreak/>
        <w:t xml:space="preserve">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1EBB00A"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lastRenderedPageBreak/>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2018)","noteIndex":0},"citationItems":[{"id":1879,"uris":["http://zotero.org/users/783258/items/LVFADYP5"],"uri":["http://zotero.org/users/783258/items/LVFADYP5"],"itemData":{"id":1879,"type":"article-journal","title":"Stock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A."}],"issued":{"date-parts":[["2017"]]}}},{"id":1880,"uris":["http://zotero.org/users/783258/items/PIT468SQ"],"uri":["http://zotero.org/users/783258/items/PIT468SQ"],"itemData":{"id":1880,"type":"article-journal","title":"Stock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2016)","noteIndex":0},"citationItems":[{"id":1864,"uris":["http://zotero.org/users/783258/items/VUNDU5XI"],"uri":["http://zotero.org/users/783258/items/VUNDU5XI"],"itemData":{"id":1864,"type":"article-journal","abstract":"Nearly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sciaenids and menhaden that are subjected to the fishery’s high rates of incidental catch </w:t>
      </w:r>
      <w:r w:rsidR="003667DE">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2000)","noteIndex":0},"citationItems":[{"id":1863,"uris":["http://zotero.org/users/783258/items/67QA2E2G"],"uri":["http://zotero.org/users/783258/items/67QA2E2G"],"itemData":{"id":1863,"type":"article-journal","container-title":"Canadian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2008)","noteIndex":0},"citationItems":[{"id":1873,"uris":["http://zotero.org/users/783258/items/6LE9PJ88"],"uri":["http://zotero.org/users/783258/items/6LE9PJ88"],"itemData":{"id":1873,"type":"article-journal","abstract":"Wells,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r w:rsidR="003D62FA">
        <w:rPr>
          <w:rFonts w:ascii="Times New Roman" w:hAnsi="Times New Roman" w:cs="Times New Roman"/>
          <w:sz w:val="24"/>
          <w:szCs w:val="24"/>
        </w:rPr>
        <w:t>sciaenid</w:t>
      </w:r>
      <w:r w:rsidR="00163BBF">
        <w:rPr>
          <w:rFonts w:ascii="Times New Roman" w:hAnsi="Times New Roman" w:cs="Times New Roman"/>
          <w:sz w:val="24"/>
          <w:szCs w:val="24"/>
        </w:rPr>
        <w:t>s,</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2011)","noteIndex":0},"citationItems":[{"id":1876,"uris":["http://zotero.org/users/783258/items/F3QJKY45"],"uri":["http://zotero.org/users/783258/items/F3QJKY45"],"itemData":{"id":1876,"type":"article-journal","abstract":"1.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N."}],"issued":{"date-parts":[["1997"]]}}},{"id":1877,"uris":["http://zotero.org/users/783258/items/3SSSIKL9"],"uri":["http://zotero.org/users/783258/items/3SSSIKL9"],"itemData":{"id":1877,"type":"article-journal","abstract":"Shrimp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0F64AAC9"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r w:rsidR="003D62FA">
        <w:rPr>
          <w:rFonts w:ascii="Times New Roman" w:hAnsi="Times New Roman" w:cs="Times New Roman"/>
        </w:rPr>
        <w:t>sciaenid</w:t>
      </w:r>
      <w:r w:rsidR="0054068D">
        <w:rPr>
          <w:rFonts w:ascii="Times New Roman" w:hAnsi="Times New Roman" w:cs="Times New Roman"/>
        </w:rPr>
        <w:t>s</w:t>
      </w:r>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2021)","noteIndex":0},"citationItems":[{"id":1871,"uris":["http://zotero.org/users/783258/items/WQUPVRGB"],"uri":["http://zotero.org/users/783258/items/WQUPVRGB"],"itemData":{"id":1871,"type":"article-journal","abstract":"The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In our model,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w:t>
      </w:r>
      <w:r w:rsidR="00AE79BD">
        <w:rPr>
          <w:rFonts w:ascii="Times New Roman" w:hAnsi="Times New Roman" w:cs="Times New Roman"/>
        </w:rPr>
        <w:lastRenderedPageBreak/>
        <w:t xml:space="preserve">on for years </w:t>
      </w:r>
      <w:r w:rsidR="00AE79BD">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2021)","noteIndex":0},"citationItems":[{"id":1872,"uris":["http://zotero.org/users/783258/items/F9ULZRQF"],"uri":["http://zotero.org/users/783258/items/F9ULZRQF"],"itemData":{"id":1872,"type":"article-journal","abstract":"Health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D1191A">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uri":["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7B17EB82"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DCEBB3D"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a number of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2017)","noteIndex":0},"citationItems":[{"id":50,"uris":["http://zotero.org/users/783258/items/PC7A9ZPU"],"uri":["http://zotero.org/users/783258/items/PC7A9ZPU"],"itemData":{"id":50,"type":"article-journal","container-title":"Frontiers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uri":["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2021)","noteIndex":0},"citationItems":[{"id":2760,"uris":["http://zotero.org/users/783258/items/WXRKT9FZ"],"uri":["http://zotero.org/users/783258/items/WXRKT9FZ"],"itemData":{"id":2760,"type":"article-journal","container-title":"Environmental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3893A99A"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w:t>
      </w:r>
      <w:r w:rsidR="009116B3" w:rsidRPr="005E6417">
        <w:rPr>
          <w:rFonts w:ascii="Times New Roman" w:hAnsi="Times New Roman" w:cs="Times New Roman"/>
          <w:sz w:val="24"/>
          <w:szCs w:val="24"/>
        </w:rPr>
        <w:lastRenderedPageBreak/>
        <w:t>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2016)","noteIndex":0},"citationItems":[{"id":1874,"uris":["http://zotero.org/users/783258/items/498ZT6AH"],"uri":["http://zotero.org/users/783258/items/498ZT6AH"],"itemData":{"id":1874,"type":"article-journal","container-title":"Proceedings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R."}],"issued":{"date-parts":[["2012",7,10]]}}},{"id":1875,"uris":["http://zotero.org/users/783258/items/MCJG2BQX"],"uri":["http://zotero.org/users/783258/items/MCJG2BQX"],"itemData":{"id":1875,"type":"article-journal","abstract":"Ecosystem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2015)","noteIndex":0},"citationItems":[{"id":2752,"uris":["http://zotero.org/users/783258/items/XDAQ2V3T"],"uri":["http://zotero.org/users/783258/items/XDAQ2V3T"],"itemData":{"id":2752,"type":"article-journal","abstract":"Many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P."}],"issued":{"date-parts":[["2002"]]}}},{"id":2750,"uris":["http://zotero.org/users/783258/items/QPAFB8JB"],"uri":["http://zotero.org/users/783258/items/QPAFB8JB"],"itemData":{"id":2750,"type":"article-journal","abstract":"Nekton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2021)","noteIndex":0},"citationItems":[{"id":1865,"uris":["http://zotero.org/users/783258/items/CP7J2RAK"],"uri":["http://zotero.org/users/783258/items/CP7J2RAK"],"itemData":{"id":1865,"type":"article-journal","abstract":"Coastal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852D86">
        <w:rPr>
          <w:rFonts w:ascii="Times New Roman" w:hAnsi="Times New Roman" w:cs="Times New Roman"/>
          <w:sz w:val="24"/>
          <w:szCs w:val="24"/>
        </w:rPr>
        <w:t xml:space="preserve">we do not expect </w:t>
      </w:r>
      <w:r w:rsidR="002C36DC">
        <w:rPr>
          <w:rFonts w:ascii="Times New Roman" w:hAnsi="Times New Roman" w:cs="Times New Roman"/>
          <w:sz w:val="24"/>
          <w:szCs w:val="24"/>
        </w:rPr>
        <w:t>the</w:t>
      </w:r>
      <w:r w:rsidR="00AC071B">
        <w:rPr>
          <w:rFonts w:ascii="Times New Roman" w:hAnsi="Times New Roman" w:cs="Times New Roman"/>
          <w:sz w:val="24"/>
          <w:szCs w:val="24"/>
        </w:rPr>
        <w:t xml:space="preserve"> marsh </w:t>
      </w:r>
      <w:r w:rsidR="001760AE">
        <w:rPr>
          <w:rFonts w:ascii="Times New Roman" w:hAnsi="Times New Roman" w:cs="Times New Roman"/>
          <w:sz w:val="24"/>
          <w:szCs w:val="24"/>
        </w:rPr>
        <w:t xml:space="preserve">loss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0CC49DD9" w14:textId="126C1B90"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2014)","noteIndex":0},"citationItems":[{"id":1857,"uris":["http://zotero.org/users/783258/items/CQ8L5T2U"],"uri":["http://zotero.org/users/783258/items/CQ8L5T2U"],"itemData":{"id":1857,"type":"article-journal","abstract":"The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none of these pathways</w:t>
      </w:r>
      <w:r w:rsidR="00481BA5">
        <w:rPr>
          <w:rFonts w:ascii="Times New Roman" w:hAnsi="Times New Roman" w:cs="Times New Roman"/>
          <w:sz w:val="24"/>
          <w:szCs w:val="24"/>
        </w:rPr>
        <w:t xml:space="preserve"> are mutually exclusive, and 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481BA5">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2016)","noteIndex":0},"citationItems":[{"id":73,"uris":["http://zotero.org/users/783258/items/QVNCJHU4"],"uri":["http://zotero.org/users/783258/items/QVNCJHU4"],"itemData":{"id":73,"type":"article-journal","abstract":"Marsh-resident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C."}],"issued":{"date-parts":[["2015",9,1]]}}},{"id":2755,"uris":["http://zotero.org/users/783258/items/Z7FIEVP7"],"uri":["http://zotero.org/users/783258/items/Z7FIEVP7"],"itemData":{"id":2755,"type":"article-journal","abstract":"Genomic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5E248E">
        <w:rPr>
          <w:rFonts w:ascii="Times New Roman" w:hAnsi="Times New Roman" w:cs="Times New Roman"/>
          <w:sz w:val="24"/>
          <w:szCs w:val="24"/>
        </w:rPr>
        <w:t>s</w:t>
      </w:r>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lastRenderedPageBreak/>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102C432D"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(doi: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 xml:space="preserve">and the Jensen lab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0E116F8C" w14:textId="77777777" w:rsidR="00930EFF" w:rsidRDefault="00087729" w:rsidP="00930EFF">
      <w:pPr>
        <w:pStyle w:val="Bibliography"/>
      </w:pPr>
      <w:r>
        <w:rPr>
          <w:u w:val="single"/>
        </w:rPr>
        <w:fldChar w:fldCharType="begin"/>
      </w:r>
      <w:r w:rsidR="00D1191A">
        <w:rPr>
          <w:u w:val="single"/>
        </w:rPr>
        <w:instrText xml:space="preserve"> ADDIN ZOTERO_BIBL {"uncited":[],"omitted":[],"custom":[]} CSL_BIBLIOGRAPHY </w:instrText>
      </w:r>
      <w:r>
        <w:rPr>
          <w:u w:val="single"/>
        </w:rPr>
        <w:fldChar w:fldCharType="separate"/>
      </w:r>
      <w:r w:rsidR="00930EFF">
        <w:t xml:space="preserve">Able, K. W., P. C. López-Duarte, F. J. Fodrie, O. P. Jensen, C. W. Martin, B. J. Roberts, J. Valenti, K. O’Connor, and S. C. Halbert. 2015. Fish Assemblages in Louisiana Salt Marshes: Effects of the Macondo Oil Spill. </w:t>
      </w:r>
      <w:r w:rsidR="00930EFF">
        <w:rPr>
          <w:i/>
          <w:iCs/>
        </w:rPr>
        <w:t>Estuaries and Coasts</w:t>
      </w:r>
      <w:r w:rsidR="00930EFF">
        <w:t xml:space="preserve"> 38: 1385–1398. https://doi.org/10.1007/s12237-014-9890-6.</w:t>
      </w:r>
    </w:p>
    <w:p w14:paraId="4DF0F4AC" w14:textId="77777777" w:rsidR="00930EFF" w:rsidRDefault="00930EFF" w:rsidP="00930EFF">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2FE747C5" w14:textId="77777777" w:rsidR="00930EFF" w:rsidRDefault="00930EFF" w:rsidP="00930EFF">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56B92FE0" w14:textId="77777777" w:rsidR="00930EFF" w:rsidRDefault="00930EFF" w:rsidP="00930EFF">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96E8004" w14:textId="77777777" w:rsidR="00930EFF" w:rsidRDefault="00930EFF" w:rsidP="00930EFF">
      <w:pPr>
        <w:pStyle w:val="Bibliography"/>
      </w:pPr>
      <w:r>
        <w:lastRenderedPageBreak/>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3F31D28D" w14:textId="77777777" w:rsidR="00930EFF" w:rsidRDefault="00930EFF" w:rsidP="00930EFF">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75672E6E" w14:textId="77777777" w:rsidR="00930EFF" w:rsidRDefault="00930EFF" w:rsidP="00930EFF">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126D2F8B" w14:textId="77777777" w:rsidR="00930EFF" w:rsidRDefault="00930EFF" w:rsidP="00930EFF">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01C5AB76" w14:textId="77777777" w:rsidR="00930EFF" w:rsidRDefault="00930EFF" w:rsidP="00930EFF">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174F77AE" w14:textId="77777777" w:rsidR="00930EFF" w:rsidRDefault="00930EFF" w:rsidP="00930EFF">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5EAF0F53" w14:textId="77777777" w:rsidR="00930EFF" w:rsidRDefault="00930EFF" w:rsidP="00930EFF">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7CEBCE12" w14:textId="77777777" w:rsidR="00930EFF" w:rsidRDefault="00930EFF" w:rsidP="00930EFF">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7D4D9075" w14:textId="77777777" w:rsidR="00930EFF" w:rsidRDefault="00930EFF" w:rsidP="00930EFF">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23ABC587" w14:textId="77777777" w:rsidR="00930EFF" w:rsidRDefault="00930EFF" w:rsidP="00930EFF">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0FC58A9D" w14:textId="77777777" w:rsidR="00930EFF" w:rsidRDefault="00930EFF" w:rsidP="00930EFF">
      <w:pPr>
        <w:pStyle w:val="Bibliography"/>
      </w:pPr>
      <w:r>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28634FDA" w14:textId="77777777" w:rsidR="00930EFF" w:rsidRDefault="00930EFF" w:rsidP="00930EFF">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04FB151F" w14:textId="77777777" w:rsidR="00930EFF" w:rsidRDefault="00930EFF" w:rsidP="00930EFF">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2F65FF35" w14:textId="77777777" w:rsidR="00930EFF" w:rsidRDefault="00930EFF" w:rsidP="00930EFF">
      <w:pPr>
        <w:pStyle w:val="Bibliography"/>
      </w:pPr>
      <w:r>
        <w:t>Hart, R. A. 2017. Stock Assessment Update for White Shrimp (Litopenaeus setiferus) in the U.S. Gulf of Mexico for the 2016 Fishing Year.</w:t>
      </w:r>
    </w:p>
    <w:p w14:paraId="76FC6FE3" w14:textId="77777777" w:rsidR="00930EFF" w:rsidRDefault="00930EFF" w:rsidP="00930EFF">
      <w:pPr>
        <w:pStyle w:val="Bibliography"/>
      </w:pPr>
      <w:r>
        <w:t>Hart, R. A. 2018. Stock Assessment Update for Brown Shrimp (Farfantepenaeus aztecus) in the U.S. Gulf of Mexico for the 2017 Fishing Year.</w:t>
      </w:r>
    </w:p>
    <w:p w14:paraId="4D5D5D49" w14:textId="77777777" w:rsidR="00930EFF" w:rsidRDefault="00930EFF" w:rsidP="00930EFF">
      <w:pPr>
        <w:pStyle w:val="Bibliography"/>
      </w:pPr>
      <w:r>
        <w:lastRenderedPageBreak/>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11D0A33F" w14:textId="77777777" w:rsidR="00930EFF" w:rsidRDefault="00930EFF" w:rsidP="00930EFF">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0C1366AE" w14:textId="77777777" w:rsidR="00930EFF" w:rsidRDefault="00930EFF" w:rsidP="00930EFF">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5F56DCED" w14:textId="77777777" w:rsidR="00930EFF" w:rsidRDefault="00930EFF" w:rsidP="00930EFF">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22666763" w14:textId="77777777" w:rsidR="00930EFF" w:rsidRDefault="00930EFF" w:rsidP="00930EFF">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4D98FB09" w14:textId="77777777" w:rsidR="00930EFF" w:rsidRDefault="00930EFF" w:rsidP="00930EFF">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00E35959" w14:textId="77777777" w:rsidR="00930EFF" w:rsidRDefault="00930EFF" w:rsidP="00930EFF">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2CE74CFA" w14:textId="77777777" w:rsidR="00930EFF" w:rsidRDefault="00930EFF" w:rsidP="00930EFF">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4080DBA7" w14:textId="77777777" w:rsidR="00930EFF" w:rsidRDefault="00930EFF" w:rsidP="00930EFF">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2A7769ED" w14:textId="77777777" w:rsidR="00930EFF" w:rsidRDefault="00930EFF" w:rsidP="00930EFF">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42277992" w14:textId="77777777" w:rsidR="00930EFF" w:rsidRDefault="00930EFF" w:rsidP="00930EFF">
      <w:pPr>
        <w:pStyle w:val="Bibliography"/>
      </w:pPr>
      <w:r>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7F6FB306" w14:textId="77777777" w:rsidR="00930EFF" w:rsidRDefault="00930EFF" w:rsidP="00930EFF">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7B33D6FA" w14:textId="77777777" w:rsidR="00930EFF" w:rsidRDefault="00930EFF" w:rsidP="00930EFF">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0ECB20F2" w14:textId="77777777" w:rsidR="00930EFF" w:rsidRDefault="00930EFF" w:rsidP="00930EFF">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21BB9B97" w14:textId="77777777" w:rsidR="00930EFF" w:rsidRDefault="00930EFF" w:rsidP="00930EFF">
      <w:pPr>
        <w:pStyle w:val="Bibliography"/>
      </w:pPr>
      <w:r>
        <w:lastRenderedPageBreak/>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354CA1C2" w14:textId="77777777" w:rsidR="00930EFF" w:rsidRDefault="00930EFF" w:rsidP="00930EFF">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57E66844" w14:textId="77777777" w:rsidR="00930EFF" w:rsidRDefault="00930EFF" w:rsidP="00930EFF">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3D3ADBE9" w14:textId="77777777" w:rsidR="00930EFF" w:rsidRDefault="00930EFF" w:rsidP="00930EFF">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16134001" w14:textId="77777777" w:rsidR="00930EFF" w:rsidRDefault="00930EFF" w:rsidP="00930EFF">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7B8B2F57" w14:textId="77777777" w:rsidR="00930EFF" w:rsidRDefault="00930EFF" w:rsidP="00930EFF">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25A419AA" w14:textId="77777777" w:rsidR="00930EFF" w:rsidRDefault="00930EFF" w:rsidP="00930EFF">
      <w:pPr>
        <w:pStyle w:val="Bibliography"/>
      </w:pPr>
      <w:r>
        <w:t xml:space="preserve">R Core Team. 2021. </w:t>
      </w:r>
      <w:r>
        <w:rPr>
          <w:i/>
          <w:iCs/>
        </w:rPr>
        <w:t>R: A language and environment for statistical computing</w:t>
      </w:r>
      <w:r>
        <w:t>. Vienna, Austria: R Foundation for Statistical Computing.</w:t>
      </w:r>
    </w:p>
    <w:p w14:paraId="23794861" w14:textId="77777777" w:rsidR="00930EFF" w:rsidRDefault="00930EFF" w:rsidP="00930EFF">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7EDA7EDC" w14:textId="77777777" w:rsidR="00930EFF" w:rsidRDefault="00930EFF" w:rsidP="00930EFF">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1F41C505" w14:textId="77777777" w:rsidR="00930EFF" w:rsidRDefault="00930EFF" w:rsidP="00930EFF">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39301779" w14:textId="77777777" w:rsidR="00930EFF" w:rsidRDefault="00930EFF" w:rsidP="00930EFF">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050161D0" w14:textId="77777777" w:rsidR="00930EFF" w:rsidRDefault="00930EFF" w:rsidP="00930EFF">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21122EC6" w14:textId="77777777" w:rsidR="00930EFF" w:rsidRDefault="00930EFF" w:rsidP="00930EFF">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51991CF9" w14:textId="77777777" w:rsidR="00930EFF" w:rsidRDefault="00930EFF" w:rsidP="00930EFF">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79F95B63" w14:textId="77777777" w:rsidR="00930EFF" w:rsidRDefault="00930EFF" w:rsidP="00930EFF">
      <w:pPr>
        <w:pStyle w:val="Bibliography"/>
      </w:pPr>
      <w:r>
        <w:lastRenderedPageBreak/>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6E33EA7C" w14:textId="77777777" w:rsidR="00930EFF" w:rsidRDefault="00930EFF" w:rsidP="00930EFF">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58B78B42" w14:textId="77777777" w:rsidR="00930EFF" w:rsidRDefault="00930EFF" w:rsidP="00930EFF">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146658B1" w14:textId="77777777" w:rsidR="00930EFF" w:rsidRDefault="00930EFF" w:rsidP="00930EFF">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35653F7D" w14:textId="77777777" w:rsidR="00930EFF" w:rsidRDefault="00930EFF" w:rsidP="00930EFF">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0841794D" w14:textId="77777777" w:rsidR="00930EFF" w:rsidRDefault="00930EFF" w:rsidP="00930EFF">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52D73F1C" w14:textId="77777777" w:rsidR="00930EFF" w:rsidRDefault="00930EFF" w:rsidP="00930EFF">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269D0198" w14:textId="77777777" w:rsidR="00930EFF" w:rsidRDefault="00930EFF" w:rsidP="00930EFF">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7052F7B0" w14:textId="77777777" w:rsidR="00930EFF" w:rsidRDefault="00930EFF" w:rsidP="00930EFF">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39F5021D"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E9F8" w16cex:dateUtc="2022-07-18T18:17:00Z"/>
  <w16cex:commentExtensible w16cex:durableId="2688EC5D" w16cex:dateUtc="2022-07-25T15:18:00Z"/>
  <w16cex:commentExtensible w16cex:durableId="267FEA33" w16cex:dateUtc="2022-07-18T18:18:00Z"/>
  <w16cex:commentExtensible w16cex:durableId="2688DE05" w16cex:dateUtc="2022-07-25T14:16:00Z"/>
  <w16cex:commentExtensible w16cex:durableId="2688DE2D" w16cex:dateUtc="2022-07-25T14:17:00Z"/>
  <w16cex:commentExtensible w16cex:durableId="267FEA9A" w16cex:dateUtc="2022-07-18T18:20:00Z"/>
  <w16cex:commentExtensible w16cex:durableId="2688EC82" w16cex:dateUtc="2022-07-25T15:18:00Z"/>
  <w16cex:commentExtensible w16cex:durableId="2618DB83" w16cex:dateUtc="2022-05-01T12:11:00Z"/>
  <w16cex:commentExtensible w16cex:durableId="261BCDD0" w16cex:dateUtc="2022-05-03T20:50:00Z"/>
  <w16cex:commentExtensible w16cex:durableId="2683F339" w16cex:dateUtc="2022-07-21T19:46:00Z"/>
  <w16cex:commentExtensible w16cex:durableId="2683F3C7" w16cex:dateUtc="2022-07-21T19:48:00Z"/>
  <w16cex:commentExtensible w16cex:durableId="2688F0AE" w16cex:dateUtc="2022-07-25T15:36:00Z"/>
  <w16cex:commentExtensible w16cex:durableId="2688F0C3" w16cex:dateUtc="2022-07-25T15:36:00Z"/>
  <w16cex:commentExtensible w16cex:durableId="2688F5E7" w16cex:dateUtc="2022-07-25T15:58:00Z"/>
  <w16cex:commentExtensible w16cex:durableId="2688F4FB" w16cex:dateUtc="2022-07-25T15:54:00Z"/>
  <w16cex:commentExtensible w16cex:durableId="2688F6B5" w16cex:dateUtc="2022-07-25T16:02:00Z"/>
  <w16cex:commentExtensible w16cex:durableId="2683F569" w16cex:dateUtc="2022-07-21T19:55:00Z"/>
  <w16cex:commentExtensible w16cex:durableId="267FFB45" w16cex:dateUtc="2022-07-18T19:31:00Z"/>
  <w16cex:commentExtensible w16cex:durableId="267FFCB0" w16cex:dateUtc="2022-07-18T19:37:00Z"/>
  <w16cex:commentExtensible w16cex:durableId="267FFD1F" w16cex:dateUtc="2022-07-18T19:39:00Z"/>
  <w16cex:commentExtensible w16cex:durableId="267FFE3C" w16cex:dateUtc="2022-07-18T19:43:00Z"/>
  <w16cex:commentExtensible w16cex:durableId="2683F7AB" w16cex:dateUtc="2022-07-21T20:04:00Z"/>
  <w16cex:commentExtensible w16cex:durableId="2683F8EF" w16cex:dateUtc="2022-07-21T20:10:00Z"/>
  <w16cex:commentExtensible w16cex:durableId="267BD1D2" w16cex:dateUtc="2022-07-15T16:45:00Z"/>
  <w16cex:commentExtensible w16cex:durableId="26800069" w16cex:dateUtc="2022-07-18T19:53:00Z"/>
  <w16cex:commentExtensible w16cex:durableId="267BD525" w16cex:dateUtc="2022-07-15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5453E" w16cid:durableId="267FE9F8"/>
  <w16cid:commentId w16cid:paraId="19CA7C76" w16cid:durableId="2688EC5D"/>
  <w16cid:commentId w16cid:paraId="26A193E7" w16cid:durableId="267FEA33"/>
  <w16cid:commentId w16cid:paraId="64A7210D" w16cid:durableId="2688DE05"/>
  <w16cid:commentId w16cid:paraId="387AAEB0" w16cid:durableId="2688DE2D"/>
  <w16cid:commentId w16cid:paraId="2CA2B3A7" w16cid:durableId="267FEA9A"/>
  <w16cid:commentId w16cid:paraId="4D3A16C8" w16cid:durableId="2688EC82"/>
  <w16cid:commentId w16cid:paraId="626232ED" w16cid:durableId="2677B724"/>
  <w16cid:commentId w16cid:paraId="20C8AC6B" w16cid:durableId="2618DB83"/>
  <w16cid:commentId w16cid:paraId="067484C8" w16cid:durableId="261BCDD0"/>
  <w16cid:commentId w16cid:paraId="6EF65631" w16cid:durableId="2677B631"/>
  <w16cid:commentId w16cid:paraId="5343613D" w16cid:durableId="2683F339"/>
  <w16cid:commentId w16cid:paraId="64694411" w16cid:durableId="2683F3C7"/>
  <w16cid:commentId w16cid:paraId="170B9333" w16cid:durableId="2688F0AE"/>
  <w16cid:commentId w16cid:paraId="315CEF10" w16cid:durableId="2688F0C3"/>
  <w16cid:commentId w16cid:paraId="4B6FFB48" w16cid:durableId="2688F5E7"/>
  <w16cid:commentId w16cid:paraId="557BD229" w16cid:durableId="2688F4FB"/>
  <w16cid:commentId w16cid:paraId="3A7085FF" w16cid:durableId="2688F6B5"/>
  <w16cid:commentId w16cid:paraId="1458D90E" w16cid:durableId="2683F569"/>
  <w16cid:commentId w16cid:paraId="23AD11AD" w16cid:durableId="267FFB45"/>
  <w16cid:commentId w16cid:paraId="4CF02530" w16cid:durableId="267FFCB0"/>
  <w16cid:commentId w16cid:paraId="0FDC2531" w16cid:durableId="267FFD1F"/>
  <w16cid:commentId w16cid:paraId="1E9AEBE3" w16cid:durableId="267FFE3C"/>
  <w16cid:commentId w16cid:paraId="099CF36D" w16cid:durableId="2683F7AB"/>
  <w16cid:commentId w16cid:paraId="1354A298" w16cid:durableId="2683F8EF"/>
  <w16cid:commentId w16cid:paraId="1AB663F9" w16cid:durableId="2677B820"/>
  <w16cid:commentId w16cid:paraId="748C6667" w16cid:durableId="2677B818"/>
  <w16cid:commentId w16cid:paraId="0DBFB1B7" w16cid:durableId="2677B82C"/>
  <w16cid:commentId w16cid:paraId="0D5BDC39" w16cid:durableId="267BD1D2"/>
  <w16cid:commentId w16cid:paraId="502C54D5" w16cid:durableId="26800069"/>
  <w16cid:commentId w16cid:paraId="611F709A" w16cid:durableId="267BD52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4E3DA" w14:textId="77777777" w:rsidR="00C90C41" w:rsidRDefault="00C90C41" w:rsidP="006F5492">
      <w:pPr>
        <w:spacing w:after="0" w:line="240" w:lineRule="auto"/>
      </w:pPr>
      <w:r>
        <w:separator/>
      </w:r>
    </w:p>
  </w:endnote>
  <w:endnote w:type="continuationSeparator" w:id="0">
    <w:p w14:paraId="01335288" w14:textId="77777777" w:rsidR="00C90C41" w:rsidRDefault="00C90C41" w:rsidP="006F5492">
      <w:pPr>
        <w:spacing w:after="0" w:line="240" w:lineRule="auto"/>
      </w:pPr>
      <w:r>
        <w:continuationSeparator/>
      </w:r>
    </w:p>
  </w:endnote>
  <w:endnote w:type="continuationNotice" w:id="1">
    <w:p w14:paraId="62F1CAE9" w14:textId="77777777" w:rsidR="00C90C41" w:rsidRDefault="00C90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1A21280E" w:rsidR="00C309BE" w:rsidRDefault="00C309BE">
        <w:pPr>
          <w:pStyle w:val="Footer"/>
          <w:jc w:val="right"/>
        </w:pPr>
        <w:r>
          <w:fldChar w:fldCharType="begin"/>
        </w:r>
        <w:r>
          <w:instrText xml:space="preserve"> PAGE   \* MERGEFORMAT </w:instrText>
        </w:r>
        <w:r>
          <w:fldChar w:fldCharType="separate"/>
        </w:r>
        <w:r w:rsidR="00664E6F">
          <w:rPr>
            <w:noProof/>
          </w:rPr>
          <w:t>21</w:t>
        </w:r>
        <w:r>
          <w:rPr>
            <w:noProof/>
          </w:rPr>
          <w:fldChar w:fldCharType="end"/>
        </w:r>
      </w:p>
    </w:sdtContent>
  </w:sdt>
  <w:p w14:paraId="373A2048" w14:textId="585FB2F5" w:rsidR="00C309BE" w:rsidRDefault="00C3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AC413" w14:textId="77777777" w:rsidR="00C90C41" w:rsidRDefault="00C90C41" w:rsidP="006F5492">
      <w:pPr>
        <w:spacing w:after="0" w:line="240" w:lineRule="auto"/>
      </w:pPr>
      <w:r>
        <w:separator/>
      </w:r>
    </w:p>
  </w:footnote>
  <w:footnote w:type="continuationSeparator" w:id="0">
    <w:p w14:paraId="5B5C83B0" w14:textId="77777777" w:rsidR="00C90C41" w:rsidRDefault="00C90C41" w:rsidP="006F5492">
      <w:pPr>
        <w:spacing w:after="0" w:line="240" w:lineRule="auto"/>
      </w:pPr>
      <w:r>
        <w:continuationSeparator/>
      </w:r>
    </w:p>
  </w:footnote>
  <w:footnote w:type="continuationNotice" w:id="1">
    <w:p w14:paraId="10E98C14" w14:textId="77777777" w:rsidR="00C90C41" w:rsidRDefault="00C90C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3C82" w14:textId="77777777" w:rsidR="00C309BE" w:rsidRDefault="00C3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016D4"/>
    <w:rsid w:val="00007721"/>
    <w:rsid w:val="00007D97"/>
    <w:rsid w:val="00014E8F"/>
    <w:rsid w:val="00024B3C"/>
    <w:rsid w:val="000337C8"/>
    <w:rsid w:val="000347C8"/>
    <w:rsid w:val="00041A2F"/>
    <w:rsid w:val="0004270C"/>
    <w:rsid w:val="00043676"/>
    <w:rsid w:val="000437F5"/>
    <w:rsid w:val="00047859"/>
    <w:rsid w:val="00052E1E"/>
    <w:rsid w:val="0005309A"/>
    <w:rsid w:val="0006069A"/>
    <w:rsid w:val="000614AA"/>
    <w:rsid w:val="00071469"/>
    <w:rsid w:val="000769AA"/>
    <w:rsid w:val="00083D48"/>
    <w:rsid w:val="00087729"/>
    <w:rsid w:val="00087BC6"/>
    <w:rsid w:val="00090C32"/>
    <w:rsid w:val="00092E54"/>
    <w:rsid w:val="00095EF9"/>
    <w:rsid w:val="0009609C"/>
    <w:rsid w:val="000A2A54"/>
    <w:rsid w:val="000A4E86"/>
    <w:rsid w:val="000A503C"/>
    <w:rsid w:val="000A77A9"/>
    <w:rsid w:val="000A77FC"/>
    <w:rsid w:val="000A7A74"/>
    <w:rsid w:val="000B5C20"/>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D42"/>
    <w:rsid w:val="00105EA8"/>
    <w:rsid w:val="00106ACC"/>
    <w:rsid w:val="0011357D"/>
    <w:rsid w:val="0011561D"/>
    <w:rsid w:val="001163ED"/>
    <w:rsid w:val="00121B89"/>
    <w:rsid w:val="00122A7B"/>
    <w:rsid w:val="00126D0E"/>
    <w:rsid w:val="00126E8B"/>
    <w:rsid w:val="001310BD"/>
    <w:rsid w:val="001311AC"/>
    <w:rsid w:val="00132988"/>
    <w:rsid w:val="001410B4"/>
    <w:rsid w:val="001468D9"/>
    <w:rsid w:val="001541E7"/>
    <w:rsid w:val="00163BBF"/>
    <w:rsid w:val="00164606"/>
    <w:rsid w:val="00172D99"/>
    <w:rsid w:val="001760AE"/>
    <w:rsid w:val="00182160"/>
    <w:rsid w:val="001914B8"/>
    <w:rsid w:val="00192711"/>
    <w:rsid w:val="00192940"/>
    <w:rsid w:val="001A0367"/>
    <w:rsid w:val="001A34B6"/>
    <w:rsid w:val="001B7315"/>
    <w:rsid w:val="001C0FA4"/>
    <w:rsid w:val="001C16B2"/>
    <w:rsid w:val="001C499C"/>
    <w:rsid w:val="001D0259"/>
    <w:rsid w:val="001D4D1F"/>
    <w:rsid w:val="001E17C5"/>
    <w:rsid w:val="001E2D9A"/>
    <w:rsid w:val="001E30E6"/>
    <w:rsid w:val="001E6927"/>
    <w:rsid w:val="001F0926"/>
    <w:rsid w:val="001F68AB"/>
    <w:rsid w:val="00200548"/>
    <w:rsid w:val="00201EAB"/>
    <w:rsid w:val="0020536B"/>
    <w:rsid w:val="002070D6"/>
    <w:rsid w:val="002178F1"/>
    <w:rsid w:val="00217CF7"/>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7229"/>
    <w:rsid w:val="002C3359"/>
    <w:rsid w:val="002C36DC"/>
    <w:rsid w:val="002C6333"/>
    <w:rsid w:val="002C6699"/>
    <w:rsid w:val="002C7F97"/>
    <w:rsid w:val="002D41DA"/>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BDF"/>
    <w:rsid w:val="00347600"/>
    <w:rsid w:val="00351606"/>
    <w:rsid w:val="00354953"/>
    <w:rsid w:val="003550F2"/>
    <w:rsid w:val="00360358"/>
    <w:rsid w:val="0036584F"/>
    <w:rsid w:val="003667DE"/>
    <w:rsid w:val="0037569E"/>
    <w:rsid w:val="003857FC"/>
    <w:rsid w:val="00387908"/>
    <w:rsid w:val="00390B0A"/>
    <w:rsid w:val="00392FC7"/>
    <w:rsid w:val="0039606F"/>
    <w:rsid w:val="00397736"/>
    <w:rsid w:val="003A46A8"/>
    <w:rsid w:val="003A6BD5"/>
    <w:rsid w:val="003C0317"/>
    <w:rsid w:val="003C1EDB"/>
    <w:rsid w:val="003C30E2"/>
    <w:rsid w:val="003C4BB4"/>
    <w:rsid w:val="003C5388"/>
    <w:rsid w:val="003C72FA"/>
    <w:rsid w:val="003D0CB7"/>
    <w:rsid w:val="003D359E"/>
    <w:rsid w:val="003D58F7"/>
    <w:rsid w:val="003D62FA"/>
    <w:rsid w:val="003D6E3B"/>
    <w:rsid w:val="003D7175"/>
    <w:rsid w:val="003E578A"/>
    <w:rsid w:val="003E6DF9"/>
    <w:rsid w:val="003E76FF"/>
    <w:rsid w:val="003F5737"/>
    <w:rsid w:val="00400F53"/>
    <w:rsid w:val="004025D3"/>
    <w:rsid w:val="00405B66"/>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0780"/>
    <w:rsid w:val="0045190F"/>
    <w:rsid w:val="00452A5D"/>
    <w:rsid w:val="004614E2"/>
    <w:rsid w:val="00463142"/>
    <w:rsid w:val="00465423"/>
    <w:rsid w:val="00466A5E"/>
    <w:rsid w:val="0047336F"/>
    <w:rsid w:val="0047767F"/>
    <w:rsid w:val="00481BA5"/>
    <w:rsid w:val="00492AD0"/>
    <w:rsid w:val="00492E53"/>
    <w:rsid w:val="00496F6E"/>
    <w:rsid w:val="0049714D"/>
    <w:rsid w:val="004A025F"/>
    <w:rsid w:val="004A1C9A"/>
    <w:rsid w:val="004A5F9A"/>
    <w:rsid w:val="004A7D75"/>
    <w:rsid w:val="004B0FDA"/>
    <w:rsid w:val="004B3E88"/>
    <w:rsid w:val="004C0B33"/>
    <w:rsid w:val="004C230D"/>
    <w:rsid w:val="004C469F"/>
    <w:rsid w:val="004C57E6"/>
    <w:rsid w:val="004C6877"/>
    <w:rsid w:val="004D0F8C"/>
    <w:rsid w:val="004D2D76"/>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EE4"/>
    <w:rsid w:val="00533AC9"/>
    <w:rsid w:val="00534FBC"/>
    <w:rsid w:val="00536F11"/>
    <w:rsid w:val="00537ED8"/>
    <w:rsid w:val="0054068D"/>
    <w:rsid w:val="00545665"/>
    <w:rsid w:val="005467F6"/>
    <w:rsid w:val="005501DE"/>
    <w:rsid w:val="00563721"/>
    <w:rsid w:val="00566189"/>
    <w:rsid w:val="00566699"/>
    <w:rsid w:val="00567255"/>
    <w:rsid w:val="00580DF9"/>
    <w:rsid w:val="005815DE"/>
    <w:rsid w:val="005855E0"/>
    <w:rsid w:val="00585A18"/>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2179"/>
    <w:rsid w:val="005E248E"/>
    <w:rsid w:val="005E3AC9"/>
    <w:rsid w:val="005E6417"/>
    <w:rsid w:val="005E7476"/>
    <w:rsid w:val="005F1477"/>
    <w:rsid w:val="006007C7"/>
    <w:rsid w:val="00600A6E"/>
    <w:rsid w:val="00600CC1"/>
    <w:rsid w:val="00602C66"/>
    <w:rsid w:val="006126B4"/>
    <w:rsid w:val="00613706"/>
    <w:rsid w:val="0061731D"/>
    <w:rsid w:val="006203B9"/>
    <w:rsid w:val="0062122F"/>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3605"/>
    <w:rsid w:val="00663DE7"/>
    <w:rsid w:val="00663F04"/>
    <w:rsid w:val="00664E6F"/>
    <w:rsid w:val="00665684"/>
    <w:rsid w:val="006667D6"/>
    <w:rsid w:val="006732C7"/>
    <w:rsid w:val="0068029B"/>
    <w:rsid w:val="00681AAB"/>
    <w:rsid w:val="00681F52"/>
    <w:rsid w:val="00682826"/>
    <w:rsid w:val="0068351D"/>
    <w:rsid w:val="00684019"/>
    <w:rsid w:val="00685403"/>
    <w:rsid w:val="00685FC9"/>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1FA2"/>
    <w:rsid w:val="006F17AF"/>
    <w:rsid w:val="006F1CA0"/>
    <w:rsid w:val="006F4594"/>
    <w:rsid w:val="006F4A42"/>
    <w:rsid w:val="006F5492"/>
    <w:rsid w:val="006F75F7"/>
    <w:rsid w:val="007038E3"/>
    <w:rsid w:val="0071127C"/>
    <w:rsid w:val="00712D80"/>
    <w:rsid w:val="007130FF"/>
    <w:rsid w:val="0071357D"/>
    <w:rsid w:val="00722BF3"/>
    <w:rsid w:val="0072532E"/>
    <w:rsid w:val="00726D7D"/>
    <w:rsid w:val="0073133A"/>
    <w:rsid w:val="00733048"/>
    <w:rsid w:val="0073464D"/>
    <w:rsid w:val="00735A7A"/>
    <w:rsid w:val="00740FAA"/>
    <w:rsid w:val="00741BE3"/>
    <w:rsid w:val="007457FD"/>
    <w:rsid w:val="00746B0E"/>
    <w:rsid w:val="00747DB1"/>
    <w:rsid w:val="007557EC"/>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4430"/>
    <w:rsid w:val="007B6864"/>
    <w:rsid w:val="007B6EA1"/>
    <w:rsid w:val="007C66E4"/>
    <w:rsid w:val="007C7211"/>
    <w:rsid w:val="007D4EBF"/>
    <w:rsid w:val="007D707F"/>
    <w:rsid w:val="007E59D8"/>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6211"/>
    <w:rsid w:val="00897457"/>
    <w:rsid w:val="00897870"/>
    <w:rsid w:val="00897F1A"/>
    <w:rsid w:val="008A1DFC"/>
    <w:rsid w:val="008B06DF"/>
    <w:rsid w:val="008B5E2F"/>
    <w:rsid w:val="008B6D00"/>
    <w:rsid w:val="008C0980"/>
    <w:rsid w:val="008C12A7"/>
    <w:rsid w:val="008C630D"/>
    <w:rsid w:val="008C750A"/>
    <w:rsid w:val="008C7515"/>
    <w:rsid w:val="008D3849"/>
    <w:rsid w:val="008D7EC4"/>
    <w:rsid w:val="008E1DFB"/>
    <w:rsid w:val="008E57D3"/>
    <w:rsid w:val="008E5817"/>
    <w:rsid w:val="008F0408"/>
    <w:rsid w:val="008F64D8"/>
    <w:rsid w:val="0090232C"/>
    <w:rsid w:val="00902471"/>
    <w:rsid w:val="00902482"/>
    <w:rsid w:val="0090717E"/>
    <w:rsid w:val="00911094"/>
    <w:rsid w:val="009116B3"/>
    <w:rsid w:val="009128F5"/>
    <w:rsid w:val="00915958"/>
    <w:rsid w:val="00920192"/>
    <w:rsid w:val="009247BC"/>
    <w:rsid w:val="00925154"/>
    <w:rsid w:val="00925552"/>
    <w:rsid w:val="00926922"/>
    <w:rsid w:val="00930EFF"/>
    <w:rsid w:val="0093225E"/>
    <w:rsid w:val="0094000F"/>
    <w:rsid w:val="009401AA"/>
    <w:rsid w:val="0094228D"/>
    <w:rsid w:val="009468A9"/>
    <w:rsid w:val="00953D57"/>
    <w:rsid w:val="00954D60"/>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1303"/>
    <w:rsid w:val="0099131B"/>
    <w:rsid w:val="0099281D"/>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E1A98"/>
    <w:rsid w:val="009E4F7A"/>
    <w:rsid w:val="009F1CA2"/>
    <w:rsid w:val="009F4E44"/>
    <w:rsid w:val="00A028D5"/>
    <w:rsid w:val="00A07ED7"/>
    <w:rsid w:val="00A14F7E"/>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A7940"/>
    <w:rsid w:val="00AB030F"/>
    <w:rsid w:val="00AB0A64"/>
    <w:rsid w:val="00AC071B"/>
    <w:rsid w:val="00AC09A8"/>
    <w:rsid w:val="00AE077E"/>
    <w:rsid w:val="00AE2D97"/>
    <w:rsid w:val="00AE3B0D"/>
    <w:rsid w:val="00AE79BD"/>
    <w:rsid w:val="00AF2862"/>
    <w:rsid w:val="00AF2E6C"/>
    <w:rsid w:val="00AF3963"/>
    <w:rsid w:val="00B072E0"/>
    <w:rsid w:val="00B10079"/>
    <w:rsid w:val="00B161B2"/>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CE6"/>
    <w:rsid w:val="00B80145"/>
    <w:rsid w:val="00B83D35"/>
    <w:rsid w:val="00B872DC"/>
    <w:rsid w:val="00B91FCB"/>
    <w:rsid w:val="00B95617"/>
    <w:rsid w:val="00B95D5A"/>
    <w:rsid w:val="00BA5D2B"/>
    <w:rsid w:val="00BA6B75"/>
    <w:rsid w:val="00BA75EE"/>
    <w:rsid w:val="00BA7B10"/>
    <w:rsid w:val="00BB6200"/>
    <w:rsid w:val="00BC2552"/>
    <w:rsid w:val="00BC558A"/>
    <w:rsid w:val="00BD062C"/>
    <w:rsid w:val="00BD0702"/>
    <w:rsid w:val="00BD2B7C"/>
    <w:rsid w:val="00BD40E4"/>
    <w:rsid w:val="00BD735A"/>
    <w:rsid w:val="00BD7C19"/>
    <w:rsid w:val="00BF1A64"/>
    <w:rsid w:val="00BF5AA7"/>
    <w:rsid w:val="00C02B50"/>
    <w:rsid w:val="00C04DF1"/>
    <w:rsid w:val="00C10FC4"/>
    <w:rsid w:val="00C158AF"/>
    <w:rsid w:val="00C1597C"/>
    <w:rsid w:val="00C1644E"/>
    <w:rsid w:val="00C22D88"/>
    <w:rsid w:val="00C24D45"/>
    <w:rsid w:val="00C255F4"/>
    <w:rsid w:val="00C26CD9"/>
    <w:rsid w:val="00C309BE"/>
    <w:rsid w:val="00C32B6D"/>
    <w:rsid w:val="00C33F8B"/>
    <w:rsid w:val="00C40CE5"/>
    <w:rsid w:val="00C441FE"/>
    <w:rsid w:val="00C625C8"/>
    <w:rsid w:val="00C66AC5"/>
    <w:rsid w:val="00C701F3"/>
    <w:rsid w:val="00C726E2"/>
    <w:rsid w:val="00C746CE"/>
    <w:rsid w:val="00C749C1"/>
    <w:rsid w:val="00C7614F"/>
    <w:rsid w:val="00C77F90"/>
    <w:rsid w:val="00C8346E"/>
    <w:rsid w:val="00C877E3"/>
    <w:rsid w:val="00C90C41"/>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12B0"/>
    <w:rsid w:val="00D01396"/>
    <w:rsid w:val="00D05ECC"/>
    <w:rsid w:val="00D1191A"/>
    <w:rsid w:val="00D1648D"/>
    <w:rsid w:val="00D169B7"/>
    <w:rsid w:val="00D169BB"/>
    <w:rsid w:val="00D16BBE"/>
    <w:rsid w:val="00D23021"/>
    <w:rsid w:val="00D23EB9"/>
    <w:rsid w:val="00D26790"/>
    <w:rsid w:val="00D26AB3"/>
    <w:rsid w:val="00D26D62"/>
    <w:rsid w:val="00D30116"/>
    <w:rsid w:val="00D3270C"/>
    <w:rsid w:val="00D32C90"/>
    <w:rsid w:val="00D34640"/>
    <w:rsid w:val="00D45A80"/>
    <w:rsid w:val="00D474A0"/>
    <w:rsid w:val="00D50A8A"/>
    <w:rsid w:val="00D6026C"/>
    <w:rsid w:val="00D67805"/>
    <w:rsid w:val="00D71139"/>
    <w:rsid w:val="00D71CE0"/>
    <w:rsid w:val="00D720A0"/>
    <w:rsid w:val="00D8222B"/>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3FD5"/>
    <w:rsid w:val="00E379FB"/>
    <w:rsid w:val="00E42D58"/>
    <w:rsid w:val="00E439A9"/>
    <w:rsid w:val="00E4535A"/>
    <w:rsid w:val="00E5017B"/>
    <w:rsid w:val="00E51988"/>
    <w:rsid w:val="00E51E5A"/>
    <w:rsid w:val="00E543CD"/>
    <w:rsid w:val="00E5495E"/>
    <w:rsid w:val="00E5714D"/>
    <w:rsid w:val="00E66345"/>
    <w:rsid w:val="00E66FA7"/>
    <w:rsid w:val="00E678D6"/>
    <w:rsid w:val="00E71697"/>
    <w:rsid w:val="00E729C8"/>
    <w:rsid w:val="00E747D0"/>
    <w:rsid w:val="00E75AC1"/>
    <w:rsid w:val="00E773C3"/>
    <w:rsid w:val="00E851D9"/>
    <w:rsid w:val="00E87F9B"/>
    <w:rsid w:val="00E908E5"/>
    <w:rsid w:val="00E9108C"/>
    <w:rsid w:val="00E956A8"/>
    <w:rsid w:val="00E96D16"/>
    <w:rsid w:val="00E97739"/>
    <w:rsid w:val="00EA4DB4"/>
    <w:rsid w:val="00EB00BB"/>
    <w:rsid w:val="00EB1FE9"/>
    <w:rsid w:val="00EB3A11"/>
    <w:rsid w:val="00EB6362"/>
    <w:rsid w:val="00EC2728"/>
    <w:rsid w:val="00ED6EE9"/>
    <w:rsid w:val="00EE2AE1"/>
    <w:rsid w:val="00EE3118"/>
    <w:rsid w:val="00EF0162"/>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42ED"/>
    <w:rsid w:val="00F56465"/>
    <w:rsid w:val="00F56650"/>
    <w:rsid w:val="00F63187"/>
    <w:rsid w:val="00F666D3"/>
    <w:rsid w:val="00F70F97"/>
    <w:rsid w:val="00F7619F"/>
    <w:rsid w:val="00F7762D"/>
    <w:rsid w:val="00F80441"/>
    <w:rsid w:val="00F847ED"/>
    <w:rsid w:val="00F92FFC"/>
    <w:rsid w:val="00F95A85"/>
    <w:rsid w:val="00FA22FC"/>
    <w:rsid w:val="00FA72D4"/>
    <w:rsid w:val="00FB3DCB"/>
    <w:rsid w:val="00FB6DC7"/>
    <w:rsid w:val="00FB7236"/>
    <w:rsid w:val="00FC013A"/>
    <w:rsid w:val="00FC23F4"/>
    <w:rsid w:val="00FC2AD9"/>
    <w:rsid w:val="00FC662D"/>
    <w:rsid w:val="00FD22D6"/>
    <w:rsid w:val="00FD2787"/>
    <w:rsid w:val="00FE290E"/>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9758C-5A34-449C-B2A0-6718728E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29852</Words>
  <Characters>170163</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4</cp:revision>
  <dcterms:created xsi:type="dcterms:W3CDTF">2022-08-03T22:43:00Z</dcterms:created>
  <dcterms:modified xsi:type="dcterms:W3CDTF">2022-08-04T20:08:00Z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id="9Xd7FKsi"/&gt;&lt;style id="http://www.zotero.org/styles/estuaries-and-coasts"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