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69CFE" w14:textId="791E5128" w:rsidR="00E01E74" w:rsidRPr="00466E57" w:rsidRDefault="000623BF" w:rsidP="00EA738B">
      <w:pPr>
        <w:spacing w:line="480" w:lineRule="auto"/>
        <w:outlineLvl w:val="0"/>
      </w:pPr>
      <w:r w:rsidRPr="00466E57">
        <w:t>Patterns of variability</w:t>
      </w:r>
      <w:r w:rsidR="009A57A0">
        <w:t xml:space="preserve"> and stability</w:t>
      </w:r>
      <w:r w:rsidRPr="00466E57">
        <w:t xml:space="preserve"> in predation on marine fish</w:t>
      </w:r>
      <w:r w:rsidR="009A57A0">
        <w:t xml:space="preserve"> and the potential for predator control</w:t>
      </w:r>
    </w:p>
    <w:p w14:paraId="7DF68459" w14:textId="77777777" w:rsidR="000623BF" w:rsidRPr="00466E57" w:rsidRDefault="000623BF" w:rsidP="00EA738B">
      <w:pPr>
        <w:spacing w:line="480" w:lineRule="auto"/>
      </w:pPr>
    </w:p>
    <w:p w14:paraId="75403E05" w14:textId="77777777" w:rsidR="000623BF" w:rsidRPr="00466E57" w:rsidRDefault="000623BF" w:rsidP="00EA738B">
      <w:pPr>
        <w:spacing w:line="480" w:lineRule="auto"/>
        <w:outlineLvl w:val="0"/>
      </w:pPr>
      <w:r w:rsidRPr="00466E57">
        <w:t>Kiva L. Oken</w:t>
      </w:r>
      <w:r w:rsidRPr="00466E57">
        <w:rPr>
          <w:vertAlign w:val="superscript"/>
        </w:rPr>
        <w:t>1*</w:t>
      </w:r>
      <w:r w:rsidRPr="00466E57">
        <w:t>, Timothy E. Essington</w:t>
      </w:r>
      <w:r w:rsidRPr="00466E57">
        <w:rPr>
          <w:vertAlign w:val="superscript"/>
        </w:rPr>
        <w:t>2</w:t>
      </w:r>
      <w:r w:rsidR="008D7DCD" w:rsidRPr="00466E57">
        <w:t>, and others</w:t>
      </w:r>
    </w:p>
    <w:p w14:paraId="3C98310A" w14:textId="77777777" w:rsidR="000623BF" w:rsidRPr="00466E57" w:rsidRDefault="000623BF" w:rsidP="00EA738B">
      <w:pPr>
        <w:spacing w:line="480" w:lineRule="auto"/>
      </w:pPr>
    </w:p>
    <w:p w14:paraId="359E23C6" w14:textId="77777777" w:rsidR="000623BF" w:rsidRPr="00466E57" w:rsidRDefault="000623BF" w:rsidP="00EA738B">
      <w:pPr>
        <w:spacing w:line="480" w:lineRule="auto"/>
      </w:pPr>
      <w:r w:rsidRPr="00466E57">
        <w:rPr>
          <w:vertAlign w:val="superscript"/>
        </w:rPr>
        <w:t>1</w:t>
      </w:r>
      <w:r w:rsidRPr="00466E57">
        <w:t>Quantitative Ecology and Resource Management, University of Washington, Seattle, Washington, USA</w:t>
      </w:r>
    </w:p>
    <w:p w14:paraId="0ECF464A" w14:textId="77777777" w:rsidR="000623BF" w:rsidRPr="00466E57" w:rsidRDefault="000623BF" w:rsidP="00EA738B">
      <w:pPr>
        <w:spacing w:line="480" w:lineRule="auto"/>
      </w:pPr>
    </w:p>
    <w:p w14:paraId="40C832D0" w14:textId="77777777" w:rsidR="000623BF" w:rsidRPr="00466E57" w:rsidRDefault="000623BF" w:rsidP="00EA738B">
      <w:pPr>
        <w:spacing w:line="480" w:lineRule="auto"/>
      </w:pPr>
      <w:r w:rsidRPr="00466E57">
        <w:rPr>
          <w:vertAlign w:val="superscript"/>
        </w:rPr>
        <w:t>2</w:t>
      </w:r>
      <w:r w:rsidRPr="00466E57">
        <w:t>School of Aquatic and Fishery Sciences, University of Washington, Seattle, Washington, USA</w:t>
      </w:r>
    </w:p>
    <w:p w14:paraId="5B523CAA" w14:textId="77777777" w:rsidR="000623BF" w:rsidRPr="00466E57" w:rsidRDefault="000623BF" w:rsidP="00EA738B">
      <w:pPr>
        <w:spacing w:line="480" w:lineRule="auto"/>
      </w:pPr>
    </w:p>
    <w:p w14:paraId="7CEE1D32" w14:textId="11DB7993" w:rsidR="000623BF" w:rsidRPr="00466E57" w:rsidRDefault="000623BF" w:rsidP="00EA738B">
      <w:pPr>
        <w:spacing w:line="480" w:lineRule="auto"/>
      </w:pPr>
      <w:r w:rsidRPr="00466E57">
        <w:t xml:space="preserve">*Corresponding author: </w:t>
      </w:r>
      <w:hyperlink r:id="rId8" w:history="1">
        <w:r w:rsidR="00802A18" w:rsidRPr="00802A18">
          <w:rPr>
            <w:rStyle w:val="Hyperlink"/>
          </w:rPr>
          <w:t>okenk@uw</w:t>
        </w:r>
        <w:r w:rsidR="00802A18" w:rsidRPr="0048197F">
          <w:rPr>
            <w:rStyle w:val="Hyperlink"/>
          </w:rPr>
          <w:t>.edu</w:t>
        </w:r>
      </w:hyperlink>
    </w:p>
    <w:p w14:paraId="55E30664" w14:textId="77777777" w:rsidR="000623BF" w:rsidRPr="00466E57" w:rsidRDefault="000623BF" w:rsidP="00EA738B">
      <w:pPr>
        <w:spacing w:line="480" w:lineRule="auto"/>
      </w:pPr>
      <w:r w:rsidRPr="00466E57">
        <w:br w:type="page"/>
      </w:r>
    </w:p>
    <w:p w14:paraId="56420494" w14:textId="21F11CFD" w:rsidR="00896C9A" w:rsidRDefault="00CE3A47" w:rsidP="00EA738B">
      <w:pPr>
        <w:spacing w:before="100" w:beforeAutospacing="1" w:after="100" w:afterAutospacing="1" w:line="480" w:lineRule="auto"/>
        <w:rPr>
          <w:rFonts w:cs="Times New Roman"/>
        </w:rPr>
      </w:pPr>
      <w:r>
        <w:rPr>
          <w:b/>
        </w:rPr>
        <w:lastRenderedPageBreak/>
        <w:t>Abstract</w:t>
      </w:r>
      <w:r w:rsidR="00896C9A">
        <w:rPr>
          <w:b/>
        </w:rPr>
        <w:t xml:space="preserve">: </w:t>
      </w:r>
      <w:r w:rsidR="00896C9A" w:rsidRPr="00896C9A">
        <w:rPr>
          <w:rFonts w:cs="Times New Roman"/>
        </w:rPr>
        <w:t xml:space="preserve">The importance of predator consumption </w:t>
      </w:r>
      <w:r w:rsidR="00F418DF">
        <w:rPr>
          <w:rFonts w:cs="Times New Roman"/>
        </w:rPr>
        <w:t>in shaping</w:t>
      </w:r>
      <w:r w:rsidR="00F418DF" w:rsidRPr="00896C9A">
        <w:rPr>
          <w:rFonts w:cs="Times New Roman"/>
        </w:rPr>
        <w:t xml:space="preserve"> </w:t>
      </w:r>
      <w:r w:rsidR="00896C9A" w:rsidRPr="00896C9A">
        <w:rPr>
          <w:rFonts w:cs="Times New Roman"/>
        </w:rPr>
        <w:t>population, community, and ecosystem scale process</w:t>
      </w:r>
      <w:r w:rsidR="007A624E">
        <w:rPr>
          <w:rFonts w:cs="Times New Roman"/>
        </w:rPr>
        <w:t>es is an active area of study</w:t>
      </w:r>
      <w:r w:rsidR="00896C9A" w:rsidRPr="00896C9A">
        <w:rPr>
          <w:rFonts w:cs="Times New Roman"/>
        </w:rPr>
        <w:t>. In general, it is thought that predation is a more important structuring force in simple food webs with fewer and stronger trophic connections, and is less important in large compl</w:t>
      </w:r>
      <w:r w:rsidR="00956567">
        <w:rPr>
          <w:rFonts w:cs="Times New Roman"/>
        </w:rPr>
        <w:t>ex ecosystems</w:t>
      </w:r>
      <w:r w:rsidR="000454D9">
        <w:rPr>
          <w:rFonts w:cs="Times New Roman"/>
        </w:rPr>
        <w:t>.</w:t>
      </w:r>
      <w:r w:rsidR="00956567">
        <w:rPr>
          <w:rFonts w:cs="Times New Roman"/>
        </w:rPr>
        <w:t xml:space="preserve"> </w:t>
      </w:r>
      <w:r w:rsidR="000454D9">
        <w:rPr>
          <w:rFonts w:cs="Times New Roman"/>
        </w:rPr>
        <w:t>W</w:t>
      </w:r>
      <w:r w:rsidR="00896C9A" w:rsidRPr="00896C9A">
        <w:rPr>
          <w:rFonts w:cs="Times New Roman"/>
        </w:rPr>
        <w:t xml:space="preserve">hen there are </w:t>
      </w:r>
      <w:r w:rsidR="00825A8F">
        <w:rPr>
          <w:rFonts w:cs="Times New Roman"/>
        </w:rPr>
        <w:t>many</w:t>
      </w:r>
      <w:r w:rsidR="00424380">
        <w:rPr>
          <w:rFonts w:cs="Times New Roman"/>
        </w:rPr>
        <w:t xml:space="preserve"> </w:t>
      </w:r>
      <w:r w:rsidR="00896C9A" w:rsidRPr="00896C9A">
        <w:rPr>
          <w:rFonts w:cs="Times New Roman"/>
        </w:rPr>
        <w:t xml:space="preserve">predator populations, increases in one </w:t>
      </w:r>
      <w:r w:rsidR="00856DD9">
        <w:rPr>
          <w:rFonts w:cs="Times New Roman"/>
        </w:rPr>
        <w:t>can</w:t>
      </w:r>
      <w:r w:rsidR="00896C9A" w:rsidRPr="00896C9A">
        <w:rPr>
          <w:rFonts w:cs="Times New Roman"/>
        </w:rPr>
        <w:t xml:space="preserve"> </w:t>
      </w:r>
      <w:r w:rsidR="00CD333B">
        <w:rPr>
          <w:rFonts w:cs="Times New Roman"/>
        </w:rPr>
        <w:t>balance</w:t>
      </w:r>
      <w:r w:rsidR="001F4816">
        <w:rPr>
          <w:rFonts w:cs="Times New Roman"/>
        </w:rPr>
        <w:t xml:space="preserve"> out</w:t>
      </w:r>
      <w:r w:rsidR="000454D9">
        <w:rPr>
          <w:rFonts w:cs="Times New Roman"/>
        </w:rPr>
        <w:t xml:space="preserve"> declines in another, meaning</w:t>
      </w:r>
      <w:r w:rsidR="001F4816">
        <w:rPr>
          <w:rFonts w:cs="Times New Roman"/>
        </w:rPr>
        <w:t xml:space="preserve"> that</w:t>
      </w:r>
      <w:r w:rsidR="00066C98">
        <w:rPr>
          <w:rFonts w:cs="Times New Roman"/>
        </w:rPr>
        <w:t xml:space="preserve"> predator diversity</w:t>
      </w:r>
      <w:r w:rsidR="001F4816">
        <w:rPr>
          <w:rFonts w:cs="Times New Roman"/>
        </w:rPr>
        <w:t xml:space="preserve"> can stabilize the</w:t>
      </w:r>
      <w:r w:rsidR="00856DD9">
        <w:rPr>
          <w:rFonts w:cs="Times New Roman"/>
        </w:rPr>
        <w:t xml:space="preserve"> overall predation mortality</w:t>
      </w:r>
      <w:r w:rsidR="00896C9A" w:rsidRPr="00896C9A">
        <w:rPr>
          <w:rFonts w:cs="Times New Roman"/>
        </w:rPr>
        <w:t xml:space="preserve">. </w:t>
      </w:r>
      <w:r w:rsidR="001F4816">
        <w:rPr>
          <w:rFonts w:cs="Times New Roman"/>
        </w:rPr>
        <w:t>The degree to which this phenomenon occurs depends on the how population</w:t>
      </w:r>
      <w:r w:rsidR="00F962AB">
        <w:rPr>
          <w:rFonts w:cs="Times New Roman"/>
        </w:rPr>
        <w:t>s</w:t>
      </w:r>
      <w:r w:rsidR="001F4816">
        <w:rPr>
          <w:rFonts w:cs="Times New Roman"/>
        </w:rPr>
        <w:t xml:space="preserve"> within the predator assemblage vary. </w:t>
      </w:r>
      <w:r w:rsidR="00F962AB">
        <w:rPr>
          <w:rFonts w:cs="Times New Roman"/>
        </w:rPr>
        <w:t>The greatest dampening</w:t>
      </w:r>
      <w:r w:rsidR="00956567">
        <w:rPr>
          <w:rFonts w:cs="Times New Roman"/>
        </w:rPr>
        <w:t xml:space="preserve"> of variability</w:t>
      </w:r>
      <w:r w:rsidR="00F962AB">
        <w:rPr>
          <w:rFonts w:cs="Times New Roman"/>
        </w:rPr>
        <w:t xml:space="preserve"> occurs when populations vary asynchronously, consis</w:t>
      </w:r>
      <w:r w:rsidR="00CD333B">
        <w:rPr>
          <w:rFonts w:cs="Times New Roman"/>
        </w:rPr>
        <w:t>tent with compensatory dynamics, while</w:t>
      </w:r>
      <w:r w:rsidR="00F962AB">
        <w:rPr>
          <w:rFonts w:cs="Times New Roman"/>
        </w:rPr>
        <w:t xml:space="preserve"> </w:t>
      </w:r>
      <w:r w:rsidR="00CD333B">
        <w:rPr>
          <w:rFonts w:cs="Times New Roman"/>
        </w:rPr>
        <w:t>t</w:t>
      </w:r>
      <w:r w:rsidR="00F962AB">
        <w:rPr>
          <w:rFonts w:cs="Times New Roman"/>
        </w:rPr>
        <w:t xml:space="preserve">he least dampening occurs when populations vary synchronously, </w:t>
      </w:r>
      <w:r w:rsidR="00CD333B">
        <w:rPr>
          <w:rFonts w:cs="Times New Roman"/>
        </w:rPr>
        <w:t>possibly in response to a shared environmental driver or similar exploitation</w:t>
      </w:r>
      <w:r w:rsidR="00956567">
        <w:rPr>
          <w:rFonts w:cs="Times New Roman"/>
        </w:rPr>
        <w:t xml:space="preserve"> history</w:t>
      </w:r>
      <w:r w:rsidR="00896C9A" w:rsidRPr="00896C9A">
        <w:rPr>
          <w:rFonts w:cs="Times New Roman"/>
        </w:rPr>
        <w:t>. We utilized a database of biomasses of (mainly) c</w:t>
      </w:r>
      <w:r w:rsidR="00CD333B">
        <w:rPr>
          <w:rFonts w:cs="Times New Roman"/>
        </w:rPr>
        <w:t>ommercial fish species across ten</w:t>
      </w:r>
      <w:r w:rsidR="00896C9A" w:rsidRPr="00896C9A">
        <w:rPr>
          <w:rFonts w:cs="Times New Roman"/>
        </w:rPr>
        <w:t xml:space="preserve"> large marine ecosystems </w:t>
      </w:r>
      <w:r w:rsidR="00F418DF">
        <w:rPr>
          <w:rFonts w:cs="Times New Roman"/>
        </w:rPr>
        <w:t>paired with</w:t>
      </w:r>
      <w:r w:rsidR="00896C9A" w:rsidRPr="00896C9A">
        <w:rPr>
          <w:rFonts w:cs="Times New Roman"/>
        </w:rPr>
        <w:t xml:space="preserve"> mass-balance food web models of each system to </w:t>
      </w:r>
      <w:r w:rsidR="002271BF">
        <w:rPr>
          <w:rFonts w:cs="Times New Roman"/>
        </w:rPr>
        <w:t>develop a</w:t>
      </w:r>
      <w:r w:rsidR="000454D9">
        <w:rPr>
          <w:rFonts w:cs="Times New Roman"/>
        </w:rPr>
        <w:t xml:space="preserve"> novel</w:t>
      </w:r>
      <w:r w:rsidR="002271BF">
        <w:rPr>
          <w:rFonts w:cs="Times New Roman"/>
        </w:rPr>
        <w:t xml:space="preserve"> multi-component index of predation that allowed us to </w:t>
      </w:r>
      <w:r w:rsidR="00896C9A" w:rsidRPr="00896C9A">
        <w:rPr>
          <w:rFonts w:cs="Times New Roman"/>
        </w:rPr>
        <w:t>ask two main questions. First, how diverse are sources of preda</w:t>
      </w:r>
      <w:r w:rsidR="002271BF">
        <w:rPr>
          <w:rFonts w:cs="Times New Roman"/>
        </w:rPr>
        <w:t>tion in large marine ecosystems.</w:t>
      </w:r>
      <w:r w:rsidR="00896C9A" w:rsidRPr="00896C9A">
        <w:rPr>
          <w:rFonts w:cs="Times New Roman"/>
        </w:rPr>
        <w:t xml:space="preserve"> </w:t>
      </w:r>
      <w:r w:rsidR="002271BF">
        <w:rPr>
          <w:rFonts w:cs="Times New Roman"/>
        </w:rPr>
        <w:t>S</w:t>
      </w:r>
      <w:r w:rsidR="00896C9A" w:rsidRPr="00896C9A">
        <w:rPr>
          <w:rFonts w:cs="Times New Roman"/>
        </w:rPr>
        <w:t xml:space="preserve">econd, </w:t>
      </w:r>
      <w:r w:rsidR="000454D9">
        <w:rPr>
          <w:rFonts w:cs="Times New Roman"/>
        </w:rPr>
        <w:t>based on synchrony of the assemblages, h</w:t>
      </w:r>
      <w:r w:rsidR="00956567">
        <w:rPr>
          <w:rFonts w:cs="Times New Roman"/>
        </w:rPr>
        <w:t>ow much does diversity stabilize variability in predation pressure</w:t>
      </w:r>
      <w:r w:rsidR="000454D9">
        <w:rPr>
          <w:rFonts w:cs="Times New Roman"/>
        </w:rPr>
        <w:t>.</w:t>
      </w:r>
      <w:r w:rsidR="00896C9A" w:rsidRPr="00896C9A">
        <w:rPr>
          <w:rFonts w:cs="Times New Roman"/>
        </w:rPr>
        <w:t xml:space="preserve"> We found that the predator assemblages were only moderately diverse; approximately one-third of the assemblages had a single predator </w:t>
      </w:r>
      <w:r w:rsidR="00B2793C">
        <w:rPr>
          <w:rFonts w:cs="Times New Roman"/>
        </w:rPr>
        <w:t>group</w:t>
      </w:r>
      <w:r w:rsidR="00F418DF">
        <w:rPr>
          <w:rFonts w:cs="Times New Roman"/>
        </w:rPr>
        <w:t xml:space="preserve"> that accounted</w:t>
      </w:r>
      <w:r w:rsidR="00F418DF" w:rsidRPr="00896C9A">
        <w:rPr>
          <w:rFonts w:cs="Times New Roman"/>
        </w:rPr>
        <w:t xml:space="preserve"> </w:t>
      </w:r>
      <w:r w:rsidR="00896C9A" w:rsidRPr="00896C9A">
        <w:rPr>
          <w:rFonts w:cs="Times New Roman"/>
        </w:rPr>
        <w:t xml:space="preserve">for over half of all predation. </w:t>
      </w:r>
      <w:r w:rsidR="009657B6">
        <w:rPr>
          <w:rFonts w:cs="Times New Roman"/>
        </w:rPr>
        <w:t>Abundance</w:t>
      </w:r>
      <w:r w:rsidR="00527551">
        <w:rPr>
          <w:rFonts w:cs="Times New Roman"/>
        </w:rPr>
        <w:t>s</w:t>
      </w:r>
      <w:r w:rsidR="009657B6">
        <w:rPr>
          <w:rFonts w:cs="Times New Roman"/>
        </w:rPr>
        <w:t xml:space="preserve"> of predator populations </w:t>
      </w:r>
      <w:r w:rsidR="00E324D5">
        <w:rPr>
          <w:rFonts w:cs="Times New Roman"/>
        </w:rPr>
        <w:t xml:space="preserve">within </w:t>
      </w:r>
      <w:r w:rsidR="007902C6">
        <w:rPr>
          <w:rFonts w:cs="Times New Roman"/>
        </w:rPr>
        <w:t xml:space="preserve">these </w:t>
      </w:r>
      <w:r w:rsidR="00E324D5">
        <w:rPr>
          <w:rFonts w:cs="Times New Roman"/>
        </w:rPr>
        <w:t>assemblages generally varied independently of one another</w:t>
      </w:r>
      <w:r w:rsidR="000454D9">
        <w:rPr>
          <w:rFonts w:cs="Times New Roman"/>
        </w:rPr>
        <w:t xml:space="preserve"> (neither synchronous nor asynchronous), implying an intermediate stabilizing effect of predator diversity on predation mortality</w:t>
      </w:r>
      <w:r w:rsidR="00896C9A" w:rsidRPr="00896C9A">
        <w:rPr>
          <w:rFonts w:cs="Times New Roman"/>
        </w:rPr>
        <w:t xml:space="preserve">. However, we also </w:t>
      </w:r>
      <w:r w:rsidR="00F418DF">
        <w:rPr>
          <w:rFonts w:cs="Times New Roman"/>
        </w:rPr>
        <w:t>observed</w:t>
      </w:r>
      <w:r w:rsidR="00F418DF" w:rsidRPr="00896C9A">
        <w:rPr>
          <w:rFonts w:cs="Times New Roman"/>
        </w:rPr>
        <w:t xml:space="preserve"> </w:t>
      </w:r>
      <w:r w:rsidR="00896C9A" w:rsidRPr="00896C9A">
        <w:rPr>
          <w:rFonts w:cs="Times New Roman"/>
        </w:rPr>
        <w:t xml:space="preserve">ecosystems </w:t>
      </w:r>
      <w:r w:rsidR="00896C9A" w:rsidRPr="00896C9A">
        <w:rPr>
          <w:rFonts w:cs="Times New Roman"/>
        </w:rPr>
        <w:lastRenderedPageBreak/>
        <w:t>with</w:t>
      </w:r>
      <w:r w:rsidR="00E324D5">
        <w:rPr>
          <w:rFonts w:cs="Times New Roman"/>
        </w:rPr>
        <w:t xml:space="preserve"> </w:t>
      </w:r>
      <w:r w:rsidR="00E324D5">
        <w:rPr>
          <w:rFonts w:cs="Times New Roman"/>
        </w:rPr>
        <w:t xml:space="preserve">both </w:t>
      </w:r>
      <w:r w:rsidR="00E324D5">
        <w:rPr>
          <w:rFonts w:cs="Times New Roman"/>
        </w:rPr>
        <w:t xml:space="preserve">synchronous </w:t>
      </w:r>
      <w:r w:rsidR="00896C9A" w:rsidRPr="00896C9A">
        <w:rPr>
          <w:rFonts w:cs="Times New Roman"/>
        </w:rPr>
        <w:t>and asynchronous</w:t>
      </w:r>
      <w:r w:rsidR="00905436">
        <w:rPr>
          <w:rFonts w:cs="Times New Roman"/>
        </w:rPr>
        <w:t xml:space="preserve"> </w:t>
      </w:r>
      <w:r w:rsidR="00905436">
        <w:rPr>
          <w:rFonts w:cs="Times New Roman"/>
        </w:rPr>
        <w:t>predator assemblages</w:t>
      </w:r>
      <w:r w:rsidR="00896C9A" w:rsidRPr="00896C9A">
        <w:rPr>
          <w:rFonts w:cs="Times New Roman"/>
        </w:rPr>
        <w:t>. Assemblages that are either synchronous or that have low diversity have a greater potential to vary dramatically and</w:t>
      </w:r>
      <w:r w:rsidR="00F824F7">
        <w:rPr>
          <w:rFonts w:cs="Times New Roman"/>
        </w:rPr>
        <w:t xml:space="preserve"> induce</w:t>
      </w:r>
      <w:r w:rsidR="00896C9A" w:rsidRPr="00896C9A">
        <w:rPr>
          <w:rFonts w:cs="Times New Roman"/>
        </w:rPr>
        <w:t xml:space="preserve"> large-scale changes throughout the system. </w:t>
      </w:r>
      <w:r w:rsidR="006740C2">
        <w:rPr>
          <w:rFonts w:cs="Times New Roman"/>
        </w:rPr>
        <w:t>Q</w:t>
      </w:r>
      <w:r w:rsidR="00896C9A" w:rsidRPr="00896C9A">
        <w:rPr>
          <w:rFonts w:cs="Times New Roman"/>
        </w:rPr>
        <w:t>uantifying and understanding this potential</w:t>
      </w:r>
      <w:r w:rsidR="006740C2">
        <w:rPr>
          <w:rFonts w:cs="Times New Roman"/>
        </w:rPr>
        <w:t xml:space="preserve"> </w:t>
      </w:r>
      <w:r w:rsidR="00E523AB">
        <w:rPr>
          <w:rFonts w:cs="Times New Roman"/>
        </w:rPr>
        <w:t xml:space="preserve">can </w:t>
      </w:r>
      <w:r w:rsidR="006740C2">
        <w:rPr>
          <w:rFonts w:cs="Times New Roman"/>
        </w:rPr>
        <w:t xml:space="preserve">help identify systems </w:t>
      </w:r>
      <w:r w:rsidR="00E523AB">
        <w:rPr>
          <w:rFonts w:cs="Times New Roman"/>
        </w:rPr>
        <w:t>where</w:t>
      </w:r>
      <w:r w:rsidR="00896C9A" w:rsidRPr="00896C9A">
        <w:rPr>
          <w:rFonts w:cs="Times New Roman"/>
        </w:rPr>
        <w:t xml:space="preserve"> precautionary management of predators </w:t>
      </w:r>
      <w:r w:rsidR="00F20002">
        <w:rPr>
          <w:rFonts w:cs="Times New Roman"/>
        </w:rPr>
        <w:t>may</w:t>
      </w:r>
      <w:r w:rsidR="00896C9A">
        <w:rPr>
          <w:rFonts w:cs="Times New Roman"/>
        </w:rPr>
        <w:t xml:space="preserve"> be particularly </w:t>
      </w:r>
      <w:r w:rsidR="00E523AB">
        <w:rPr>
          <w:rFonts w:cs="Times New Roman"/>
        </w:rPr>
        <w:t>valuable</w:t>
      </w:r>
      <w:r w:rsidR="00896C9A">
        <w:rPr>
          <w:rFonts w:cs="Times New Roman"/>
        </w:rPr>
        <w:t>.</w:t>
      </w:r>
    </w:p>
    <w:p w14:paraId="1897007A" w14:textId="77777777" w:rsidR="00647999" w:rsidRDefault="00647999" w:rsidP="00EA738B">
      <w:pPr>
        <w:spacing w:before="100" w:beforeAutospacing="1" w:after="100" w:afterAutospacing="1" w:line="480" w:lineRule="auto"/>
        <w:rPr>
          <w:rFonts w:cs="Times New Roman"/>
        </w:rPr>
      </w:pPr>
    </w:p>
    <w:p w14:paraId="0D849196" w14:textId="2D469738" w:rsidR="000623BF" w:rsidRPr="00896C9A" w:rsidRDefault="00896C9A" w:rsidP="00EA738B">
      <w:pPr>
        <w:spacing w:before="100" w:beforeAutospacing="1" w:after="100" w:afterAutospacing="1" w:line="480" w:lineRule="auto"/>
        <w:rPr>
          <w:rFonts w:ascii="Times" w:hAnsi="Times" w:cs="Times New Roman"/>
          <w:sz w:val="20"/>
          <w:szCs w:val="20"/>
        </w:rPr>
      </w:pPr>
      <w:r w:rsidRPr="00896C9A">
        <w:rPr>
          <w:rFonts w:cs="Times New Roman"/>
          <w:b/>
        </w:rPr>
        <w:t>Keywords:</w:t>
      </w:r>
      <w:r>
        <w:rPr>
          <w:rFonts w:cs="Times New Roman"/>
        </w:rPr>
        <w:t xml:space="preserve"> </w:t>
      </w:r>
      <w:r w:rsidR="00AB17D4">
        <w:rPr>
          <w:rFonts w:cs="Times New Roman"/>
        </w:rPr>
        <w:t xml:space="preserve">predator control, top-down control, diversity-stability theory, predation, </w:t>
      </w:r>
      <w:r w:rsidR="00EF48DC">
        <w:rPr>
          <w:rFonts w:cs="Times New Roman"/>
        </w:rPr>
        <w:t>compensatory dynamics</w:t>
      </w:r>
      <w:r w:rsidR="000623BF" w:rsidRPr="00466E57">
        <w:rPr>
          <w:b/>
        </w:rPr>
        <w:br w:type="page"/>
      </w:r>
    </w:p>
    <w:p w14:paraId="31D1E08D" w14:textId="77777777" w:rsidR="000623BF" w:rsidRPr="00466E57" w:rsidRDefault="000623BF" w:rsidP="00EA738B">
      <w:pPr>
        <w:spacing w:line="480" w:lineRule="auto"/>
        <w:outlineLvl w:val="0"/>
        <w:rPr>
          <w:b/>
        </w:rPr>
      </w:pPr>
      <w:r w:rsidRPr="00466E57">
        <w:rPr>
          <w:b/>
        </w:rPr>
        <w:lastRenderedPageBreak/>
        <w:t>Introduction</w:t>
      </w:r>
    </w:p>
    <w:p w14:paraId="21F930E8" w14:textId="2CD763EC" w:rsidR="00D82D51" w:rsidRPr="008F5351" w:rsidRDefault="008F5351" w:rsidP="008F5351">
      <w:pPr>
        <w:widowControl w:val="0"/>
        <w:autoSpaceDE w:val="0"/>
        <w:autoSpaceDN w:val="0"/>
        <w:adjustRightInd w:val="0"/>
        <w:spacing w:line="480" w:lineRule="auto"/>
        <w:ind w:firstLine="720"/>
      </w:pPr>
      <w:r>
        <w:rPr>
          <w:rFonts w:cs="Times New Roman"/>
        </w:rPr>
        <w:t>U</w:t>
      </w:r>
      <w:r w:rsidR="00F84A1B">
        <w:rPr>
          <w:rFonts w:cs="Times New Roman"/>
        </w:rPr>
        <w:t>nderstanding what drives the population- and community-scale consequences of predator-prey interactions is a key question in ecology</w:t>
      </w:r>
      <w:r>
        <w:t xml:space="preserve">. </w:t>
      </w:r>
      <w:r w:rsidR="002D1392">
        <w:t xml:space="preserve">Food webs </w:t>
      </w:r>
      <w:r w:rsidR="00EF1334">
        <w:t xml:space="preserve">characterized by top-down regulation </w:t>
      </w:r>
      <w:r w:rsidR="001D7B3F" w:rsidRPr="00466E57">
        <w:rPr>
          <w:rFonts w:cs="Times New Roman"/>
        </w:rPr>
        <w:t>tend to have</w:t>
      </w:r>
      <w:r w:rsidR="002D1392">
        <w:rPr>
          <w:rFonts w:cs="Times New Roman"/>
        </w:rPr>
        <w:t xml:space="preserve"> </w:t>
      </w:r>
      <w:r w:rsidR="001D7B3F" w:rsidRPr="00466E57">
        <w:rPr>
          <w:rFonts w:cs="Times New Roman"/>
        </w:rPr>
        <w:t xml:space="preserve">dynamics that are </w:t>
      </w:r>
      <w:r w:rsidR="00DE586D">
        <w:rPr>
          <w:rFonts w:cs="Times New Roman"/>
        </w:rPr>
        <w:t>non-</w:t>
      </w:r>
      <w:r w:rsidR="001D7B3F" w:rsidRPr="00466E57">
        <w:rPr>
          <w:rFonts w:cs="Times New Roman"/>
        </w:rPr>
        <w:t xml:space="preserve">linear, </w:t>
      </w:r>
      <w:r w:rsidR="00DE586D">
        <w:rPr>
          <w:rFonts w:cs="Times New Roman"/>
        </w:rPr>
        <w:t>hard</w:t>
      </w:r>
      <w:r w:rsidR="00E01E74">
        <w:rPr>
          <w:rFonts w:cs="Times New Roman"/>
        </w:rPr>
        <w:t xml:space="preserve"> </w:t>
      </w:r>
      <w:r w:rsidR="001D7B3F" w:rsidRPr="00466E57">
        <w:rPr>
          <w:rFonts w:cs="Times New Roman"/>
        </w:rPr>
        <w:t xml:space="preserve">to understand, and </w:t>
      </w:r>
      <w:r w:rsidR="00E01E74">
        <w:rPr>
          <w:rFonts w:cs="Times New Roman"/>
        </w:rPr>
        <w:t>un</w:t>
      </w:r>
      <w:r w:rsidR="001D7B3F" w:rsidRPr="00466E57">
        <w:rPr>
          <w:rFonts w:cs="Times New Roman"/>
        </w:rPr>
        <w:t xml:space="preserve">predictable </w:t>
      </w:r>
      <w:r w:rsidR="001D7B3F" w:rsidRPr="00466E57">
        <w:rPr>
          <w:rFonts w:cs="Times New Roman"/>
        </w:rPr>
        <w:fldChar w:fldCharType="begin"/>
      </w:r>
      <w:r w:rsidR="00065D15">
        <w:rPr>
          <w:rFonts w:cs="Times New Roman"/>
        </w:rPr>
        <w:instrText xml:space="preserve"> ADDIN ZOTERO_ITEM CSL_CITATION {"citationID":"5d90f2t27","properties":{"formattedCitation":"{\\rtf (Pace {\\i{}et al.}, 1999)}","plainCitation":"(Pace et al., 1999)"},"citationItems":[{"id":1135,"uris":["http://zotero.org/users/783258/items/N3PUQVMP"],"uri":["http://zotero.org/users/783258/items/N3PUQVMP"],"itemData":{"id":1135,"type":"article-journal","title":"Trophic cascades revealed in diverse ecosystems","container-title":"Trends in ecology &amp; evolution","page":"483–488","volume":"14","issue":"12","source":"Google Scholar","author":[{"family":"Pace","given":"Michael L."},{"family":"Cole","given":"Jonathan J."},{"family":"Carpenter","given":"Stephen R."},{"family":"Kitchell","given":"James F."}],"issued":{"date-parts":[["1999"]]}}}],"schema":"https://github.com/citation-style-language/schema/raw/master/csl-citation.json"} </w:instrText>
      </w:r>
      <w:r w:rsidR="001D7B3F" w:rsidRPr="00466E57">
        <w:rPr>
          <w:rFonts w:cs="Times New Roman"/>
        </w:rPr>
        <w:fldChar w:fldCharType="separate"/>
      </w:r>
      <w:r w:rsidR="001D7B3F" w:rsidRPr="00466E57">
        <w:t xml:space="preserve">(Pace </w:t>
      </w:r>
      <w:r w:rsidR="001D7B3F" w:rsidRPr="00466E57">
        <w:rPr>
          <w:i/>
          <w:iCs/>
        </w:rPr>
        <w:t>et al.</w:t>
      </w:r>
      <w:r w:rsidR="001D7B3F" w:rsidRPr="00466E57">
        <w:t>, 1999)</w:t>
      </w:r>
      <w:r w:rsidR="001D7B3F" w:rsidRPr="00466E57">
        <w:rPr>
          <w:rFonts w:cs="Times New Roman"/>
        </w:rPr>
        <w:fldChar w:fldCharType="end"/>
      </w:r>
      <w:r w:rsidR="001D7B3F" w:rsidRPr="00466E57">
        <w:rPr>
          <w:rFonts w:cs="Times New Roman"/>
        </w:rPr>
        <w:t xml:space="preserve">. </w:t>
      </w:r>
      <w:r w:rsidR="00E523AB">
        <w:rPr>
          <w:rFonts w:cs="Times New Roman"/>
        </w:rPr>
        <w:t>M</w:t>
      </w:r>
      <w:r w:rsidR="008B59A7">
        <w:rPr>
          <w:rFonts w:cs="Times New Roman"/>
        </w:rPr>
        <w:t>anagement of these food webs is difficult</w:t>
      </w:r>
      <w:r w:rsidR="001D7B3F" w:rsidRPr="00466E57">
        <w:rPr>
          <w:rFonts w:cs="Times New Roman"/>
        </w:rPr>
        <w:t xml:space="preserve"> due to their susceptibility to community shifts and </w:t>
      </w:r>
      <w:r w:rsidR="008B59A7">
        <w:rPr>
          <w:rFonts w:cs="Times New Roman"/>
        </w:rPr>
        <w:t>un</w:t>
      </w:r>
      <w:r w:rsidR="001D7B3F" w:rsidRPr="00466E57">
        <w:rPr>
          <w:rFonts w:cs="Times New Roman"/>
        </w:rPr>
        <w:t xml:space="preserve">predictable responses to </w:t>
      </w:r>
      <w:r w:rsidR="008B59A7">
        <w:rPr>
          <w:rFonts w:cs="Times New Roman"/>
        </w:rPr>
        <w:t xml:space="preserve">anthropogenic or environmental </w:t>
      </w:r>
      <w:r w:rsidR="003F1E83">
        <w:rPr>
          <w:rFonts w:cs="Times New Roman"/>
        </w:rPr>
        <w:t>perturbations</w:t>
      </w:r>
      <w:r w:rsidR="001D7B3F" w:rsidRPr="00466E57">
        <w:rPr>
          <w:rFonts w:cs="Times New Roman"/>
        </w:rPr>
        <w:t xml:space="preserve"> </w:t>
      </w:r>
      <w:r w:rsidR="001D7B3F" w:rsidRPr="00466E57">
        <w:rPr>
          <w:rFonts w:cs="Times New Roman"/>
        </w:rPr>
        <w:fldChar w:fldCharType="begin"/>
      </w:r>
      <w:r w:rsidR="00065D15">
        <w:rPr>
          <w:rFonts w:cs="Times New Roman"/>
        </w:rPr>
        <w:instrText xml:space="preserve"> ADDIN ZOTERO_ITEM CSL_CITATION {"citationID":"1470vvbdnd","properties":{"formattedCitation":"{\\rtf (Estes {\\i{}et al.}, 2011)}","plainCitation":"(Estes et al., 2011)"},"citationItems":[{"id":125,"uris":["http://zotero.org/users/783258/items/G4Z93MCX"],"uri":["http://zotero.org/users/783258/items/G4Z93MCX"],"itemData":{"id":125,"type":"article-journal","title":"Trophic Downgrading of Planet Earth","container-title":"Science","page":"301-306","volume":"333","issue":"6040","source":"www.sciencemag.org","abstract":"Until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ecosystems.","DOI":"10.1126/science.1205106","ISSN":"0036-8075, 1095-9203","journalAbbreviation":"Science","language":"en","author":[{"family":"Estes","given":"James A."},{"family":"Terborgh","given":"John"},{"family":"Brashares","given":"Justin S."},{"family":"Power","given":"Mary E."},{"family":"Berger","given":"Joel"},{"family":"Bond","given":"William J."},{"family":"Carpenter","given":"Stephen R."},{"family":"Essington","given":"Timothy E."},{"family":"Holt","given":"Robert D."},{"family":"Jackson","given":"Jeremy B. C."},{"family":"Marquis","given":"Robert J."},{"family":"Oksanen","given":"Lauri"},{"family":"Oksanen","given":"Tarja"},{"family":"Paine","given":"Robert T."},{"family":"Pikitch","given":"Ellen K."},{"family":"Ripple","given":"William J."},{"family":"Sandin","given":"Stuart A."},{"family":"Scheffer","given":"Marten"},{"family":"Schoener","given":"Thomas W."},{"family":"Shurin","given":"Jonathan B."},{"family":"Sinclair","given":"Anthony R. E."},{"family":"Soule","given":"Michael E."},{"family":"Virtanen","given":"Risto"},{"family":"Wardle","given":"David A."}],"issued":{"date-parts":[["2011",7,15]]}}}],"schema":"https://github.com/citation-style-language/schema/raw/master/csl-citation.json"} </w:instrText>
      </w:r>
      <w:r w:rsidR="001D7B3F" w:rsidRPr="00466E57">
        <w:rPr>
          <w:rFonts w:cs="Times New Roman"/>
        </w:rPr>
        <w:fldChar w:fldCharType="separate"/>
      </w:r>
      <w:r w:rsidR="001D7B3F" w:rsidRPr="00466E57">
        <w:t xml:space="preserve">(Estes </w:t>
      </w:r>
      <w:r w:rsidR="001D7B3F" w:rsidRPr="00466E57">
        <w:rPr>
          <w:i/>
          <w:iCs/>
        </w:rPr>
        <w:t>et al.</w:t>
      </w:r>
      <w:r w:rsidR="001D7B3F" w:rsidRPr="00466E57">
        <w:t>, 2011)</w:t>
      </w:r>
      <w:r w:rsidR="001D7B3F" w:rsidRPr="00466E57">
        <w:rPr>
          <w:rFonts w:cs="Times New Roman"/>
        </w:rPr>
        <w:fldChar w:fldCharType="end"/>
      </w:r>
      <w:r w:rsidR="001D7B3F" w:rsidRPr="00466E57">
        <w:rPr>
          <w:rFonts w:cs="Times New Roman"/>
        </w:rPr>
        <w:t>.</w:t>
      </w:r>
      <w:r w:rsidR="00497308">
        <w:rPr>
          <w:rFonts w:cs="Times New Roman"/>
        </w:rPr>
        <w:t xml:space="preserve"> Importantly, the strength of </w:t>
      </w:r>
      <w:r w:rsidR="009D3F8D">
        <w:rPr>
          <w:rFonts w:cs="Times New Roman"/>
        </w:rPr>
        <w:t xml:space="preserve">predation </w:t>
      </w:r>
      <w:r w:rsidR="00497308">
        <w:rPr>
          <w:rFonts w:cs="Times New Roman"/>
        </w:rPr>
        <w:t xml:space="preserve">control </w:t>
      </w:r>
      <w:r w:rsidR="009D3F8D">
        <w:rPr>
          <w:rFonts w:cs="Times New Roman"/>
        </w:rPr>
        <w:t xml:space="preserve">and trophic cascades </w:t>
      </w:r>
      <w:r w:rsidR="00497308">
        <w:rPr>
          <w:rFonts w:cs="Times New Roman"/>
        </w:rPr>
        <w:t>is remarkably variable among systems, even within a system type</w:t>
      </w:r>
      <w:r w:rsidR="009D3F8D">
        <w:rPr>
          <w:rFonts w:cs="Times New Roman"/>
        </w:rPr>
        <w:t xml:space="preserve"> </w:t>
      </w:r>
      <w:r w:rsidR="009D3F8D">
        <w:rPr>
          <w:rFonts w:cs="Times New Roman"/>
        </w:rPr>
        <w:fldChar w:fldCharType="begin"/>
      </w:r>
      <w:r w:rsidR="00065D15">
        <w:rPr>
          <w:rFonts w:cs="Times New Roman"/>
        </w:rPr>
        <w:instrText xml:space="preserve"> ADDIN ZOTERO_ITEM CSL_CITATION {"citationID":"rv8275ch8","properties":{"formattedCitation":"{\\rtf (Shurin {\\i{}et al.}, 2002)}","plainCitation":"(Shurin et al., 2002)"},"citationItems":[{"id":188,"uris":["http://zotero.org/users/783258/items/RTH2H2HU"],"uri":["http://zotero.org/users/783258/items/RTH2H2HU"],"itemData":{"id":188,"type":"article-journal","title":"A cross-ecosystem comparison of the strength of trophic cascades","container-title":"Ecology Letters","page":"785-791","volume":"5","issue":"6","source":"Open WorldCat","abstract":"Although trophic cascades (indirect effects of predators on plants via herbivores) occur in a wide variety of food webs, the magnitudes of their effects are often quite variable. We compared the responses of herbivore and plant communities to predator manipulations in 102 field experiments in six different ecosystems:  lentic (lake and pond), marine, and stream benthos, lentic and marine plankton, and terrestrial (grasslands and agricultural fields). Predator effects varied considerably among systems and were strongest in lentic and marine benthos and weakest in marine plankton and terrestrial food webs. Predator effects on herbivores were generally larger and more variable than on plants, suggesting that cascades often become attenuated at the plant-herbivore interface. Top-down control of plant biomass was stronger in water than on land; however, the differences among the five aquatic food webs were as great as those between wet and dry systems.","ISSN":"1461-023X","language":"English","author":[{"family":"Shurin","given":"Jonathan B"},{"family":"Borer","given":"Elizabeth T"},{"family":"Seabloom","given":"Eric W"},{"family":"Anderson","given":"Kurt"},{"family":"Blanchette","given":"Carol A"},{"family":"Broitman","given":"Bernardo"},{"family":"Cooper","given":"Scott D"},{"family":"Halpern","given":"Benjamin S"}],"issued":{"date-parts":[["2002"]]}}}],"schema":"https://github.com/citation-style-language/schema/raw/master/csl-citation.json"} </w:instrText>
      </w:r>
      <w:r w:rsidR="009D3F8D">
        <w:rPr>
          <w:rFonts w:cs="Times New Roman"/>
        </w:rPr>
        <w:fldChar w:fldCharType="separate"/>
      </w:r>
      <w:r w:rsidR="009D3F8D" w:rsidRPr="009D3F8D">
        <w:rPr>
          <w:rFonts w:ascii="Cambria"/>
        </w:rPr>
        <w:t xml:space="preserve">(Shurin </w:t>
      </w:r>
      <w:r w:rsidR="009D3F8D" w:rsidRPr="009D3F8D">
        <w:rPr>
          <w:rFonts w:ascii="Cambria"/>
          <w:i/>
          <w:iCs/>
        </w:rPr>
        <w:t>et al.</w:t>
      </w:r>
      <w:r w:rsidR="009D3F8D" w:rsidRPr="009D3F8D">
        <w:rPr>
          <w:rFonts w:ascii="Cambria"/>
        </w:rPr>
        <w:t>, 2002)</w:t>
      </w:r>
      <w:r w:rsidR="009D3F8D">
        <w:rPr>
          <w:rFonts w:cs="Times New Roman"/>
        </w:rPr>
        <w:fldChar w:fldCharType="end"/>
      </w:r>
      <w:r w:rsidR="00497308">
        <w:rPr>
          <w:rFonts w:cs="Times New Roman"/>
        </w:rPr>
        <w:t xml:space="preserve">. </w:t>
      </w:r>
      <w:r w:rsidR="00337BD6">
        <w:rPr>
          <w:rFonts w:cs="Times New Roman"/>
        </w:rPr>
        <w:t>For example, b</w:t>
      </w:r>
      <w:r w:rsidR="005A68BF">
        <w:rPr>
          <w:rFonts w:cs="Times New Roman"/>
        </w:rPr>
        <w:t>oth p</w:t>
      </w:r>
      <w:r w:rsidR="00323C85">
        <w:rPr>
          <w:rFonts w:cs="Times New Roman"/>
        </w:rPr>
        <w:t xml:space="preserve">redation </w:t>
      </w:r>
      <w:r w:rsidR="002D5D57">
        <w:rPr>
          <w:rFonts w:cs="Times New Roman"/>
        </w:rPr>
        <w:fldChar w:fldCharType="begin"/>
      </w:r>
      <w:r w:rsidR="00065D15">
        <w:rPr>
          <w:rFonts w:cs="Times New Roman"/>
        </w:rPr>
        <w:instrText xml:space="preserve"> ADDIN ZOTERO_ITEM CSL_CITATION {"citationID":"1vq5at9vle","properties":{"formattedCitation":"{\\rtf (Swain and Beno\\uc0\\u238{}t, 2015)}","plainCitation":"(Swain and Benoît, 2015)"},"citationItems":[{"id":1296,"uris":["http://zotero.org/users/783258/items/AZWMH6T3"],"uri":["http://zotero.org/users/783258/items/AZWMH6T3"],"itemData":{"id":1296,"type":"article-journal","title":"Extreme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2D5D57">
        <w:rPr>
          <w:rFonts w:cs="Times New Roman"/>
        </w:rPr>
        <w:fldChar w:fldCharType="separate"/>
      </w:r>
      <w:r w:rsidR="002D5D57" w:rsidRPr="002D5D57">
        <w:rPr>
          <w:rFonts w:ascii="Cambria"/>
        </w:rPr>
        <w:t>(Swain and Benoît, 2015)</w:t>
      </w:r>
      <w:r w:rsidR="002D5D57">
        <w:rPr>
          <w:rFonts w:cs="Times New Roman"/>
        </w:rPr>
        <w:fldChar w:fldCharType="end"/>
      </w:r>
      <w:r w:rsidR="005A68BF">
        <w:rPr>
          <w:rFonts w:cs="Times New Roman"/>
        </w:rPr>
        <w:t xml:space="preserve"> and</w:t>
      </w:r>
      <w:r w:rsidR="00E02A53">
        <w:rPr>
          <w:rFonts w:cs="Times New Roman"/>
        </w:rPr>
        <w:t xml:space="preserve"> climate</w:t>
      </w:r>
      <w:r w:rsidR="005A68BF">
        <w:rPr>
          <w:rFonts w:cs="Times New Roman"/>
        </w:rPr>
        <w:t xml:space="preserve"> </w:t>
      </w:r>
      <w:r w:rsidR="005A68BF">
        <w:rPr>
          <w:rFonts w:cs="Times New Roman"/>
        </w:rPr>
        <w:fldChar w:fldCharType="begin"/>
      </w:r>
      <w:r w:rsidR="00065D15">
        <w:rPr>
          <w:rFonts w:cs="Times New Roman"/>
        </w:rPr>
        <w:instrText xml:space="preserve"> ADDIN ZOTERO_ITEM CSL_CITATION {"citationID":"2ivgQAMP","properties":{"formattedCitation":"(Rose, 2004)","plainCitation":"(Rose, 2004)"},"citationItems":[{"id":1324,"uris":["http://zotero.org/users/783258/items/ID4K6763"],"uri":["http://zotero.org/users/783258/items/ID4K6763"],"itemData":{"id":1324,"type":"article-journal","title":"Reconciling overfishing and climate change with stock dynamics of Atlantic cod (Gadus morhua) over 500 years","container-title":"Canadian Journal of Fisheries and Aquatic Sciences","page":"1553-1557","volume":"61","issue":"9","source":"nrcresearchpress.com (Atypon)","abstract":"To examine overfishing and climate effects on depleted cod (Gadus morhua) stocks, a surplus production model based on reconstructions of cod catch in Newfoundland was used to describe biomass dynamics from 1505 to 2004. Productivity parameters r (population growth rate) and K (carrying capacity) were assigned by fitting model to survey biomass. Assumptions of fishery-only influences inferring constant, random, or depensatory parameters fared poorly (did not mimic history), as did climate influences indexed by tree ring growth. However, a model using both climate and depensation fared well, mimicking much documented history of Newfoundland cod, including declines  during the Little Ice Age (mid- to late 19th century) and the stock collapses of the late 20th century, with a good fit to recent scientific surveys (r2 = 0.80). This model suggests temporal differentiation between fishing and climate effects, including (i) declines during the Little Ice Age (1800–1880) caused by lower productivity, (ii) collapses in the 1960s caused by overfishing, (iii) collapses in the late 1980s caused by both, and (iv) rebuilding now hindered by depensatory effects of low numbers.","DOI":"10.1139/f04-173","ISSN":"0706-652X","journalAbbreviation":"Can. J. Fish. Aquat. Sci.","author":[{"family":"Rose","given":"G A"}],"issued":{"date-parts":[["2004",9,1]]}}}],"schema":"https://github.com/citation-style-language/schema/raw/master/csl-citation.json"} </w:instrText>
      </w:r>
      <w:r w:rsidR="005A68BF">
        <w:rPr>
          <w:rFonts w:cs="Times New Roman"/>
        </w:rPr>
        <w:fldChar w:fldCharType="separate"/>
      </w:r>
      <w:r w:rsidR="00B5759A">
        <w:rPr>
          <w:rFonts w:cs="Times New Roman"/>
          <w:noProof/>
        </w:rPr>
        <w:t>(Rose, 2004)</w:t>
      </w:r>
      <w:r w:rsidR="005A68BF">
        <w:rPr>
          <w:rFonts w:cs="Times New Roman"/>
        </w:rPr>
        <w:fldChar w:fldCharType="end"/>
      </w:r>
      <w:r w:rsidR="005A68BF">
        <w:rPr>
          <w:rFonts w:cs="Times New Roman"/>
        </w:rPr>
        <w:t xml:space="preserve"> </w:t>
      </w:r>
      <w:r w:rsidR="006B5DE6">
        <w:rPr>
          <w:rFonts w:cs="Times New Roman"/>
        </w:rPr>
        <w:t>have</w:t>
      </w:r>
      <w:r w:rsidR="005A68BF">
        <w:rPr>
          <w:rFonts w:cs="Times New Roman"/>
        </w:rPr>
        <w:t xml:space="preserve"> explain</w:t>
      </w:r>
      <w:r w:rsidR="006B5DE6">
        <w:rPr>
          <w:rFonts w:cs="Times New Roman"/>
        </w:rPr>
        <w:t>ed</w:t>
      </w:r>
      <w:r w:rsidR="005A68BF">
        <w:rPr>
          <w:rFonts w:cs="Times New Roman"/>
        </w:rPr>
        <w:t xml:space="preserve"> </w:t>
      </w:r>
      <w:r w:rsidR="00337BD6">
        <w:rPr>
          <w:rFonts w:cs="Times New Roman"/>
        </w:rPr>
        <w:t xml:space="preserve">the </w:t>
      </w:r>
      <w:r w:rsidR="005A68BF">
        <w:rPr>
          <w:rFonts w:cs="Times New Roman"/>
        </w:rPr>
        <w:t>non-recovery of the same focal species</w:t>
      </w:r>
      <w:r w:rsidR="00323C85">
        <w:rPr>
          <w:rFonts w:cs="Times New Roman"/>
        </w:rPr>
        <w:t xml:space="preserve"> </w:t>
      </w:r>
      <w:r w:rsidR="00D62856">
        <w:rPr>
          <w:rFonts w:cs="Times New Roman"/>
        </w:rPr>
        <w:t>(</w:t>
      </w:r>
      <w:r w:rsidR="00C42CEB">
        <w:rPr>
          <w:rFonts w:cs="Times New Roman"/>
        </w:rPr>
        <w:t xml:space="preserve">Atlantic </w:t>
      </w:r>
      <w:r w:rsidR="00D62856">
        <w:rPr>
          <w:rFonts w:cs="Times New Roman"/>
        </w:rPr>
        <w:t xml:space="preserve">cod) </w:t>
      </w:r>
      <w:r w:rsidR="005A68BF">
        <w:rPr>
          <w:rFonts w:cs="Times New Roman"/>
        </w:rPr>
        <w:t xml:space="preserve">in </w:t>
      </w:r>
      <w:r w:rsidR="00C51FD8">
        <w:rPr>
          <w:rFonts w:cs="Times New Roman"/>
        </w:rPr>
        <w:t xml:space="preserve">two </w:t>
      </w:r>
      <w:r w:rsidR="00FE4BB2">
        <w:rPr>
          <w:rFonts w:cs="Times New Roman"/>
        </w:rPr>
        <w:t xml:space="preserve">nearby </w:t>
      </w:r>
      <w:r w:rsidR="005A68BF">
        <w:rPr>
          <w:rFonts w:cs="Times New Roman"/>
        </w:rPr>
        <w:t>ecosystems</w:t>
      </w:r>
      <w:r w:rsidR="00323C85">
        <w:rPr>
          <w:rFonts w:cs="Times New Roman"/>
        </w:rPr>
        <w:t>.</w:t>
      </w:r>
    </w:p>
    <w:p w14:paraId="5D94F663" w14:textId="778C6C2F" w:rsidR="009431F1" w:rsidRDefault="00F10CBB" w:rsidP="007F5AFD">
      <w:pPr>
        <w:widowControl w:val="0"/>
        <w:autoSpaceDE w:val="0"/>
        <w:autoSpaceDN w:val="0"/>
        <w:adjustRightInd w:val="0"/>
        <w:spacing w:line="480" w:lineRule="auto"/>
        <w:ind w:firstLine="720"/>
        <w:rPr>
          <w:rFonts w:cs="Times New Roman"/>
        </w:rPr>
      </w:pPr>
      <w:commentRangeStart w:id="0"/>
      <w:r w:rsidRPr="00741518">
        <w:rPr>
          <w:rFonts w:cs="Times New Roman"/>
        </w:rPr>
        <w:t xml:space="preserve">One </w:t>
      </w:r>
      <w:commentRangeEnd w:id="0"/>
      <w:r w:rsidR="00D5492C">
        <w:rPr>
          <w:rStyle w:val="CommentReference"/>
        </w:rPr>
        <w:commentReference w:id="0"/>
      </w:r>
      <w:r w:rsidR="00081814" w:rsidRPr="00741518">
        <w:rPr>
          <w:rFonts w:cs="Times New Roman"/>
        </w:rPr>
        <w:t xml:space="preserve">way to examine the strength of predator control </w:t>
      </w:r>
      <w:r w:rsidR="00462EE3">
        <w:rPr>
          <w:rFonts w:cs="Times New Roman"/>
        </w:rPr>
        <w:t xml:space="preserve">in a community </w:t>
      </w:r>
      <w:r w:rsidR="00081814" w:rsidRPr="00741518">
        <w:rPr>
          <w:rFonts w:cs="Times New Roman"/>
        </w:rPr>
        <w:t>is to quantify</w:t>
      </w:r>
      <w:r w:rsidRPr="00741518">
        <w:rPr>
          <w:rFonts w:cs="Times New Roman"/>
        </w:rPr>
        <w:t xml:space="preserve"> the extent to which </w:t>
      </w:r>
      <w:r w:rsidR="00A7784B" w:rsidRPr="00741518">
        <w:rPr>
          <w:rFonts w:cs="Times New Roman"/>
        </w:rPr>
        <w:t xml:space="preserve">changes in predator abundances </w:t>
      </w:r>
      <w:r w:rsidR="00A7784B">
        <w:rPr>
          <w:rFonts w:cs="Times New Roman"/>
        </w:rPr>
        <w:t xml:space="preserve">induce </w:t>
      </w:r>
      <w:r w:rsidRPr="00741518">
        <w:rPr>
          <w:rFonts w:cs="Times New Roman"/>
        </w:rPr>
        <w:t>changes in prey dynamics</w:t>
      </w:r>
      <w:r w:rsidR="00081814" w:rsidRPr="00741518">
        <w:rPr>
          <w:rFonts w:cs="Times New Roman"/>
        </w:rPr>
        <w:t xml:space="preserve"> </w:t>
      </w:r>
      <w:r w:rsidR="00081814" w:rsidRPr="00741518">
        <w:rPr>
          <w:rFonts w:cs="Times New Roman"/>
        </w:rPr>
        <w:fldChar w:fldCharType="begin"/>
      </w:r>
      <w:r w:rsidR="00081814" w:rsidRPr="00741518">
        <w:rPr>
          <w:rFonts w:cs="Times New Roman"/>
        </w:rPr>
        <w:instrText xml:space="preserve"> ADDIN ZOTERO_ITEM CSL_CITATION {"citationID":"mt14LySQ","properties":{"formattedCitation":"(MacArthur, 1955; Paine, 1980)","plainCitation":"(MacArthur, 1955; Paine, 1980)"},"citationItems":[{"id":1382,"uris":["http://zotero.org/users/783258/items/6ZTBKTQI"],"uri":["http://zotero.org/users/783258/items/6ZTBKTQI"],"itemData":{"id":1382,"type":"article-journal","title":"Fluctuations of Animal Populations and a Measure of Community Stability","container-title":"Ecology","page":"533-536","volume":"36","issue":"3","source":"JSTOR","DOI":"10.2307/1929601","ISSN":"0012-9658","journalAbbreviation":"Ecology","author":[{"family":"MacArthur","given":"Robert"}],"issued":{"date-parts":[["1955"]]}}},{"id":87,"uris":["http://zotero.org/users/783258/items/AJVBK2HU"],"uri":["http://zotero.org/users/783258/items/AJVBK2HU"],"itemData":{"id":87,"type":"article-journal","title":"Food Webs: Linkage, Interaction Strength and Community Infrastructure","container-title":"Journal of Animal Ecology","page":"667-685","volume":"49","issue":"3","source":"Open WorldCat","ISSN":"0021-8790","shortTitle":"Food Webs","language":"English","author":[{"family":"Paine","given":"R. T"}],"issued":{"date-parts":[["1980"]]}}}],"schema":"https://github.com/citation-style-language/schema/raw/master/csl-citation.json"} </w:instrText>
      </w:r>
      <w:r w:rsidR="00081814" w:rsidRPr="00741518">
        <w:rPr>
          <w:rFonts w:cs="Times New Roman"/>
        </w:rPr>
        <w:fldChar w:fldCharType="separate"/>
      </w:r>
      <w:r w:rsidR="00081814" w:rsidRPr="00741518">
        <w:rPr>
          <w:rFonts w:cs="Times New Roman"/>
          <w:noProof/>
        </w:rPr>
        <w:t>(MacArthur, 1955; Paine, 1980)</w:t>
      </w:r>
      <w:r w:rsidR="00081814" w:rsidRPr="00741518">
        <w:rPr>
          <w:rFonts w:cs="Times New Roman"/>
        </w:rPr>
        <w:fldChar w:fldCharType="end"/>
      </w:r>
      <w:r w:rsidRPr="00741518">
        <w:rPr>
          <w:rFonts w:cs="Times New Roman"/>
        </w:rPr>
        <w:t>.</w:t>
      </w:r>
      <w:r w:rsidR="008424A1" w:rsidRPr="00741518">
        <w:rPr>
          <w:rFonts w:cs="Times New Roman"/>
        </w:rPr>
        <w:t xml:space="preserve"> Mechanistically</w:t>
      </w:r>
      <w:r w:rsidR="006B3594">
        <w:rPr>
          <w:rFonts w:cs="Times New Roman"/>
        </w:rPr>
        <w:t>, this</w:t>
      </w:r>
      <w:r w:rsidR="008424A1" w:rsidRPr="00741518">
        <w:rPr>
          <w:rFonts w:cs="Times New Roman"/>
        </w:rPr>
        <w:t xml:space="preserve"> mea</w:t>
      </w:r>
      <w:r w:rsidR="00005D5D" w:rsidRPr="00741518">
        <w:rPr>
          <w:rFonts w:cs="Times New Roman"/>
        </w:rPr>
        <w:t>ns that</w:t>
      </w:r>
      <w:r w:rsidR="00081814" w:rsidRPr="00741518">
        <w:rPr>
          <w:rFonts w:cs="Times New Roman"/>
        </w:rPr>
        <w:t xml:space="preserve"> prey</w:t>
      </w:r>
      <w:r w:rsidR="00005D5D">
        <w:rPr>
          <w:rFonts w:cs="Times New Roman"/>
        </w:rPr>
        <w:t xml:space="preserve"> vital rates </w:t>
      </w:r>
      <w:r w:rsidR="00065D15">
        <w:rPr>
          <w:rFonts w:cs="Times New Roman"/>
        </w:rPr>
        <w:t xml:space="preserve">(principally, natural mortality) </w:t>
      </w:r>
      <w:r w:rsidR="008B20E3">
        <w:rPr>
          <w:rFonts w:cs="Times New Roman"/>
        </w:rPr>
        <w:t xml:space="preserve">exhibit changes through time in response to changes in </w:t>
      </w:r>
      <w:r w:rsidR="00065D15">
        <w:rPr>
          <w:rFonts w:cs="Times New Roman"/>
        </w:rPr>
        <w:t xml:space="preserve">the </w:t>
      </w:r>
      <w:r w:rsidR="008B20E3">
        <w:rPr>
          <w:rFonts w:cs="Times New Roman"/>
        </w:rPr>
        <w:t>predator landscape.</w:t>
      </w:r>
      <w:r w:rsidR="00760A7C">
        <w:rPr>
          <w:rFonts w:cs="Times New Roman"/>
        </w:rPr>
        <w:t xml:space="preserve"> </w:t>
      </w:r>
      <w:r w:rsidR="00530B0D">
        <w:rPr>
          <w:rFonts w:cs="Times New Roman"/>
        </w:rPr>
        <w:t>T</w:t>
      </w:r>
      <w:r w:rsidR="00760A7C">
        <w:rPr>
          <w:rFonts w:cs="Times New Roman"/>
        </w:rPr>
        <w:t>he strength of predator control</w:t>
      </w:r>
      <w:r w:rsidR="00DB0AD1">
        <w:rPr>
          <w:rFonts w:cs="Times New Roman"/>
        </w:rPr>
        <w:t xml:space="preserve"> then</w:t>
      </w:r>
      <w:r w:rsidR="007C2471">
        <w:rPr>
          <w:rFonts w:cs="Times New Roman"/>
        </w:rPr>
        <w:t xml:space="preserve"> depends </w:t>
      </w:r>
      <w:r w:rsidR="002E0EE3">
        <w:rPr>
          <w:rFonts w:cs="Times New Roman"/>
        </w:rPr>
        <w:t xml:space="preserve">both </w:t>
      </w:r>
      <w:r w:rsidR="007C2471">
        <w:rPr>
          <w:rFonts w:cs="Times New Roman"/>
        </w:rPr>
        <w:t xml:space="preserve">on </w:t>
      </w:r>
      <w:r w:rsidR="00065D15">
        <w:rPr>
          <w:rFonts w:cs="Times New Roman"/>
        </w:rPr>
        <w:t xml:space="preserve">how much the predator landscape </w:t>
      </w:r>
      <w:r w:rsidR="002F41CA">
        <w:rPr>
          <w:rFonts w:cs="Times New Roman"/>
        </w:rPr>
        <w:t xml:space="preserve">varies </w:t>
      </w:r>
      <w:r w:rsidR="00065D15">
        <w:rPr>
          <w:rFonts w:cs="Times New Roman"/>
        </w:rPr>
        <w:t xml:space="preserve">through time </w:t>
      </w:r>
      <w:r w:rsidR="00F13A45">
        <w:rPr>
          <w:rFonts w:cs="Times New Roman"/>
        </w:rPr>
        <w:t xml:space="preserve">and </w:t>
      </w:r>
      <w:r w:rsidR="007C2471">
        <w:rPr>
          <w:rFonts w:cs="Times New Roman"/>
        </w:rPr>
        <w:t xml:space="preserve">how sensitive </w:t>
      </w:r>
      <w:r w:rsidR="00541253">
        <w:rPr>
          <w:rFonts w:cs="Times New Roman"/>
        </w:rPr>
        <w:t xml:space="preserve">prey </w:t>
      </w:r>
      <w:r w:rsidR="007C2471">
        <w:rPr>
          <w:rFonts w:cs="Times New Roman"/>
        </w:rPr>
        <w:t xml:space="preserve">vital rates are to </w:t>
      </w:r>
      <w:r w:rsidR="00952F3C">
        <w:rPr>
          <w:rFonts w:cs="Times New Roman"/>
        </w:rPr>
        <w:t>such variations</w:t>
      </w:r>
      <w:r w:rsidR="007C2471">
        <w:rPr>
          <w:rFonts w:cs="Times New Roman"/>
        </w:rPr>
        <w:t xml:space="preserve"> </w:t>
      </w:r>
      <w:r w:rsidR="00065D15">
        <w:rPr>
          <w:rFonts w:cs="Times New Roman"/>
        </w:rPr>
        <w:fldChar w:fldCharType="begin"/>
      </w:r>
      <w:r w:rsidR="00065D15">
        <w:rPr>
          <w:rFonts w:cs="Times New Roman"/>
        </w:rPr>
        <w:instrText xml:space="preserve"> ADDIN ZOTERO_ITEM CSL_CITATION {"citationID":"11pn0chn1e","properties":{"formattedCitation":"(Essington and Hansson, 2004)","plainCitation":"(Essington and Hansson, 2004)"},"citationItems":[{"id":1482,"uris":["http://zotero.org/users/783258/items/PTQ4BB34"],"uri":["http://zotero.org/users/783258/items/PTQ4BB34"],"itemData":{"id":1482,"type":"article-journal","title":"Predator-dependent functional responses and interaction strengths in a natural food web","container-title":"Canadian Journal of Fisheries and Aquatic Sciences","page":"2215-2226","volume":"61","issue":"11","source":"NRC Research Press","abstract":"Predator-dependent functional responses decouple predation mortality from fluctuations in predator abundance and therefore can prevent strong \"top-down\" interaction strengths in food webs. We evaluated whether contrasts in the functional response of Baltic Sea cod (Gadus morhua) were consistent with the contrasting population dynamics of two prey species, herring (Clupea harengus) and sprat (Sprattus sprattus): sprat abundance increased nearly threefold following a sharp decline in the cod population (a strong interaction), whereas herring abundance failed to increase (a weak interaction). We found striking differences in the functional response of cod on alternative prey, and these were consistent with the observed patterns in interaction strengths. Cod predation was the dominant source of mortality for age-1 and age-2 sprat but was only important for age-1 herring. Moreover, the magnitude of predation mortality on age-1 and age-2 sprat was highly sensitive to cod biomass, whereas predation mortality on ..., Les réponses fonctionnelles qui dépendent des prédateurs peuvent éliminer le lien entre la mortalité due à la prédation et les fluctuations d'abondance des prédateurs et ainsi empêcher le développement d'importantes forces d'interaction de type \"descendant\" dans les réseaux trophiques. Nous avons vérifié si les différences de réponses fonctionnelles de la morue franche de la Baltique (Gadus morhua) étaient compatibles avec les dynamiques de population distinctes de deux de ses proies, le hareng atlantique (Clupea harengus) et le sprat (Sprattus sprattus) : l'abondance du sprat a augmenté de trois fois après une chute rapide de la population de morues (interaction forte), alors que celle du hareng n'a pas augmenté (interaction faible). Il existe d'importantes différences dans la réponse fonctionnelle de la morue à ces deux proies, différences qui s'accordent aux patterns de forces d'interaction observés. La prédation par les morues est la cause principale de mortalité des sprats d'âges 1 et 2, mais elle n'...","DOI":"10.1139/f04-146","ISSN":"0706-652X","journalAbbreviation":"Can. J. Fish. Aquat. Sci.","author":[{"family":"Essington","given":"Timothy E"},{"family":"Hansson","given":"Sture"}],"issued":{"date-parts":[["2004",11,1]]}}}],"schema":"https://github.com/citation-style-language/schema/raw/master/csl-citation.json"} </w:instrText>
      </w:r>
      <w:r w:rsidR="00065D15">
        <w:rPr>
          <w:rFonts w:cs="Times New Roman"/>
        </w:rPr>
        <w:fldChar w:fldCharType="separate"/>
      </w:r>
      <w:r w:rsidR="00065D15">
        <w:rPr>
          <w:rFonts w:cs="Times New Roman"/>
          <w:noProof/>
        </w:rPr>
        <w:t>(Essington and Hansson, 2004)</w:t>
      </w:r>
      <w:r w:rsidR="00065D15">
        <w:rPr>
          <w:rFonts w:cs="Times New Roman"/>
        </w:rPr>
        <w:fldChar w:fldCharType="end"/>
      </w:r>
      <w:r w:rsidR="007C2471">
        <w:rPr>
          <w:rFonts w:cs="Times New Roman"/>
        </w:rPr>
        <w:t>.</w:t>
      </w:r>
      <w:r w:rsidR="008B20E3">
        <w:rPr>
          <w:rFonts w:cs="Times New Roman"/>
        </w:rPr>
        <w:t xml:space="preserve"> </w:t>
      </w:r>
      <w:r w:rsidR="00223F2F">
        <w:rPr>
          <w:rFonts w:cs="Times New Roman"/>
        </w:rPr>
        <w:t>In complex speciose systems, e</w:t>
      </w:r>
      <w:r w:rsidR="00640C42" w:rsidRPr="00466E57">
        <w:rPr>
          <w:rFonts w:cs="Times New Roman"/>
        </w:rPr>
        <w:t>cologi</w:t>
      </w:r>
      <w:r w:rsidR="00640C42">
        <w:rPr>
          <w:rFonts w:cs="Times New Roman"/>
        </w:rPr>
        <w:t>sts o</w:t>
      </w:r>
      <w:r w:rsidR="00640C42" w:rsidRPr="00466E57">
        <w:rPr>
          <w:rFonts w:cs="Times New Roman"/>
        </w:rPr>
        <w:t>ften predict that</w:t>
      </w:r>
      <w:r w:rsidR="00223F2F">
        <w:rPr>
          <w:rFonts w:cs="Times New Roman"/>
        </w:rPr>
        <w:t xml:space="preserve"> </w:t>
      </w:r>
      <w:r w:rsidR="00223F2F" w:rsidRPr="00466E57">
        <w:rPr>
          <w:rFonts w:cs="Times New Roman"/>
        </w:rPr>
        <w:t xml:space="preserve">prey </w:t>
      </w:r>
      <w:r w:rsidR="00223F2F">
        <w:rPr>
          <w:rFonts w:cs="Times New Roman"/>
        </w:rPr>
        <w:t xml:space="preserve">should </w:t>
      </w:r>
      <w:r w:rsidR="00223F2F" w:rsidRPr="00466E57">
        <w:rPr>
          <w:rFonts w:cs="Times New Roman"/>
        </w:rPr>
        <w:t>experience a relatively constant rate of predation</w:t>
      </w:r>
      <w:r w:rsidR="00223F2F">
        <w:rPr>
          <w:rFonts w:cs="Times New Roman"/>
        </w:rPr>
        <w:t xml:space="preserve"> because </w:t>
      </w:r>
      <w:r w:rsidR="00C7266F">
        <w:rPr>
          <w:rFonts w:cs="Times New Roman"/>
        </w:rPr>
        <w:t xml:space="preserve">prey </w:t>
      </w:r>
      <w:r w:rsidR="009F7BEA" w:rsidRPr="00466E57">
        <w:rPr>
          <w:rFonts w:cs="Times New Roman"/>
        </w:rPr>
        <w:t>are subject to</w:t>
      </w:r>
      <w:r w:rsidR="00397B37">
        <w:rPr>
          <w:rFonts w:cs="Times New Roman"/>
        </w:rPr>
        <w:t xml:space="preserve"> a </w:t>
      </w:r>
      <w:r w:rsidR="009F7BEA" w:rsidRPr="00466E57">
        <w:rPr>
          <w:rFonts w:cs="Times New Roman"/>
        </w:rPr>
        <w:t>diverse assemblage of predators whose temporal dynamics are not synchronized</w:t>
      </w:r>
      <w:r w:rsidR="007E3880">
        <w:rPr>
          <w:rFonts w:cs="Times New Roman"/>
        </w:rPr>
        <w:t xml:space="preserve">, </w:t>
      </w:r>
      <w:r w:rsidR="009A2F43">
        <w:rPr>
          <w:rFonts w:cs="Times New Roman"/>
        </w:rPr>
        <w:t>diminishing</w:t>
      </w:r>
      <w:r w:rsidR="007E3880">
        <w:rPr>
          <w:rFonts w:cs="Times New Roman"/>
        </w:rPr>
        <w:t xml:space="preserve"> the influence of </w:t>
      </w:r>
      <w:r w:rsidR="008F3724">
        <w:rPr>
          <w:rFonts w:cs="Times New Roman"/>
        </w:rPr>
        <w:t>fluctuations</w:t>
      </w:r>
      <w:r w:rsidR="007E3880">
        <w:rPr>
          <w:rFonts w:cs="Times New Roman"/>
        </w:rPr>
        <w:t xml:space="preserve"> in a single population</w:t>
      </w:r>
      <w:r w:rsidR="009A2F43">
        <w:rPr>
          <w:rFonts w:cs="Times New Roman"/>
        </w:rPr>
        <w:t xml:space="preserve"> </w:t>
      </w:r>
      <w:r w:rsidR="009A2F43" w:rsidRPr="00466E57">
        <w:rPr>
          <w:rFonts w:cs="Times New Roman"/>
        </w:rPr>
        <w:fldChar w:fldCharType="begin"/>
      </w:r>
      <w:r w:rsidR="009A2F43">
        <w:rPr>
          <w:rFonts w:cs="Times New Roman"/>
        </w:rPr>
        <w:instrText xml:space="preserve"> ADDIN ZOTERO_ITEM CSL_CITATION {"citationID":"PFyStVHa","properties":{"unsorted":true,"formattedCitation":"(Power, 1992; Polis and Strong, 1996)","plainCitation":"(Power, 1992; Polis and Strong, 1996)"},"citationItems":[{"id":40,"uris":["http://zotero.org/users/783258/items/32IQJUT2"],"uri":["http://zotero.org/users/783258/items/32IQJUT2"],"itemData":{"id":40,"type":"article-journal","title":"Top-Down and Bottom-Up Forces in Food Webs: Do Plants Have Primacy","container-title":"Ecology","page":"733-746","volume":"73","issue":"3","source":"JSTOR","DOI":"10.2307/1940153","ISSN":"0012-9658","note":"ArticleType: research-article / Full publication date: Jun., 1992 / Copyright © 1992 Ecological Society of America","shortTitle":"Top-Down and Bottom-Up Forces in Food Webs","author":[{"family":"Power","given":"Mary E."}],"issued":{"date-parts":[["1992",6,1]]}}},{"id":215,"uris":["http://zotero.org/users/783258/items/VCTS8WT6"],"uri":["http://zotero.org/users/783258/items/VCTS8WT6"],"itemData":{"id":215,"type":"article-journal","title":"Food Web Complexity and Community Dynamics","container-title":"American Naturalist","page":"813-846","volume":"147","issue":"5","source":"Open WorldCat","abstract":"&lt;p&gt;Food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nature.&lt;/p&gt;","ISSN":"0003-0147","language":"English","author":[{"family":"Polis","given":"Gary A"},{"family":"Strong","given":"Donald R"}],"issued":{"date-parts":[["1996"]]}}}],"schema":"https://github.com/citation-style-language/schema/raw/master/csl-citation.json"} </w:instrText>
      </w:r>
      <w:r w:rsidR="009A2F43" w:rsidRPr="00466E57">
        <w:rPr>
          <w:rFonts w:cs="Times New Roman"/>
        </w:rPr>
        <w:fldChar w:fldCharType="separate"/>
      </w:r>
      <w:r w:rsidR="009A2F43">
        <w:rPr>
          <w:rFonts w:cs="Times New Roman"/>
          <w:noProof/>
        </w:rPr>
        <w:t xml:space="preserve">(Power, 1992; Polis </w:t>
      </w:r>
      <w:r w:rsidR="009A2F43">
        <w:rPr>
          <w:rFonts w:cs="Times New Roman"/>
          <w:noProof/>
        </w:rPr>
        <w:lastRenderedPageBreak/>
        <w:t>and Strong, 1996)</w:t>
      </w:r>
      <w:r w:rsidR="009A2F43" w:rsidRPr="00466E57">
        <w:rPr>
          <w:rFonts w:cs="Times New Roman"/>
        </w:rPr>
        <w:fldChar w:fldCharType="end"/>
      </w:r>
      <w:r w:rsidR="009F7BEA" w:rsidRPr="00466E57">
        <w:rPr>
          <w:rFonts w:cs="Times New Roman"/>
        </w:rPr>
        <w:t>.</w:t>
      </w:r>
      <w:r w:rsidR="00556F32">
        <w:rPr>
          <w:rFonts w:cs="Times New Roman"/>
        </w:rPr>
        <w:t xml:space="preserve"> This stability in the predator landscape reduces the strength of predator control </w:t>
      </w:r>
      <w:r w:rsidR="00556F32">
        <w:rPr>
          <w:rFonts w:cs="Times New Roman"/>
        </w:rPr>
        <w:fldChar w:fldCharType="begin"/>
      </w:r>
      <w:r w:rsidR="00556F32">
        <w:rPr>
          <w:rFonts w:cs="Times New Roman"/>
        </w:rPr>
        <w:instrText xml:space="preserve"> ADDIN ZOTERO_ITEM CSL_CITATION {"citationID":"ocbsv4d2a","properties":{"formattedCitation":"(Strong, 1992)","plainCitation":"(Strong, 1992)"},"citationItems":[{"id":62,"uris":["http://zotero.org/users/783258/items/6IJ5IBIC"],"uri":["http://zotero.org/users/783258/items/6IJ5IBIC"],"itemData":{"id":62,"type":"article-journal","title":"Are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556F32">
        <w:rPr>
          <w:rFonts w:cs="Times New Roman"/>
        </w:rPr>
        <w:fldChar w:fldCharType="separate"/>
      </w:r>
      <w:r w:rsidR="00556F32">
        <w:rPr>
          <w:rFonts w:cs="Times New Roman"/>
          <w:noProof/>
        </w:rPr>
        <w:t>(Strong, 1992)</w:t>
      </w:r>
      <w:r w:rsidR="00556F32">
        <w:rPr>
          <w:rFonts w:cs="Times New Roman"/>
        </w:rPr>
        <w:fldChar w:fldCharType="end"/>
      </w:r>
      <w:r w:rsidR="00A923D2">
        <w:rPr>
          <w:rFonts w:cs="Times New Roman"/>
        </w:rPr>
        <w:t>.</w:t>
      </w:r>
      <w:r w:rsidR="009F7BEA" w:rsidRPr="00466E57">
        <w:rPr>
          <w:rFonts w:cs="Times New Roman"/>
        </w:rPr>
        <w:t xml:space="preserve"> </w:t>
      </w:r>
      <w:r w:rsidR="00B11C94">
        <w:rPr>
          <w:rFonts w:cs="Times New Roman"/>
        </w:rPr>
        <w:t>K</w:t>
      </w:r>
      <w:r w:rsidR="009F7BEA">
        <w:rPr>
          <w:rFonts w:cs="Times New Roman"/>
        </w:rPr>
        <w:t xml:space="preserve">eystone species </w:t>
      </w:r>
      <w:r w:rsidR="009F7BEA">
        <w:rPr>
          <w:rFonts w:cs="Times New Roman"/>
        </w:rPr>
        <w:fldChar w:fldCharType="begin"/>
      </w:r>
      <w:r w:rsidR="009F7BEA">
        <w:rPr>
          <w:rFonts w:cs="Times New Roman"/>
        </w:rPr>
        <w:instrText xml:space="preserve"> ADDIN ZOTERO_ITEM CSL_CITATION {"citationID":"1joglnrfdm","properties":{"formattedCitation":"(Paine, 1966)","plainCitation":"(Paine, 1966)"},"citationItems":[{"id":1384,"uris":["http://zotero.org/users/783258/items/WHMF75A4"],"uri":["http://zotero.org/users/783258/items/WHMF75A4"],"itemData":{"id":1384,"type":"article-journal","title":"Food web complexity and species diversity","container-title":"American Naturalist","page":"65–75","source":"Google Scholar","author":[{"family":"Paine","given":"Robert T."}],"issued":{"date-parts":[["1966"]]}}}],"schema":"https://github.com/citation-style-language/schema/raw/master/csl-citation.json"} </w:instrText>
      </w:r>
      <w:r w:rsidR="009F7BEA">
        <w:rPr>
          <w:rFonts w:cs="Times New Roman"/>
        </w:rPr>
        <w:fldChar w:fldCharType="separate"/>
      </w:r>
      <w:r w:rsidR="009F7BEA">
        <w:rPr>
          <w:rFonts w:cs="Times New Roman"/>
          <w:noProof/>
        </w:rPr>
        <w:t>(Paine, 1966)</w:t>
      </w:r>
      <w:r w:rsidR="009F7BEA">
        <w:rPr>
          <w:rFonts w:cs="Times New Roman"/>
        </w:rPr>
        <w:fldChar w:fldCharType="end"/>
      </w:r>
      <w:r w:rsidR="009F7BEA">
        <w:rPr>
          <w:rFonts w:cs="Times New Roman"/>
        </w:rPr>
        <w:t xml:space="preserve"> are uncommon, and the sheer </w:t>
      </w:r>
      <w:r w:rsidR="007F5AFD">
        <w:rPr>
          <w:rFonts w:cs="Times New Roman"/>
        </w:rPr>
        <w:t>number</w:t>
      </w:r>
      <w:r w:rsidR="009F7BEA">
        <w:rPr>
          <w:rFonts w:cs="Times New Roman"/>
        </w:rPr>
        <w:t xml:space="preserve"> of predator populations generally prevents “community-level” trophic cascades – those that impact the entire system rather than specific species – from occurring </w:t>
      </w:r>
      <w:r w:rsidR="009F7BEA">
        <w:rPr>
          <w:rFonts w:cs="Times New Roman"/>
        </w:rPr>
        <w:fldChar w:fldCharType="begin"/>
      </w:r>
      <w:r w:rsidR="009F7BEA">
        <w:rPr>
          <w:rFonts w:cs="Times New Roman"/>
        </w:rPr>
        <w:instrText xml:space="preserve"> ADDIN ZOTERO_ITEM CSL_CITATION {"citationID":"9vmlmc198","properties":{"formattedCitation":"(Polis, 1999)","plainCitation":"(Polis, 1999)"},"citationItems":[{"id":1309,"uris":["http://zotero.org/users/783258/items/KBK7G46M"],"uri":["http://zotero.org/users/783258/items/KBK7G46M"],"itemData":{"id":1309,"type":"article-journal","title":"Why Are Parts of the World Green? Multiple Factors Control Productivity and the Distribution of Biomass","container-title":"Oikos","page":"3-15","volume":"86","issue":"1","source":"JSTOR","abstract":"This paper evaluates the multiple factors that determine the production of plant biomass and its distribution among producers and various trophic groups of consumers. In rough order of their importance, water and nutrient availability, factors that deter herbivores (plant defenses, environmental heterogeneity and disturbance, nutrient stoichiometry), and consumption by herbivores appear to be the most universal determinants of the production and distribution of plant biomass. In some times and places, indirect effects from enemies of herbivores (predators, parasites, parasitoids and pathogens) propagate through the food web to influence plant biomass, in a manner somewhat consistent with green world and exploitation ecosystem mechanisms. I discuss why such food web dynamics appear to be much more important in water than on land. The only demonstrated cases of community-level trophic cascades occur in water. Although species-level cascades are moderately frequent on land, community-level cascades rarely or never occur.","DOI":"10.2307/3546565","ISSN":"0030-1299","shortTitle":"Why Are Parts of the World Green?","journalAbbreviation":"Oikos","author":[{"family":"Polis","given":"Gary A."}],"issued":{"date-parts":[["1999"]]}}}],"schema":"https://github.com/citation-style-language/schema/raw/master/csl-citation.json"} </w:instrText>
      </w:r>
      <w:r w:rsidR="009F7BEA">
        <w:rPr>
          <w:rFonts w:cs="Times New Roman"/>
        </w:rPr>
        <w:fldChar w:fldCharType="separate"/>
      </w:r>
      <w:r w:rsidR="009F7BEA">
        <w:rPr>
          <w:rFonts w:cs="Times New Roman"/>
          <w:noProof/>
        </w:rPr>
        <w:t>(Polis, 1999)</w:t>
      </w:r>
      <w:r w:rsidR="009F7BEA">
        <w:rPr>
          <w:rFonts w:cs="Times New Roman"/>
        </w:rPr>
        <w:fldChar w:fldCharType="end"/>
      </w:r>
      <w:r w:rsidR="009F7BEA" w:rsidRPr="00466E57">
        <w:rPr>
          <w:rFonts w:cs="Times New Roman"/>
        </w:rPr>
        <w:t xml:space="preserve">. </w:t>
      </w:r>
      <w:r w:rsidR="009F7BEA">
        <w:rPr>
          <w:rFonts w:cs="Times New Roman"/>
        </w:rPr>
        <w:t xml:space="preserve">However, </w:t>
      </w:r>
      <w:r w:rsidR="001A75CE">
        <w:rPr>
          <w:rFonts w:cs="Times New Roman"/>
        </w:rPr>
        <w:t>diverse predator landscapes do</w:t>
      </w:r>
      <w:r w:rsidR="002B4B2C">
        <w:rPr>
          <w:rFonts w:cs="Times New Roman"/>
        </w:rPr>
        <w:t xml:space="preserve"> not</w:t>
      </w:r>
      <w:r w:rsidR="009F7BEA">
        <w:rPr>
          <w:rFonts w:cs="Times New Roman"/>
        </w:rPr>
        <w:t xml:space="preserve"> render dramatic community cascades impossible</w:t>
      </w:r>
      <w:r w:rsidR="009F7BEA" w:rsidRPr="00466E57">
        <w:rPr>
          <w:rFonts w:cs="Times New Roman"/>
        </w:rPr>
        <w:t xml:space="preserve"> </w:t>
      </w:r>
      <w:r w:rsidR="009F7BEA">
        <w:rPr>
          <w:rFonts w:cs="Times New Roman"/>
        </w:rPr>
        <w:t xml:space="preserve">if </w:t>
      </w:r>
      <w:r w:rsidR="009F7BEA" w:rsidRPr="00466E57">
        <w:rPr>
          <w:rFonts w:cs="Times New Roman"/>
        </w:rPr>
        <w:t xml:space="preserve">exploitation </w:t>
      </w:r>
      <w:r w:rsidR="009F7BEA">
        <w:rPr>
          <w:rFonts w:cs="Times New Roman"/>
        </w:rPr>
        <w:t xml:space="preserve">or any other driver suddenly </w:t>
      </w:r>
      <w:r w:rsidR="009F7BEA" w:rsidRPr="00466E57">
        <w:rPr>
          <w:rFonts w:cs="Times New Roman"/>
        </w:rPr>
        <w:t>depletes the entire guild of predators</w:t>
      </w:r>
      <w:r w:rsidR="009F7BEA">
        <w:rPr>
          <w:rFonts w:cs="Times New Roman"/>
        </w:rPr>
        <w:t xml:space="preserve"> at once </w:t>
      </w:r>
      <w:r w:rsidR="009F7BEA">
        <w:rPr>
          <w:rFonts w:cs="Times New Roman"/>
        </w:rPr>
        <w:fldChar w:fldCharType="begin"/>
      </w:r>
      <w:r w:rsidR="009F7BEA">
        <w:rPr>
          <w:rFonts w:cs="Times New Roman"/>
        </w:rPr>
        <w:instrText xml:space="preserve"> ADDIN ZOTERO_ITEM CSL_CITATION {"citationID":"25j51ejcun","properties":{"formattedCitation":"(Baum and Worm, 2009)","plainCitation":"(Baum and Worm, 2009)"},"citationItems":[{"id":50,"uris":["http://zotero.org/users/783258/items/4MHJERU9"],"uri":["http://zotero.org/users/783258/items/4MHJERU9"],"itemData":{"id":50,"type":"article-journal","title":"Cascading top-down effects of changing oceanic predator abundances","container-title":"Journal of Animal Ecology","page":"699-714","volume":"78","issue":"4","source":"Open WorldCat","ISSN":"0021-8790","language":"English","author":[{"family":"Baum","given":"Julia K"},{"family":"Worm","given":"Boris"}],"issued":{"date-parts":[["2009"]]}}}],"schema":"https://github.com/citation-style-language/schema/raw/master/csl-citation.json"} </w:instrText>
      </w:r>
      <w:r w:rsidR="009F7BEA">
        <w:rPr>
          <w:rFonts w:cs="Times New Roman"/>
        </w:rPr>
        <w:fldChar w:fldCharType="separate"/>
      </w:r>
      <w:r w:rsidR="009F7BEA">
        <w:rPr>
          <w:rFonts w:cs="Times New Roman"/>
          <w:noProof/>
        </w:rPr>
        <w:t>(Baum and Worm, 2009)</w:t>
      </w:r>
      <w:r w:rsidR="009F7BEA">
        <w:rPr>
          <w:rFonts w:cs="Times New Roman"/>
        </w:rPr>
        <w:fldChar w:fldCharType="end"/>
      </w:r>
      <w:r w:rsidR="009F7BEA">
        <w:rPr>
          <w:rFonts w:cs="Times New Roman"/>
        </w:rPr>
        <w:t>.</w:t>
      </w:r>
    </w:p>
    <w:p w14:paraId="5EC1F657" w14:textId="563D03BE" w:rsidR="00FE5277" w:rsidRPr="00466E57" w:rsidRDefault="00163CD4" w:rsidP="00EA738B">
      <w:pPr>
        <w:widowControl w:val="0"/>
        <w:autoSpaceDE w:val="0"/>
        <w:autoSpaceDN w:val="0"/>
        <w:adjustRightInd w:val="0"/>
        <w:spacing w:line="480" w:lineRule="auto"/>
        <w:ind w:firstLine="720"/>
        <w:rPr>
          <w:rFonts w:cs="Times New Roman"/>
        </w:rPr>
      </w:pPr>
      <w:r>
        <w:rPr>
          <w:rFonts w:cs="Times New Roman"/>
        </w:rPr>
        <w:t xml:space="preserve">The degree to which diversity </w:t>
      </w:r>
      <w:r w:rsidR="00EF1AAE">
        <w:rPr>
          <w:rFonts w:cs="Times New Roman"/>
        </w:rPr>
        <w:t>dampens fluctuations of</w:t>
      </w:r>
      <w:r w:rsidR="008529E0">
        <w:rPr>
          <w:rFonts w:cs="Times New Roman"/>
        </w:rPr>
        <w:t xml:space="preserve"> the entire predator </w:t>
      </w:r>
      <w:r w:rsidR="00547F52">
        <w:rPr>
          <w:rFonts w:cs="Times New Roman"/>
        </w:rPr>
        <w:t>assemblage</w:t>
      </w:r>
      <w:r w:rsidR="00DD0341">
        <w:rPr>
          <w:rFonts w:cs="Times New Roman"/>
        </w:rPr>
        <w:t>, potentially decreasing susceptibility of prey to predator control,</w:t>
      </w:r>
      <w:r>
        <w:rPr>
          <w:rFonts w:cs="Times New Roman"/>
        </w:rPr>
        <w:t xml:space="preserve"> depends on </w:t>
      </w:r>
      <w:r w:rsidR="0014570B">
        <w:rPr>
          <w:rFonts w:cs="Times New Roman"/>
        </w:rPr>
        <w:t xml:space="preserve">how predator populations vary with respect to one another (Fig. 1). </w:t>
      </w:r>
      <w:r w:rsidR="00A2379B">
        <w:rPr>
          <w:rFonts w:cs="Times New Roman"/>
        </w:rPr>
        <w:t>First, c</w:t>
      </w:r>
      <w:r w:rsidR="00FE5277" w:rsidRPr="00466E57">
        <w:rPr>
          <w:rFonts w:cs="Times New Roman"/>
        </w:rPr>
        <w:t>ompensatory dynamics</w:t>
      </w:r>
      <w:r w:rsidR="00A2379B">
        <w:rPr>
          <w:rFonts w:cs="Times New Roman"/>
        </w:rPr>
        <w:t xml:space="preserve"> occur</w:t>
      </w:r>
      <w:r w:rsidR="00FE5277" w:rsidRPr="00466E57">
        <w:rPr>
          <w:rFonts w:cs="Times New Roman"/>
        </w:rPr>
        <w:t xml:space="preserve"> in diverse assemblages of similar species that have complementary responses to the environment, resulting in </w:t>
      </w:r>
      <w:r w:rsidR="00FE5277" w:rsidRPr="00AA2CEB">
        <w:rPr>
          <w:rFonts w:cs="Times New Roman"/>
          <w:i/>
        </w:rPr>
        <w:t>asynchronous</w:t>
      </w:r>
      <w:r w:rsidR="00FE5277" w:rsidRPr="00466E57">
        <w:rPr>
          <w:rFonts w:cs="Times New Roman"/>
        </w:rPr>
        <w:t xml:space="preserve"> populations </w:t>
      </w:r>
      <w:r w:rsidR="00FE5277" w:rsidRPr="00466E57">
        <w:rPr>
          <w:rFonts w:cs="Times New Roman"/>
        </w:rPr>
        <w:fldChar w:fldCharType="begin"/>
      </w:r>
      <w:r w:rsidR="00065D15">
        <w:rPr>
          <w:rFonts w:cs="Times New Roman"/>
        </w:rPr>
        <w:instrText xml:space="preserve"> ADDIN ZOTERO_ITEM CSL_CITATION {"citationID":"1ofd5q4i17","properties":{"formattedCitation":"(Gonzalez and Loreau, 2009)","plainCitation":"(Gonzalez and Loreau, 2009)"},"citationItems":[{"id":1104,"uris":["http://zotero.org/users/783258/items/3QJEDV7P"],"uri":["http://zotero.org/users/783258/items/3QJEDV7P"],"itemData":{"id":1104,"type":"article-journal","title":"The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FE5277" w:rsidRPr="00466E57">
        <w:rPr>
          <w:rFonts w:cs="Times New Roman"/>
        </w:rPr>
        <w:fldChar w:fldCharType="separate"/>
      </w:r>
      <w:r w:rsidR="008E5A26" w:rsidRPr="00466E57">
        <w:rPr>
          <w:rFonts w:cs="Times New Roman"/>
          <w:noProof/>
        </w:rPr>
        <w:t>(Gonzalez and Loreau, 2009)</w:t>
      </w:r>
      <w:r w:rsidR="00FE5277" w:rsidRPr="00466E57">
        <w:rPr>
          <w:rFonts w:cs="Times New Roman"/>
        </w:rPr>
        <w:fldChar w:fldCharType="end"/>
      </w:r>
      <w:r w:rsidR="00AA2CEB">
        <w:rPr>
          <w:rFonts w:cs="Times New Roman"/>
        </w:rPr>
        <w:t xml:space="preserve">; this </w:t>
      </w:r>
      <w:r w:rsidR="00BF48B8">
        <w:rPr>
          <w:rFonts w:cs="Times New Roman"/>
        </w:rPr>
        <w:t xml:space="preserve">asynchrony </w:t>
      </w:r>
      <w:r w:rsidR="00AA2CEB">
        <w:rPr>
          <w:rFonts w:cs="Times New Roman"/>
        </w:rPr>
        <w:t>leads to the strongest relationship between diversity of the predator</w:t>
      </w:r>
      <w:r w:rsidR="00547F52">
        <w:rPr>
          <w:rFonts w:cs="Times New Roman"/>
        </w:rPr>
        <w:t xml:space="preserve"> assemblage</w:t>
      </w:r>
      <w:r w:rsidR="00AA2CEB">
        <w:rPr>
          <w:rFonts w:cs="Times New Roman"/>
        </w:rPr>
        <w:t xml:space="preserve"> and its temporal stability</w:t>
      </w:r>
      <w:r w:rsidR="00AD00F0" w:rsidRPr="00466E57">
        <w:rPr>
          <w:rFonts w:cs="Times New Roman"/>
        </w:rPr>
        <w:t>.</w:t>
      </w:r>
      <w:r w:rsidR="00FE5277" w:rsidRPr="00466E57">
        <w:rPr>
          <w:rFonts w:cs="Times New Roman"/>
        </w:rPr>
        <w:t xml:space="preserve"> </w:t>
      </w:r>
      <w:r w:rsidR="00A2379B">
        <w:rPr>
          <w:rFonts w:cs="Times New Roman"/>
        </w:rPr>
        <w:t xml:space="preserve">The idea of compensatory dynamics hypothesizes that species within communities have evolved to maximize </w:t>
      </w:r>
      <w:r w:rsidR="00E523AB">
        <w:rPr>
          <w:rFonts w:cs="Times New Roman"/>
        </w:rPr>
        <w:t xml:space="preserve">utilized </w:t>
      </w:r>
      <w:r w:rsidR="00A2379B">
        <w:rPr>
          <w:rFonts w:cs="Times New Roman"/>
        </w:rPr>
        <w:t>niche space, so that</w:t>
      </w:r>
      <w:r w:rsidR="00FE5277" w:rsidRPr="00466E57">
        <w:rPr>
          <w:rFonts w:cs="Times New Roman"/>
        </w:rPr>
        <w:t xml:space="preserve"> </w:t>
      </w:r>
      <w:r w:rsidR="00BF7296">
        <w:rPr>
          <w:rFonts w:cs="Times New Roman"/>
        </w:rPr>
        <w:t xml:space="preserve">changes in </w:t>
      </w:r>
      <w:r w:rsidR="00FE5277" w:rsidRPr="00466E57">
        <w:rPr>
          <w:rFonts w:cs="Times New Roman"/>
        </w:rPr>
        <w:t xml:space="preserve">one </w:t>
      </w:r>
      <w:r w:rsidR="004C2C45">
        <w:rPr>
          <w:rFonts w:cs="Times New Roman"/>
        </w:rPr>
        <w:t>species</w:t>
      </w:r>
      <w:r w:rsidR="00A5508C">
        <w:rPr>
          <w:rFonts w:cs="Times New Roman"/>
        </w:rPr>
        <w:t xml:space="preserve"> </w:t>
      </w:r>
      <w:r w:rsidR="00FE5277" w:rsidRPr="00466E57">
        <w:rPr>
          <w:rFonts w:cs="Times New Roman"/>
        </w:rPr>
        <w:t xml:space="preserve">compensate for </w:t>
      </w:r>
      <w:r w:rsidR="00390545" w:rsidRPr="00466E57">
        <w:rPr>
          <w:rFonts w:cs="Times New Roman"/>
        </w:rPr>
        <w:t xml:space="preserve">changes </w:t>
      </w:r>
      <w:r w:rsidR="00FE5277" w:rsidRPr="00466E57">
        <w:rPr>
          <w:rFonts w:cs="Times New Roman"/>
        </w:rPr>
        <w:t>in another</w:t>
      </w:r>
      <w:r w:rsidR="0074224B" w:rsidRPr="00466E57">
        <w:rPr>
          <w:rFonts w:cs="Times New Roman"/>
        </w:rPr>
        <w:t xml:space="preserve"> </w:t>
      </w:r>
      <w:r w:rsidR="0074224B" w:rsidRPr="00466E57">
        <w:rPr>
          <w:rFonts w:cs="Times New Roman"/>
        </w:rPr>
        <w:fldChar w:fldCharType="begin"/>
      </w:r>
      <w:r w:rsidR="00065D15">
        <w:rPr>
          <w:rFonts w:cs="Times New Roman"/>
        </w:rPr>
        <w:instrText xml:space="preserve"> ADDIN ZOTERO_ITEM CSL_CITATION {"citationID":"RGdtJsm5","properties":{"formattedCitation":"(Tilman, 1996)","plainCitation":"(Tilman, 1996)"},"citationItems":[{"id":554,"uris":["http://zotero.org/users/783258/items/NQSDGN9Q"],"uri":["http://zotero.org/users/783258/items/NQSDGN9Q"],"itemData":{"id":554,"type":"article-journal","title":"Biodiversity: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schema":"https://github.com/citation-style-language/schema/raw/master/csl-citation.json"} </w:instrText>
      </w:r>
      <w:r w:rsidR="0074224B" w:rsidRPr="00466E57">
        <w:rPr>
          <w:rFonts w:cs="Times New Roman"/>
        </w:rPr>
        <w:fldChar w:fldCharType="separate"/>
      </w:r>
      <w:r w:rsidR="006A4C13">
        <w:rPr>
          <w:rFonts w:cs="Times New Roman"/>
          <w:noProof/>
        </w:rPr>
        <w:t>(Tilman, 1996)</w:t>
      </w:r>
      <w:r w:rsidR="0074224B" w:rsidRPr="00466E57">
        <w:rPr>
          <w:rFonts w:cs="Times New Roman"/>
        </w:rPr>
        <w:fldChar w:fldCharType="end"/>
      </w:r>
      <w:r w:rsidR="00451115">
        <w:rPr>
          <w:rFonts w:cs="Times New Roman"/>
        </w:rPr>
        <w:t>.</w:t>
      </w:r>
      <w:r w:rsidR="00552F8F">
        <w:rPr>
          <w:rFonts w:cs="Times New Roman"/>
        </w:rPr>
        <w:t xml:space="preserve"> Such systems should be least susceptible to predator control. </w:t>
      </w:r>
      <w:r w:rsidR="00451115">
        <w:rPr>
          <w:rFonts w:cs="Times New Roman"/>
        </w:rPr>
        <w:t>Second</w:t>
      </w:r>
      <w:r w:rsidR="00EC5E16">
        <w:rPr>
          <w:rFonts w:cs="Times New Roman"/>
        </w:rPr>
        <w:t>,</w:t>
      </w:r>
      <w:r w:rsidR="006A4C13">
        <w:rPr>
          <w:rFonts w:cs="Times New Roman"/>
        </w:rPr>
        <w:t xml:space="preserve"> </w:t>
      </w:r>
      <w:r w:rsidR="00EF1AAE">
        <w:rPr>
          <w:rFonts w:cs="Times New Roman"/>
        </w:rPr>
        <w:t xml:space="preserve">under </w:t>
      </w:r>
      <w:r w:rsidR="006A4C13">
        <w:rPr>
          <w:rFonts w:cs="Times New Roman"/>
        </w:rPr>
        <w:t>statistical averaging</w:t>
      </w:r>
      <w:r w:rsidR="00EF1AAE">
        <w:rPr>
          <w:rFonts w:cs="Times New Roman"/>
        </w:rPr>
        <w:t>,</w:t>
      </w:r>
      <w:r w:rsidR="006A4C13">
        <w:rPr>
          <w:rFonts w:cs="Times New Roman"/>
        </w:rPr>
        <w:t xml:space="preserve"> </w:t>
      </w:r>
      <w:r w:rsidR="00BC57CA" w:rsidRPr="00466E57">
        <w:rPr>
          <w:rFonts w:cs="Times New Roman"/>
        </w:rPr>
        <w:t>populations</w:t>
      </w:r>
      <w:r w:rsidR="006A4C13">
        <w:rPr>
          <w:rFonts w:cs="Times New Roman"/>
        </w:rPr>
        <w:t xml:space="preserve"> </w:t>
      </w:r>
      <w:r w:rsidR="00451115">
        <w:rPr>
          <w:rFonts w:cs="Times New Roman"/>
        </w:rPr>
        <w:t xml:space="preserve">vary </w:t>
      </w:r>
      <w:r w:rsidR="000F5E51" w:rsidRPr="00AA2CEB">
        <w:rPr>
          <w:rFonts w:cs="Times New Roman"/>
          <w:i/>
        </w:rPr>
        <w:t>independent</w:t>
      </w:r>
      <w:r w:rsidR="00B91783" w:rsidRPr="00AA2CEB">
        <w:rPr>
          <w:rFonts w:cs="Times New Roman"/>
          <w:i/>
        </w:rPr>
        <w:t>ly</w:t>
      </w:r>
      <w:r w:rsidR="00B91783">
        <w:rPr>
          <w:rFonts w:cs="Times New Roman"/>
        </w:rPr>
        <w:t xml:space="preserve"> of one another</w:t>
      </w:r>
      <w:r w:rsidR="009119FF">
        <w:rPr>
          <w:rFonts w:cs="Times New Roman"/>
        </w:rPr>
        <w:t>,</w:t>
      </w:r>
      <w:r w:rsidR="00451115">
        <w:rPr>
          <w:rFonts w:cs="Times New Roman"/>
        </w:rPr>
        <w:t xml:space="preserve"> so</w:t>
      </w:r>
      <w:r w:rsidR="004C2C45">
        <w:rPr>
          <w:rFonts w:cs="Times New Roman"/>
        </w:rPr>
        <w:t xml:space="preserve"> that</w:t>
      </w:r>
      <w:r w:rsidR="00451115">
        <w:rPr>
          <w:rFonts w:cs="Times New Roman"/>
        </w:rPr>
        <w:t xml:space="preserve"> </w:t>
      </w:r>
      <w:r w:rsidR="00B91783">
        <w:rPr>
          <w:rFonts w:cs="Times New Roman"/>
        </w:rPr>
        <w:t>as species are added to the system, the</w:t>
      </w:r>
      <w:r w:rsidR="00323A0F">
        <w:rPr>
          <w:rFonts w:cs="Times New Roman"/>
        </w:rPr>
        <w:t>ir</w:t>
      </w:r>
      <w:r w:rsidR="00B91783">
        <w:rPr>
          <w:rFonts w:cs="Times New Roman"/>
        </w:rPr>
        <w:t xml:space="preserve"> fluctuations become more likely to balance each other out</w:t>
      </w:r>
      <w:r w:rsidR="00451115">
        <w:rPr>
          <w:rFonts w:cs="Times New Roman"/>
        </w:rPr>
        <w:t xml:space="preserve"> </w:t>
      </w:r>
      <w:r w:rsidR="000F5E51" w:rsidRPr="00466E57">
        <w:rPr>
          <w:rFonts w:cs="Times New Roman"/>
        </w:rPr>
        <w:fldChar w:fldCharType="begin"/>
      </w:r>
      <w:r w:rsidR="00065D15">
        <w:rPr>
          <w:rFonts w:cs="Times New Roman"/>
        </w:rPr>
        <w:instrText xml:space="preserve"> ADDIN ZOTERO_ITEM CSL_CITATION {"citationID":"tI18Q5vh","properties":{"formattedCitation":"{\\rtf (Doak {\\i{}et al.}, 1998)}","plainCitation":"(Doak et al., 1998)"},"citationItems":[{"id":1248,"uris":["http://zotero.org/users/783258/items/QNWKCKE2"],"ur</w:instrText>
      </w:r>
      <w:r w:rsidR="00065D15">
        <w:rPr>
          <w:rFonts w:cs="Times New Roman" w:hint="eastAsia"/>
        </w:rPr>
        <w:instrText>i":["http://zotero.org/users/783258/items/QNWKCKE2"],"itemData":{"id":1248,"type":"article-journal","title":"The Statistical Inevitability of Stability</w:instrText>
      </w:r>
      <w:r w:rsidR="00065D15">
        <w:rPr>
          <w:rFonts w:cs="Times New Roman" w:hint="eastAsia"/>
        </w:rPr>
        <w:instrText>‐</w:instrText>
      </w:r>
      <w:r w:rsidR="00065D15">
        <w:rPr>
          <w:rFonts w:cs="Times New Roman" w:hint="eastAsia"/>
        </w:rPr>
        <w:instrText>Diversity Relationships in Community Ecology","container-title":"The American Naturalist","page":"264-2</w:instrText>
      </w:r>
      <w:r w:rsidR="00065D15">
        <w:rPr>
          <w:rFonts w:cs="Times New Roman"/>
        </w:rPr>
        <w:instrText>76","volume":"151","issue":"3","source":"journals.uchicago.edu (Atypon)","abstract":"In this article, we explain an often overlooked process that may significantly contribute to positive correlations between measures of species diversity and community sta</w:instrText>
      </w:r>
      <w:r w:rsidR="00065D15">
        <w:rPr>
          <w:rFonts w:cs="Times New Roman" w:hint="eastAsia"/>
        </w:rPr>
        <w:instrText>bility. Empirical studies showing positive stability</w:instrText>
      </w:r>
      <w:r w:rsidR="00065D15">
        <w:rPr>
          <w:rFonts w:cs="Times New Roman" w:hint="eastAsia"/>
        </w:rPr>
        <w:instrText>‐</w:instrText>
      </w:r>
      <w:r w:rsidR="00065D15">
        <w:rPr>
          <w:rFonts w:cs="Times New Roman" w:hint="eastAsia"/>
        </w:rPr>
        <w:instrText>diversity relationships have, for the most part, used a single class of stability (or, more accurately, instability) measures: the temporal variation in aggregate community properties such as biomass or</w:instrText>
      </w:r>
      <w:r w:rsidR="00065D15">
        <w:rPr>
          <w:rFonts w:cs="Times New Roman"/>
        </w:rPr>
        <w:instrText xml:space="preserve">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w:instrText>
      </w:r>
      <w:r w:rsidR="00065D15">
        <w:rPr>
          <w:rFonts w:cs="Times New Roman" w:hint="eastAsia"/>
        </w:rPr>
        <w:instrText>real communities, we fit a simple simulation model to Tilman's grassland community. Our results indicate that statistical averaging might play a substantial role in explaining stability</w:instrText>
      </w:r>
      <w:r w:rsidR="00065D15">
        <w:rPr>
          <w:rFonts w:cs="Times New Roman" w:hint="eastAsia"/>
        </w:rPr>
        <w:instrText>‐</w:instrText>
      </w:r>
      <w:r w:rsidR="00065D15">
        <w:rPr>
          <w:rFonts w:cs="Times New Roman" w:hint="eastAsia"/>
        </w:rPr>
        <w:instrText>diversity correlations for this and other systems. Models of statisti</w:instrText>
      </w:r>
      <w:r w:rsidR="00065D15">
        <w:rPr>
          <w:rFonts w:cs="Times New Roman"/>
        </w:rPr>
        <w:instrText xml:space="preserve">cal averaging can serve as a useful baseline for predictions of community stability, to which the influences of both negative and positive species interactions may then be added and tested.","DOI":"10.1086/286117","ISSN":"0003-0147","journalAbbreviation":"The American Naturalist","author":[{"family":"Doak","given":"D. F."},{"family":"Bigger","given":"D."},{"family":"Harding","given":"E. K."},{"family":"Marvier","given":"M. A."},{"family":"O'Malley","given":"R. E."},{"family":"Thomson","given":"D."}],"issued":{"date-parts":[["1998",3,1]]}}}],"schema":"https://github.com/citation-style-language/schema/raw/master/csl-citation.json"} </w:instrText>
      </w:r>
      <w:r w:rsidR="000F5E51" w:rsidRPr="00466E57">
        <w:rPr>
          <w:rFonts w:cs="Times New Roman"/>
        </w:rPr>
        <w:fldChar w:fldCharType="separate"/>
      </w:r>
      <w:r w:rsidR="006A4C13" w:rsidRPr="006A4C13">
        <w:rPr>
          <w:rFonts w:ascii="Cambria"/>
        </w:rPr>
        <w:t xml:space="preserve">(Doak </w:t>
      </w:r>
      <w:r w:rsidR="006A4C13" w:rsidRPr="006A4C13">
        <w:rPr>
          <w:rFonts w:ascii="Cambria"/>
          <w:i/>
          <w:iCs/>
        </w:rPr>
        <w:t>et al.</w:t>
      </w:r>
      <w:r w:rsidR="006A4C13" w:rsidRPr="006A4C13">
        <w:rPr>
          <w:rFonts w:ascii="Cambria"/>
        </w:rPr>
        <w:t>, 1998)</w:t>
      </w:r>
      <w:r w:rsidR="000F5E51" w:rsidRPr="00466E57">
        <w:rPr>
          <w:rFonts w:cs="Times New Roman"/>
        </w:rPr>
        <w:fldChar w:fldCharType="end"/>
      </w:r>
      <w:r w:rsidR="000E7E0D">
        <w:rPr>
          <w:rFonts w:cs="Times New Roman"/>
        </w:rPr>
        <w:t>, resulting in an intermediate level of stabilization</w:t>
      </w:r>
      <w:r w:rsidR="000F5E51" w:rsidRPr="00466E57">
        <w:rPr>
          <w:rFonts w:cs="Times New Roman"/>
        </w:rPr>
        <w:t xml:space="preserve">. </w:t>
      </w:r>
      <w:r w:rsidR="00547F52">
        <w:rPr>
          <w:rFonts w:cs="Times New Roman"/>
        </w:rPr>
        <w:t xml:space="preserve">Finally, </w:t>
      </w:r>
      <w:r w:rsidR="00A55606">
        <w:rPr>
          <w:rFonts w:cs="Times New Roman"/>
        </w:rPr>
        <w:t xml:space="preserve">if </w:t>
      </w:r>
      <w:r w:rsidR="00547F52">
        <w:rPr>
          <w:rFonts w:cs="Times New Roman"/>
        </w:rPr>
        <w:t>p</w:t>
      </w:r>
      <w:r w:rsidR="00A22FE3">
        <w:rPr>
          <w:rFonts w:cs="Times New Roman"/>
        </w:rPr>
        <w:t>redator</w:t>
      </w:r>
      <w:r w:rsidR="00A55606">
        <w:rPr>
          <w:rFonts w:cs="Times New Roman"/>
        </w:rPr>
        <w:t xml:space="preserve"> populations exhibit similar responses to a shared environmental driver, or have similar histories of exploitation, predator populations will be</w:t>
      </w:r>
      <w:r w:rsidR="00A22FE3">
        <w:rPr>
          <w:rFonts w:cs="Times New Roman"/>
        </w:rPr>
        <w:t xml:space="preserve"> </w:t>
      </w:r>
      <w:r w:rsidR="00A22FE3" w:rsidRPr="00A55606">
        <w:rPr>
          <w:rFonts w:cs="Times New Roman"/>
          <w:i/>
        </w:rPr>
        <w:t>synchronou</w:t>
      </w:r>
      <w:r w:rsidR="00DD0341">
        <w:rPr>
          <w:rFonts w:cs="Times New Roman"/>
          <w:i/>
        </w:rPr>
        <w:t>s</w:t>
      </w:r>
      <w:r w:rsidR="00BF53B5">
        <w:rPr>
          <w:rFonts w:cs="Times New Roman"/>
          <w:i/>
        </w:rPr>
        <w:t xml:space="preserve"> </w:t>
      </w:r>
      <w:r w:rsidR="00BF53B5">
        <w:rPr>
          <w:rFonts w:cs="Times New Roman"/>
        </w:rPr>
        <w:fldChar w:fldCharType="begin"/>
      </w:r>
      <w:r w:rsidR="00BF53B5">
        <w:rPr>
          <w:rFonts w:cs="Times New Roman"/>
        </w:rPr>
        <w:instrText xml:space="preserve"> ADDIN ZOTERO_ITEM CSL_CITATION {"citationID":"1m53ktbmk","properties":{"formattedCitation":"(Baum and Worm, 2009)","plainCitation":"(Baum and Worm, 2009)"},"citationItems":[{"id":50,"uris":["http://zotero.org/users/783258/items/4MHJERU9"],"uri":["http://zotero.org/users/783258/items/4MHJERU9"],"itemData":{"id":50,"type":"article-journal","title":"Cascading top-down effects of changing oceanic predator abundances","container-title":"Journal of Animal Ecology","page":"699-714","volume":"78","issue":"4","source":"Open WorldCat","ISSN":"0021-8790","language":"English","author":[{"family":"Baum","given":"Julia K"},{"family":"Worm","given":"Boris"}],"issued":{"date-parts":[["2009"]]}}}],"schema":"https://github.com/citation-style-language/schema/raw/master/csl-citation.json"} </w:instrText>
      </w:r>
      <w:r w:rsidR="00BF53B5">
        <w:rPr>
          <w:rFonts w:cs="Times New Roman"/>
        </w:rPr>
        <w:fldChar w:fldCharType="separate"/>
      </w:r>
      <w:r w:rsidR="00BF53B5">
        <w:rPr>
          <w:rFonts w:cs="Times New Roman"/>
          <w:noProof/>
        </w:rPr>
        <w:t xml:space="preserve">(Baum </w:t>
      </w:r>
      <w:r w:rsidR="00BF53B5">
        <w:rPr>
          <w:rFonts w:cs="Times New Roman"/>
          <w:noProof/>
        </w:rPr>
        <w:lastRenderedPageBreak/>
        <w:t>and Worm, 2009)</w:t>
      </w:r>
      <w:r w:rsidR="00BF53B5">
        <w:rPr>
          <w:rFonts w:cs="Times New Roman"/>
        </w:rPr>
        <w:fldChar w:fldCharType="end"/>
      </w:r>
      <w:r w:rsidR="00DD0341">
        <w:rPr>
          <w:rFonts w:cs="Times New Roman"/>
        </w:rPr>
        <w:t>; this leads to the weakest relationship between diversity of the predator assemblage</w:t>
      </w:r>
      <w:r w:rsidR="001319D5">
        <w:rPr>
          <w:rFonts w:cs="Times New Roman"/>
        </w:rPr>
        <w:t xml:space="preserve"> and its temporal stability</w:t>
      </w:r>
      <w:r w:rsidR="00BA197A">
        <w:rPr>
          <w:rFonts w:cs="Times New Roman"/>
        </w:rPr>
        <w:t>. Such systems should be most susceptible to predator control.</w:t>
      </w:r>
    </w:p>
    <w:p w14:paraId="3457A0ED" w14:textId="2C81E68C" w:rsidR="00CD47BA" w:rsidRPr="00466E57" w:rsidRDefault="008D49EA" w:rsidP="00EA738B">
      <w:pPr>
        <w:widowControl w:val="0"/>
        <w:autoSpaceDE w:val="0"/>
        <w:autoSpaceDN w:val="0"/>
        <w:adjustRightInd w:val="0"/>
        <w:spacing w:line="480" w:lineRule="auto"/>
        <w:ind w:firstLine="720"/>
        <w:rPr>
          <w:rFonts w:cs="Times New Roman"/>
        </w:rPr>
      </w:pPr>
      <w:r w:rsidRPr="00466E57">
        <w:rPr>
          <w:rFonts w:cs="Times New Roman"/>
        </w:rPr>
        <w:t xml:space="preserve">Empirical evidence </w:t>
      </w:r>
      <w:r w:rsidR="00F90ACE" w:rsidRPr="00466E57">
        <w:rPr>
          <w:rFonts w:cs="Times New Roman"/>
        </w:rPr>
        <w:t xml:space="preserve">in large marine ecosystems </w:t>
      </w:r>
      <w:r w:rsidR="002B631F">
        <w:rPr>
          <w:rFonts w:cs="Times New Roman"/>
        </w:rPr>
        <w:t xml:space="preserve">for </w:t>
      </w:r>
      <w:r w:rsidR="00834C1C">
        <w:rPr>
          <w:rFonts w:cs="Times New Roman"/>
        </w:rPr>
        <w:t xml:space="preserve">compensatory dynamics </w:t>
      </w:r>
      <w:r w:rsidR="002B631F">
        <w:rPr>
          <w:rFonts w:cs="Times New Roman"/>
        </w:rPr>
        <w:t xml:space="preserve">and the </w:t>
      </w:r>
      <w:r w:rsidR="00645F74">
        <w:rPr>
          <w:rFonts w:cs="Times New Roman"/>
        </w:rPr>
        <w:t>effect</w:t>
      </w:r>
      <w:r w:rsidR="002B631F">
        <w:rPr>
          <w:rFonts w:cs="Times New Roman"/>
        </w:rPr>
        <w:t xml:space="preserve"> of diversity </w:t>
      </w:r>
      <w:r w:rsidR="004A1A4A">
        <w:rPr>
          <w:rFonts w:cs="Times New Roman"/>
        </w:rPr>
        <w:t>in weakening</w:t>
      </w:r>
      <w:r w:rsidR="002B631F">
        <w:rPr>
          <w:rFonts w:cs="Times New Roman"/>
        </w:rPr>
        <w:t xml:space="preserve"> </w:t>
      </w:r>
      <w:r w:rsidR="003600AA">
        <w:rPr>
          <w:rFonts w:cs="Times New Roman"/>
        </w:rPr>
        <w:t>predator</w:t>
      </w:r>
      <w:r w:rsidR="001978FE" w:rsidRPr="00466E57">
        <w:rPr>
          <w:rFonts w:cs="Times New Roman"/>
        </w:rPr>
        <w:t xml:space="preserve"> </w:t>
      </w:r>
      <w:r w:rsidRPr="00466E57">
        <w:rPr>
          <w:rFonts w:cs="Times New Roman"/>
        </w:rPr>
        <w:t xml:space="preserve">control is mixed. </w:t>
      </w:r>
      <w:r w:rsidR="00E62983">
        <w:rPr>
          <w:rFonts w:cs="Times New Roman"/>
        </w:rPr>
        <w:t>The dominance of b</w:t>
      </w:r>
      <w:r w:rsidR="00BC47E4" w:rsidRPr="00466E57">
        <w:rPr>
          <w:rFonts w:cs="Times New Roman"/>
        </w:rPr>
        <w:t xml:space="preserve">ottom-up control </w:t>
      </w:r>
      <w:r w:rsidR="00CD47BA" w:rsidRPr="00466E57">
        <w:rPr>
          <w:rFonts w:cs="Times New Roman"/>
        </w:rPr>
        <w:t>in marine systems</w:t>
      </w:r>
      <w:r w:rsidR="00E62983">
        <w:rPr>
          <w:rFonts w:cs="Times New Roman"/>
        </w:rPr>
        <w:t>, as</w:t>
      </w:r>
      <w:r w:rsidR="00CD47BA" w:rsidRPr="00466E57">
        <w:rPr>
          <w:rFonts w:cs="Times New Roman"/>
        </w:rPr>
        <w:t xml:space="preserve"> </w:t>
      </w:r>
      <w:r w:rsidR="009C3D63">
        <w:rPr>
          <w:rFonts w:cs="Times New Roman"/>
        </w:rPr>
        <w:t>measured</w:t>
      </w:r>
      <w:r w:rsidR="00466481">
        <w:rPr>
          <w:rFonts w:cs="Times New Roman"/>
        </w:rPr>
        <w:t xml:space="preserve"> </w:t>
      </w:r>
      <w:r w:rsidR="007A624E">
        <w:rPr>
          <w:rFonts w:cs="Times New Roman"/>
        </w:rPr>
        <w:t>by a</w:t>
      </w:r>
      <w:r w:rsidR="00466481">
        <w:rPr>
          <w:rFonts w:cs="Times New Roman"/>
        </w:rPr>
        <w:t xml:space="preserve"> positive correlation</w:t>
      </w:r>
      <w:r w:rsidR="009C3D63">
        <w:rPr>
          <w:rFonts w:cs="Times New Roman"/>
        </w:rPr>
        <w:t xml:space="preserve"> </w:t>
      </w:r>
      <w:r w:rsidR="00645F74">
        <w:rPr>
          <w:rFonts w:cs="Times New Roman"/>
        </w:rPr>
        <w:t>between adjacent trophic levels</w:t>
      </w:r>
      <w:r w:rsidR="00E62983">
        <w:rPr>
          <w:rFonts w:cs="Times New Roman"/>
        </w:rPr>
        <w:t>,</w:t>
      </w:r>
      <w:r w:rsidR="00645F74">
        <w:rPr>
          <w:rFonts w:cs="Times New Roman"/>
        </w:rPr>
        <w:t xml:space="preserve"> </w:t>
      </w:r>
      <w:r w:rsidR="00235E83">
        <w:rPr>
          <w:rFonts w:cs="Times New Roman"/>
        </w:rPr>
        <w:t xml:space="preserve">has been found to be </w:t>
      </w:r>
      <w:r w:rsidR="00466481">
        <w:rPr>
          <w:rFonts w:cs="Times New Roman"/>
        </w:rPr>
        <w:t xml:space="preserve">associated </w:t>
      </w:r>
      <w:r w:rsidR="00CD47BA" w:rsidRPr="00466E57">
        <w:rPr>
          <w:rFonts w:cs="Times New Roman"/>
        </w:rPr>
        <w:t xml:space="preserve">with </w:t>
      </w:r>
      <w:r w:rsidR="00BC47E4" w:rsidRPr="00466E57">
        <w:rPr>
          <w:rFonts w:cs="Times New Roman"/>
        </w:rPr>
        <w:t xml:space="preserve">higher </w:t>
      </w:r>
      <w:r w:rsidR="008E5A26" w:rsidRPr="00466E57">
        <w:rPr>
          <w:rFonts w:cs="Times New Roman"/>
        </w:rPr>
        <w:t xml:space="preserve">predator </w:t>
      </w:r>
      <w:r w:rsidR="000F5E51" w:rsidRPr="00466E57">
        <w:rPr>
          <w:rFonts w:cs="Times New Roman"/>
        </w:rPr>
        <w:t xml:space="preserve">diversity </w:t>
      </w:r>
      <w:r w:rsidR="000F5E51" w:rsidRPr="00466E57">
        <w:rPr>
          <w:rFonts w:cs="Times New Roman"/>
        </w:rPr>
        <w:fldChar w:fldCharType="begin"/>
      </w:r>
      <w:r w:rsidR="00065D15">
        <w:rPr>
          <w:rFonts w:cs="Times New Roman"/>
        </w:rPr>
        <w:instrText xml:space="preserve"> ADDIN ZOTERO_ITEM CSL_CITATION {"citationID":"fs4WHquP","properties":{"unsorted":true,"formattedCitation":"{\\rtf (Frank {\\i{}et al.}, 2006; Boyce {\\i{}et al.}, 2015)}","plainCitation":"(Frank et al., 2006; Boyce et al., 2015)"},"citationItems":[{"id":184,"uris":["http://zotero.org/users/783258/items/RFS6DFZS"],"uri":["http://zotero.org/users/783258/items/RFS6DFZS"],"itemData":{"id":184,"type":"article-journal","title":"Reconciling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S"}],"issued":{"date-parts":[["2006"]]}}},{"id":1096,"uris":["http://zotero.org/users/783258/items/MWJCTWPD"],"uri":["http://zotero.org/users/783258/items/MWJCTWPD"],"itemData":{"id":1096,"type":"article-journal","title":"Spatial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0F5E51" w:rsidRPr="00466E57">
        <w:rPr>
          <w:rFonts w:cs="Times New Roman"/>
        </w:rPr>
        <w:fldChar w:fldCharType="separate"/>
      </w:r>
      <w:r w:rsidR="006772CA" w:rsidRPr="006772CA">
        <w:rPr>
          <w:rFonts w:ascii="Cambria"/>
        </w:rPr>
        <w:t xml:space="preserve">(Frank </w:t>
      </w:r>
      <w:r w:rsidR="006772CA" w:rsidRPr="006772CA">
        <w:rPr>
          <w:rFonts w:ascii="Cambria"/>
          <w:i/>
          <w:iCs/>
        </w:rPr>
        <w:t>et al.</w:t>
      </w:r>
      <w:r w:rsidR="006772CA" w:rsidRPr="006772CA">
        <w:rPr>
          <w:rFonts w:ascii="Cambria"/>
        </w:rPr>
        <w:t xml:space="preserve">, 2006; Boyce </w:t>
      </w:r>
      <w:r w:rsidR="006772CA" w:rsidRPr="006772CA">
        <w:rPr>
          <w:rFonts w:ascii="Cambria"/>
          <w:i/>
          <w:iCs/>
        </w:rPr>
        <w:t>et al.</w:t>
      </w:r>
      <w:r w:rsidR="006772CA" w:rsidRPr="006772CA">
        <w:rPr>
          <w:rFonts w:ascii="Cambria"/>
        </w:rPr>
        <w:t>, 2015)</w:t>
      </w:r>
      <w:r w:rsidR="000F5E51" w:rsidRPr="00466E57">
        <w:rPr>
          <w:rFonts w:cs="Times New Roman"/>
        </w:rPr>
        <w:fldChar w:fldCharType="end"/>
      </w:r>
      <w:r w:rsidR="00BC47E4" w:rsidRPr="00466E57">
        <w:rPr>
          <w:rFonts w:cs="Times New Roman"/>
        </w:rPr>
        <w:t>, though</w:t>
      </w:r>
      <w:r w:rsidR="00EA5490">
        <w:rPr>
          <w:rFonts w:cs="Times New Roman"/>
        </w:rPr>
        <w:t xml:space="preserve"> </w:t>
      </w:r>
      <w:r w:rsidR="00BC47E4" w:rsidRPr="00466E57">
        <w:rPr>
          <w:rFonts w:cs="Times New Roman"/>
        </w:rPr>
        <w:t>simple correlations between predators and prey</w:t>
      </w:r>
      <w:r w:rsidR="00235E83">
        <w:rPr>
          <w:rFonts w:cs="Times New Roman"/>
        </w:rPr>
        <w:t xml:space="preserve"> </w:t>
      </w:r>
      <w:r w:rsidR="00BC47E4" w:rsidRPr="00466E57">
        <w:rPr>
          <w:rFonts w:cs="Times New Roman"/>
        </w:rPr>
        <w:t>can be poor</w:t>
      </w:r>
      <w:r w:rsidR="00E62983">
        <w:rPr>
          <w:rFonts w:cs="Times New Roman"/>
        </w:rPr>
        <w:t xml:space="preserve"> metrics</w:t>
      </w:r>
      <w:r w:rsidR="00BC47E4" w:rsidRPr="00466E57">
        <w:rPr>
          <w:rFonts w:cs="Times New Roman"/>
        </w:rPr>
        <w:t xml:space="preserve"> </w:t>
      </w:r>
      <w:r w:rsidR="000F5E51" w:rsidRPr="00466E57">
        <w:rPr>
          <w:rFonts w:cs="Times New Roman"/>
        </w:rPr>
        <w:fldChar w:fldCharType="begin"/>
      </w:r>
      <w:r w:rsidR="00065D15">
        <w:rPr>
          <w:rFonts w:cs="Times New Roman"/>
        </w:rPr>
        <w:instrText xml:space="preserve"> ADDIN ZOTERO_ITEM CSL_CITATION {"citationID":"1lkbh09fdn","properties":{"formattedCitation":"{\\rtf (Pershing {\\i{}et al.}, 2015)}","plainCitation":"(Pershing et al., 2015)"},"citationItems":[{"id":1099,"uris":["http://zotero.org/users/783258/items/JWAU5RS5"],"uri":["http://zotero.org/users/783258/items/JWAU5RS5"],"itemData":{"id":1099,"type":"article-journal","title":"Evaluating trophic cascades as drivers of regime shifts in different ocean ecosystems","container-title":"Philosophical Transactions of the Royal Society of London B: Biological Sciences","page":"20130265","volume":"370","issue":"1659","source":"Google Scholar","author":[{"family":"Pershing","given":"Andrew J."},{"family":"Mills","given":"Katherine E."},{"family":"Record","given":"Nicholas R."},{"family":"Stamieszkin","given":"Karen"},{"family":"Wurtzell","given":"Katharine V."},{"family":"Byron","given":"Carrie J."},{"family":"Fitzpatrick","given":"Dominic"},{"family":"Golet","given":"Walter J."},{"family":"Koob","given":"Elise"}],"issued":{"date-parts":[["2015"]]}}}],"schema":"https://github.com/citation-style-language/schema/raw/master/csl-citation.json"} </w:instrText>
      </w:r>
      <w:r w:rsidR="000F5E51" w:rsidRPr="00466E57">
        <w:rPr>
          <w:rFonts w:cs="Times New Roman"/>
        </w:rPr>
        <w:fldChar w:fldCharType="separate"/>
      </w:r>
      <w:r w:rsidR="000F5E51" w:rsidRPr="00466E57">
        <w:t xml:space="preserve">(Pershing </w:t>
      </w:r>
      <w:r w:rsidR="000F5E51" w:rsidRPr="00466E57">
        <w:rPr>
          <w:i/>
          <w:iCs/>
        </w:rPr>
        <w:t>et al.</w:t>
      </w:r>
      <w:r w:rsidR="000F5E51" w:rsidRPr="00466E57">
        <w:t>, 2015)</w:t>
      </w:r>
      <w:r w:rsidR="000F5E51" w:rsidRPr="00466E57">
        <w:rPr>
          <w:rFonts w:cs="Times New Roman"/>
        </w:rPr>
        <w:fldChar w:fldCharType="end"/>
      </w:r>
      <w:r w:rsidR="00645F74">
        <w:rPr>
          <w:rFonts w:cs="Times New Roman"/>
        </w:rPr>
        <w:t>. W</w:t>
      </w:r>
      <w:r w:rsidR="008E5A26" w:rsidRPr="00466E57">
        <w:rPr>
          <w:rFonts w:cs="Times New Roman"/>
        </w:rPr>
        <w:t xml:space="preserve">ork </w:t>
      </w:r>
      <w:r w:rsidR="002D7BAD">
        <w:rPr>
          <w:rFonts w:cs="Times New Roman"/>
        </w:rPr>
        <w:t xml:space="preserve">across system types </w:t>
      </w:r>
      <w:r w:rsidR="00645F74">
        <w:rPr>
          <w:rFonts w:cs="Times New Roman"/>
        </w:rPr>
        <w:t xml:space="preserve">on trophic cascades (i.e., </w:t>
      </w:r>
      <w:r w:rsidR="009C3D63">
        <w:rPr>
          <w:rFonts w:cs="Times New Roman"/>
        </w:rPr>
        <w:t xml:space="preserve">separated by </w:t>
      </w:r>
      <w:r w:rsidR="00645F74">
        <w:rPr>
          <w:rFonts w:cs="Times New Roman"/>
        </w:rPr>
        <w:t xml:space="preserve">two trophic levels) </w:t>
      </w:r>
      <w:r w:rsidR="008E5A26" w:rsidRPr="00466E57">
        <w:rPr>
          <w:rFonts w:cs="Times New Roman"/>
        </w:rPr>
        <w:t>has found no relationship between</w:t>
      </w:r>
      <w:r w:rsidR="00690917">
        <w:rPr>
          <w:rFonts w:cs="Times New Roman"/>
        </w:rPr>
        <w:t xml:space="preserve"> </w:t>
      </w:r>
      <w:r w:rsidR="008A7F27">
        <w:rPr>
          <w:rFonts w:cs="Times New Roman"/>
        </w:rPr>
        <w:t>species richness at any trophic level</w:t>
      </w:r>
      <w:r w:rsidR="008A7F27" w:rsidRPr="00466E57">
        <w:rPr>
          <w:rFonts w:cs="Times New Roman"/>
        </w:rPr>
        <w:t xml:space="preserve"> </w:t>
      </w:r>
      <w:r w:rsidR="008A7F27">
        <w:rPr>
          <w:rFonts w:cs="Times New Roman"/>
        </w:rPr>
        <w:t xml:space="preserve">and </w:t>
      </w:r>
      <w:r w:rsidR="009D6DCA">
        <w:rPr>
          <w:rFonts w:cs="Times New Roman"/>
        </w:rPr>
        <w:t xml:space="preserve">the strength of </w:t>
      </w:r>
      <w:r w:rsidR="00645F74">
        <w:rPr>
          <w:rFonts w:cs="Times New Roman"/>
        </w:rPr>
        <w:t xml:space="preserve">top-down control </w:t>
      </w:r>
      <w:r w:rsidR="00722F03" w:rsidRPr="00466E57">
        <w:rPr>
          <w:rFonts w:cs="Times New Roman"/>
        </w:rPr>
        <w:fldChar w:fldCharType="begin"/>
      </w:r>
      <w:r w:rsidR="00065D15">
        <w:rPr>
          <w:rFonts w:cs="Times New Roman"/>
        </w:rPr>
        <w:instrText xml:space="preserve"> ADDIN ZOTERO_ITEM CSL_CITATION {"citationID":"h2ndbmbg0","properties":{"formattedCitation":"{\\rtf (Borer {\\i{}et al.}, 2005)}","plainCitation":"(Borer et al., 2005)"},"citationItems":[{"id":201,"uris":["http://zotero.org/users/783258/items/TP5EJUU7"],"uri":["http://zotero.org/users/783258/items/TP5EJUU7"],"itemData":{"id":201,"type":"article-journal","title":"What Determines the Strength of a Trophic Cascade?","container-title":"Ecology","page":"528-537","volume":"86","issue":"2","source":"Open WorldCat","abstract":"&lt;p&gt;Trophic cascades have been documented in a diversity of ecological systems and can be important in determining biomass distribution within a community. To date, the literature on trophic cascades has focused on whether and in which systems cascades occur. Many biological (e.g., productivity : biomass ratios) and methodological (e.g., experiment size or duration) factors vary with the ecosystem in which data were collected, but ecosystem type, per se, does not provide mechanistic insights into factors controlling cascade strength. Here, we tested various hypotheses about why trophic cascades occur and what determines their magnitude using data from 114 studies that measured the indirect trophic effects of predators on plant community biomass in seven aquatic and terrestrial ecosystems. Using meta-analysis, we examined the relationship between the indirect effect of predator manipulation on plants and 18 biological and methodological factors quantified from these studies. We found, in contrast to predictions, that high system productivity and low species diversity do not consistently generate larger trophic cascades. A combination of herbivore and predator metabolic factors and predator taxonomy (vertebrate vs. invertebrate) explained 31% of the variation in cascade strength among all 114 studies. Within systems, 18% of the variation in cascade strength was explained with similar predator and herbivore characteristics. Within and across all systems, the strongest cascades occurred in association with invertebrate herbivores and endothermic vertebrate predators. These associations may result from a combination of true biological differences among species with different physiological requirements and bias among organisms studied in different systems. Thus, although cascade strength can be described by biological characteristics of predators and herbivores, future research on indirect trophic effects must further examine biological and methodological differences among studies and systems.&lt;/p&gt;","ISSN":"0012-9658","language":"English","author":[{"family":"Borer","given":"E. T"},{"family":"Seabloom","given":"E. W"},{"family":"Shurin","given":"J. B"},{"family":"Anderson","given":"K. E"},{"family":"Blanchette","given":"C. A"},{"family":"Broitman","given":"B"},{"family":"Cooper","given":"S. D"},{"family":"Halpern","given":"B. S"}],"issued":{"date-parts":[["2005"]]}}}],"schema":"https://github.com/citation-style-language/schema/raw/master/csl-citation.json"} </w:instrText>
      </w:r>
      <w:r w:rsidR="00722F03" w:rsidRPr="00466E57">
        <w:rPr>
          <w:rFonts w:cs="Times New Roman"/>
        </w:rPr>
        <w:fldChar w:fldCharType="separate"/>
      </w:r>
      <w:r w:rsidR="00722F03" w:rsidRPr="00466E57">
        <w:t xml:space="preserve">(Borer </w:t>
      </w:r>
      <w:r w:rsidR="00722F03" w:rsidRPr="00466E57">
        <w:rPr>
          <w:i/>
          <w:iCs/>
        </w:rPr>
        <w:t>et al.</w:t>
      </w:r>
      <w:r w:rsidR="00722F03" w:rsidRPr="00466E57">
        <w:t>, 2005)</w:t>
      </w:r>
      <w:r w:rsidR="00722F03" w:rsidRPr="00466E57">
        <w:rPr>
          <w:rFonts w:cs="Times New Roman"/>
        </w:rPr>
        <w:fldChar w:fldCharType="end"/>
      </w:r>
      <w:r w:rsidR="00CD47BA" w:rsidRPr="00466E57">
        <w:rPr>
          <w:rFonts w:cs="Times New Roman"/>
        </w:rPr>
        <w:t xml:space="preserve">. </w:t>
      </w:r>
      <w:r w:rsidR="00995498" w:rsidRPr="009973DD">
        <w:rPr>
          <w:rFonts w:cs="Times New Roman"/>
        </w:rPr>
        <w:t>Cross-ecosystem assessments of r</w:t>
      </w:r>
      <w:r w:rsidR="006124B8" w:rsidRPr="009973DD">
        <w:rPr>
          <w:rFonts w:cs="Times New Roman"/>
        </w:rPr>
        <w:t>elationship</w:t>
      </w:r>
      <w:r w:rsidR="00995498" w:rsidRPr="009973DD">
        <w:rPr>
          <w:rFonts w:cs="Times New Roman"/>
        </w:rPr>
        <w:t>s</w:t>
      </w:r>
      <w:r w:rsidR="006124B8" w:rsidRPr="009973DD">
        <w:rPr>
          <w:rFonts w:cs="Times New Roman"/>
        </w:rPr>
        <w:t xml:space="preserve"> between diversity and trophic control</w:t>
      </w:r>
      <w:r w:rsidR="003B49BC" w:rsidRPr="009973DD">
        <w:rPr>
          <w:rFonts w:cs="Times New Roman"/>
        </w:rPr>
        <w:t xml:space="preserve"> </w:t>
      </w:r>
      <w:r w:rsidR="00995498" w:rsidRPr="009973DD">
        <w:rPr>
          <w:rFonts w:cs="Times New Roman"/>
        </w:rPr>
        <w:t xml:space="preserve">have </w:t>
      </w:r>
      <w:r w:rsidR="00C130F9" w:rsidRPr="009973DD">
        <w:rPr>
          <w:rFonts w:cs="Times New Roman"/>
        </w:rPr>
        <w:t xml:space="preserve">generally been difficult </w:t>
      </w:r>
      <w:r w:rsidR="00936746" w:rsidRPr="009973DD">
        <w:rPr>
          <w:rFonts w:cs="Times New Roman"/>
        </w:rPr>
        <w:t xml:space="preserve">in </w:t>
      </w:r>
      <w:r w:rsidR="00C130F9" w:rsidRPr="009973DD">
        <w:rPr>
          <w:rFonts w:cs="Times New Roman"/>
        </w:rPr>
        <w:t xml:space="preserve">large marine ecosystems because of </w:t>
      </w:r>
      <w:r w:rsidR="00995498" w:rsidRPr="009973DD">
        <w:rPr>
          <w:rFonts w:cs="Times New Roman"/>
        </w:rPr>
        <w:t xml:space="preserve">extensive </w:t>
      </w:r>
      <w:r w:rsidR="00C130F9" w:rsidRPr="009973DD">
        <w:rPr>
          <w:rFonts w:cs="Times New Roman"/>
        </w:rPr>
        <w:t>data requirements</w:t>
      </w:r>
      <w:r w:rsidR="00801BE8" w:rsidRPr="009973DD">
        <w:rPr>
          <w:rFonts w:cs="Times New Roman"/>
        </w:rPr>
        <w:t xml:space="preserve"> and slow</w:t>
      </w:r>
      <w:r w:rsidR="002E69FA" w:rsidRPr="009973DD">
        <w:rPr>
          <w:rFonts w:cs="Times New Roman"/>
        </w:rPr>
        <w:t xml:space="preserve"> rates of</w:t>
      </w:r>
      <w:r w:rsidR="00801BE8" w:rsidRPr="009973DD">
        <w:rPr>
          <w:rFonts w:cs="Times New Roman"/>
        </w:rPr>
        <w:t xml:space="preserve"> population turnover</w:t>
      </w:r>
      <w:r w:rsidR="003377B8" w:rsidRPr="009973DD">
        <w:rPr>
          <w:rFonts w:cs="Times New Roman"/>
        </w:rPr>
        <w:t xml:space="preserve"> </w:t>
      </w:r>
      <w:r w:rsidR="003377B8" w:rsidRPr="009973DD">
        <w:rPr>
          <w:rFonts w:cs="Times New Roman"/>
        </w:rPr>
        <w:fldChar w:fldCharType="begin"/>
      </w:r>
      <w:r w:rsidR="00065D15" w:rsidRPr="009973DD">
        <w:rPr>
          <w:rFonts w:cs="Times New Roman"/>
        </w:rPr>
        <w:instrText xml:space="preserve"> ADDIN ZOTERO_ITEM CSL_CITATION {"citationID":"jq5ukcd1r","properties":{"formattedCitation":"(Naeem, 2006)","plainCitation":"(Naeem, 2006)"},"citationItems":[{"id":1302,"uris":["http://zotero.org/users/783258/items/WBGUUXPI"],"uri":["http://zotero.org/users/783258/items/WBGUUXPI"],"itemData":{"id":1302,"type":"article-journal","title":"Expanding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rsidR="003377B8" w:rsidRPr="009973DD">
        <w:rPr>
          <w:rFonts w:cs="Times New Roman"/>
        </w:rPr>
        <w:fldChar w:fldCharType="separate"/>
      </w:r>
      <w:r w:rsidR="003377B8" w:rsidRPr="009973DD">
        <w:rPr>
          <w:rFonts w:cs="Times New Roman"/>
          <w:noProof/>
        </w:rPr>
        <w:t>(Naeem, 2006)</w:t>
      </w:r>
      <w:r w:rsidR="003377B8" w:rsidRPr="009973DD">
        <w:rPr>
          <w:rFonts w:cs="Times New Roman"/>
        </w:rPr>
        <w:fldChar w:fldCharType="end"/>
      </w:r>
      <w:r w:rsidR="00C130F9" w:rsidRPr="009973DD">
        <w:rPr>
          <w:rFonts w:cs="Times New Roman"/>
        </w:rPr>
        <w:t>.</w:t>
      </w:r>
      <w:r w:rsidR="00BC08F6" w:rsidRPr="00466E57">
        <w:rPr>
          <w:rFonts w:cs="Times New Roman"/>
        </w:rPr>
        <w:t xml:space="preserve"> </w:t>
      </w:r>
      <w:r w:rsidR="00596708">
        <w:rPr>
          <w:rFonts w:cs="Times New Roman"/>
        </w:rPr>
        <w:t xml:space="preserve">However, </w:t>
      </w:r>
      <w:r w:rsidR="007D0E0F">
        <w:rPr>
          <w:rFonts w:cs="Times New Roman"/>
        </w:rPr>
        <w:t xml:space="preserve">some </w:t>
      </w:r>
      <w:r w:rsidR="00596708">
        <w:rPr>
          <w:rFonts w:cs="Times New Roman"/>
        </w:rPr>
        <w:t>s</w:t>
      </w:r>
      <w:r w:rsidR="00BC4C0C">
        <w:rPr>
          <w:rFonts w:cs="Times New Roman"/>
        </w:rPr>
        <w:t>tudies</w:t>
      </w:r>
      <w:r w:rsidR="0062296D">
        <w:rPr>
          <w:rFonts w:cs="Times New Roman"/>
        </w:rPr>
        <w:t xml:space="preserve"> </w:t>
      </w:r>
      <w:r w:rsidR="00190268">
        <w:rPr>
          <w:rFonts w:cs="Times New Roman"/>
        </w:rPr>
        <w:t>have occurred in individual ecosystems</w:t>
      </w:r>
      <w:r w:rsidR="00FB46FD">
        <w:rPr>
          <w:rFonts w:cs="Times New Roman"/>
        </w:rPr>
        <w:t xml:space="preserve">. </w:t>
      </w:r>
      <w:r w:rsidR="00596708">
        <w:rPr>
          <w:rFonts w:cs="Times New Roman"/>
        </w:rPr>
        <w:t xml:space="preserve">For example, </w:t>
      </w:r>
      <w:r w:rsidR="00BC08F6" w:rsidRPr="00466E57">
        <w:rPr>
          <w:rFonts w:cs="Times New Roman"/>
        </w:rPr>
        <w:t xml:space="preserve">Lindegren </w:t>
      </w:r>
      <w:r w:rsidR="00BC08F6" w:rsidRPr="00466E57">
        <w:rPr>
          <w:rFonts w:cs="Times New Roman"/>
          <w:i/>
        </w:rPr>
        <w:t xml:space="preserve">et al. </w:t>
      </w:r>
      <w:r w:rsidR="00BC08F6" w:rsidRPr="00466E57">
        <w:rPr>
          <w:rFonts w:cs="Times New Roman"/>
        </w:rPr>
        <w:fldChar w:fldCharType="begin"/>
      </w:r>
      <w:r w:rsidR="00065D15">
        <w:rPr>
          <w:rFonts w:cs="Times New Roman"/>
        </w:rPr>
        <w:instrText xml:space="preserve"> ADDIN ZOTERO_ITEM CSL_CITATION {"citationID":"K8pUWwOz","properties":{"formattedCitation":"(2016)","plainCitation":"(2016)"},"citationItems":[{"id":1109,"uris":["http://zotero.org/users/783258/items/GG8QX6RE"],"uri":["http://zotero.org/users/783258/items/GG8QX6RE"],"itemData":{"id":1109,"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Anthony"},{"family":"Goericke","given":"Ralf"}],"issued":{"date-parts":[["2016",1,13]]}},"suppress-author":true}],"schema":"https://github.com/citation-style-language/schema/raw/master/csl-citation.json"} </w:instrText>
      </w:r>
      <w:r w:rsidR="00BC08F6" w:rsidRPr="00466E57">
        <w:rPr>
          <w:rFonts w:cs="Times New Roman"/>
        </w:rPr>
        <w:fldChar w:fldCharType="separate"/>
      </w:r>
      <w:r w:rsidR="00BC08F6" w:rsidRPr="00466E57">
        <w:t>(2016)</w:t>
      </w:r>
      <w:r w:rsidR="00BC08F6" w:rsidRPr="00466E57">
        <w:rPr>
          <w:rFonts w:cs="Times New Roman"/>
        </w:rPr>
        <w:fldChar w:fldCharType="end"/>
      </w:r>
      <w:r w:rsidR="00BC08F6" w:rsidRPr="00466E57">
        <w:rPr>
          <w:rFonts w:cs="Times New Roman"/>
        </w:rPr>
        <w:t xml:space="preserve"> </w:t>
      </w:r>
      <w:r w:rsidR="00EC6B88" w:rsidRPr="00466E57">
        <w:rPr>
          <w:rFonts w:cs="Times New Roman"/>
        </w:rPr>
        <w:t xml:space="preserve">found </w:t>
      </w:r>
      <w:r w:rsidR="00D634E6" w:rsidRPr="00466E57">
        <w:rPr>
          <w:rFonts w:cs="Times New Roman"/>
        </w:rPr>
        <w:t xml:space="preserve">evidence </w:t>
      </w:r>
      <w:r w:rsidR="00677784">
        <w:rPr>
          <w:rFonts w:cs="Times New Roman"/>
        </w:rPr>
        <w:t xml:space="preserve">supporting the </w:t>
      </w:r>
      <w:r w:rsidR="003377B8">
        <w:rPr>
          <w:rFonts w:cs="Times New Roman"/>
        </w:rPr>
        <w:t xml:space="preserve">hypothesis </w:t>
      </w:r>
      <w:r w:rsidR="00677784">
        <w:rPr>
          <w:rFonts w:cs="Times New Roman"/>
        </w:rPr>
        <w:t>of</w:t>
      </w:r>
      <w:r w:rsidR="00D634E6" w:rsidRPr="00466E57">
        <w:rPr>
          <w:rFonts w:cs="Times New Roman"/>
        </w:rPr>
        <w:t xml:space="preserve"> </w:t>
      </w:r>
      <w:r w:rsidR="002025C4" w:rsidRPr="00466E57">
        <w:rPr>
          <w:rFonts w:cs="Times New Roman"/>
        </w:rPr>
        <w:t>functional complementarity</w:t>
      </w:r>
      <w:r w:rsidR="003C5FD0">
        <w:rPr>
          <w:rFonts w:cs="Times New Roman"/>
        </w:rPr>
        <w:t xml:space="preserve"> (i.e., compensatory dynamics)</w:t>
      </w:r>
      <w:r w:rsidR="002025C4" w:rsidRPr="00466E57">
        <w:rPr>
          <w:rFonts w:cs="Times New Roman"/>
        </w:rPr>
        <w:t xml:space="preserve"> in predators in the Southern California Current</w:t>
      </w:r>
      <w:r w:rsidR="007D0E0F">
        <w:rPr>
          <w:rFonts w:cs="Times New Roman"/>
        </w:rPr>
        <w:t xml:space="preserve">, and concluded that this </w:t>
      </w:r>
      <w:r w:rsidR="001843D7">
        <w:rPr>
          <w:rFonts w:cs="Times New Roman"/>
        </w:rPr>
        <w:t xml:space="preserve">stabilized predation intensity and </w:t>
      </w:r>
      <w:r w:rsidR="0045609D">
        <w:rPr>
          <w:rFonts w:cs="Times New Roman"/>
        </w:rPr>
        <w:t xml:space="preserve">contributed to the </w:t>
      </w:r>
      <w:r w:rsidR="00295179">
        <w:rPr>
          <w:rFonts w:cs="Times New Roman"/>
        </w:rPr>
        <w:t>observed</w:t>
      </w:r>
      <w:r w:rsidR="00BB237C">
        <w:rPr>
          <w:rFonts w:cs="Times New Roman"/>
        </w:rPr>
        <w:t xml:space="preserve"> strength of bottom-up control</w:t>
      </w:r>
      <w:r w:rsidR="00C700E5">
        <w:rPr>
          <w:rFonts w:cs="Times New Roman"/>
        </w:rPr>
        <w:t xml:space="preserve">. </w:t>
      </w:r>
      <w:r w:rsidR="00995498">
        <w:rPr>
          <w:rFonts w:cs="Times New Roman"/>
        </w:rPr>
        <w:t>T</w:t>
      </w:r>
      <w:r w:rsidR="001B3940" w:rsidRPr="00466E57">
        <w:rPr>
          <w:rFonts w:cs="Times New Roman"/>
        </w:rPr>
        <w:t xml:space="preserve">here </w:t>
      </w:r>
      <w:r w:rsidR="00995498">
        <w:rPr>
          <w:rFonts w:cs="Times New Roman"/>
        </w:rPr>
        <w:t>remains</w:t>
      </w:r>
      <w:r w:rsidR="00727BA7">
        <w:rPr>
          <w:rFonts w:cs="Times New Roman"/>
        </w:rPr>
        <w:t xml:space="preserve"> </w:t>
      </w:r>
      <w:r w:rsidR="001B3940" w:rsidRPr="00466E57">
        <w:rPr>
          <w:rFonts w:cs="Times New Roman"/>
        </w:rPr>
        <w:t>a need to take a comparative cross-system examination</w:t>
      </w:r>
      <w:r w:rsidR="00C01C8E">
        <w:rPr>
          <w:rFonts w:cs="Times New Roman"/>
        </w:rPr>
        <w:t xml:space="preserve"> </w:t>
      </w:r>
      <w:r w:rsidR="00E529BB" w:rsidRPr="00466E57">
        <w:rPr>
          <w:rFonts w:cs="Times New Roman"/>
        </w:rPr>
        <w:fldChar w:fldCharType="begin"/>
      </w:r>
      <w:r w:rsidR="00065D15">
        <w:rPr>
          <w:rFonts w:cs="Times New Roman"/>
        </w:rPr>
        <w:instrText xml:space="preserve"> ADDIN ZOTERO_ITEM CSL_CITATION {"citationID":"1i5fqm2t8d","properties":{"formattedCitation":"{\\rtf (Link {\\i{}et al.}, 2012)}","plainCitation":"(Link et al., 2012)"},"citationItems":[{"id":221,"uris":["http://zotero.org/users/783258/items/WKRFBWIJ"],"uri":["http://zotero.org/users/783258/items/WKRFBWIJ"],"itemData":{"id":221,"type":"article-journal","title":"Synthesizing lessons learned from comparing fisheries production in 13   northern hemisphere ecosystems: emergent fundamental features","container-title":"Marine Ecology Progress Series","page":"293-302","volume":"459","source":"ISI Web of Knowledge","abstract":"Understanding the drivers of the productivity of marine ecosystems continues to be a globally important issue. A vast body of literature identifies 3 main processes that regulate the production dynamics of fisheries: biophysical, exploitative, and trophodynamic. Here, we synthesize results from international workshops in which surplus production models were applied to 13 northern hemisphere ecosystems that support notable fisheries. The results are compared across systems, levels of species aggregation, and drivers. By applying surplus production models at single-species (SS), multi-species (MS), aggregated group, and full-system levels across ecosystems, we find that the different levels of aggregation provide distinct, but complementary, information. Further, it is clear that the triad of drivers contributes to fisheries productivity in each ecosystem, but the key drivers are system-specific. Our results also confirm that full-system yield is less than the sum of SS yields and that some MS and aggregate yields may lead to overharvest of some stocks if species groups are constructed without considering common productivity, inter-species, and environmental interactions. Several fundamental features emerge from this Theme Section including sigmoidal biomass accumulation curves across trophic levels, improvement of model fits by inclusion of environmental or ecological covariates, the inequality of system maximum sustainable yield (MSY) versus aggregated sums and SS sums of MSY, a 1 to 5 t km(-2) fishery yield rule of thumb, and the finding that tradeoffs among ocean use objectives may not be as harsh as originally thought. These emergent features have the potential to alter our understanding of marine ecosystem dynamics and improve how we manage fisheries production.","DOI":"10.3354/meps09829","ISSN":"0171-8630","shortTitle":"Synthesizing lessons learned from comparing fisheries production in 13   northern hemisphere ecosystems","journalAbbreviation":"Mar. Ecol.-Prog. Ser.","language":"English","author":[{"family":"Link","given":"Jason S."},{"family":"Gaichas","given":"Sarah"},{"family":"Miller","given":"Thomas J."},{"family":"Essington","given":"Tim"},{"family":"Bundy","given":"Alida"},{"family":"Boldt","given":"Jennifer"},{"family":"Drinkwater","given":"Ken F."},{"family":"Moksness","given":"Erlend"}],"issued":{"date-parts":[["2012"]]}}}],"schema":"https://github.com/citation-style-language/schema/raw/master/csl-citation.json"} </w:instrText>
      </w:r>
      <w:r w:rsidR="00E529BB" w:rsidRPr="00466E57">
        <w:rPr>
          <w:rFonts w:cs="Times New Roman"/>
        </w:rPr>
        <w:fldChar w:fldCharType="separate"/>
      </w:r>
      <w:r w:rsidR="00E529BB" w:rsidRPr="00466E57">
        <w:t xml:space="preserve">(Link </w:t>
      </w:r>
      <w:r w:rsidR="00E529BB" w:rsidRPr="00466E57">
        <w:rPr>
          <w:i/>
          <w:iCs/>
        </w:rPr>
        <w:t>et al.</w:t>
      </w:r>
      <w:r w:rsidR="00E529BB" w:rsidRPr="00466E57">
        <w:t>, 2012)</w:t>
      </w:r>
      <w:r w:rsidR="00E529BB" w:rsidRPr="00466E57">
        <w:rPr>
          <w:rFonts w:cs="Times New Roman"/>
        </w:rPr>
        <w:fldChar w:fldCharType="end"/>
      </w:r>
      <w:r w:rsidR="00C01C8E">
        <w:rPr>
          <w:rFonts w:cs="Times New Roman"/>
        </w:rPr>
        <w:t xml:space="preserve"> that explicitly explores the mechanisms</w:t>
      </w:r>
      <w:r w:rsidR="008252D9">
        <w:rPr>
          <w:rFonts w:cs="Times New Roman"/>
        </w:rPr>
        <w:t xml:space="preserve"> by which </w:t>
      </w:r>
      <w:r w:rsidR="00A36CE1">
        <w:rPr>
          <w:rFonts w:cs="Times New Roman"/>
        </w:rPr>
        <w:t xml:space="preserve">predator </w:t>
      </w:r>
      <w:r w:rsidR="008252D9">
        <w:rPr>
          <w:rFonts w:cs="Times New Roman"/>
        </w:rPr>
        <w:t xml:space="preserve">diversity </w:t>
      </w:r>
      <w:r w:rsidR="00981B67">
        <w:rPr>
          <w:rFonts w:cs="Times New Roman"/>
        </w:rPr>
        <w:t xml:space="preserve">could </w:t>
      </w:r>
      <w:r w:rsidR="00E34B31">
        <w:rPr>
          <w:rFonts w:cs="Times New Roman"/>
        </w:rPr>
        <w:t>stabilize variability of predator assemblages, thereby decreasing the strength of predator control</w:t>
      </w:r>
      <w:r w:rsidR="00B47928" w:rsidRPr="00466E57">
        <w:rPr>
          <w:rFonts w:cs="Times New Roman"/>
        </w:rPr>
        <w:t>.</w:t>
      </w:r>
    </w:p>
    <w:p w14:paraId="5FD8DF3F" w14:textId="44FAEE98" w:rsidR="002E596B" w:rsidRPr="00466E57" w:rsidRDefault="0038383C" w:rsidP="00EA738B">
      <w:pPr>
        <w:widowControl w:val="0"/>
        <w:autoSpaceDE w:val="0"/>
        <w:autoSpaceDN w:val="0"/>
        <w:adjustRightInd w:val="0"/>
        <w:spacing w:line="480" w:lineRule="auto"/>
        <w:rPr>
          <w:rFonts w:cs="Times New Roman"/>
        </w:rPr>
      </w:pPr>
      <w:r w:rsidRPr="00466E57">
        <w:rPr>
          <w:rFonts w:cs="Times New Roman"/>
        </w:rPr>
        <w:lastRenderedPageBreak/>
        <w:tab/>
      </w:r>
      <w:commentRangeStart w:id="1"/>
      <w:r w:rsidR="00F57641">
        <w:rPr>
          <w:rFonts w:cs="Times New Roman"/>
        </w:rPr>
        <w:t xml:space="preserve">To </w:t>
      </w:r>
      <w:commentRangeEnd w:id="1"/>
      <w:r w:rsidR="00106A03">
        <w:rPr>
          <w:rStyle w:val="CommentReference"/>
        </w:rPr>
        <w:commentReference w:id="1"/>
      </w:r>
      <w:r w:rsidR="00F57641">
        <w:rPr>
          <w:rFonts w:cs="Times New Roman"/>
        </w:rPr>
        <w:t xml:space="preserve">understand </w:t>
      </w:r>
      <w:r w:rsidR="00F57641">
        <w:t xml:space="preserve">linkages </w:t>
      </w:r>
      <w:r w:rsidR="007D7A38">
        <w:t>among</w:t>
      </w:r>
      <w:r w:rsidR="00F57641">
        <w:t xml:space="preserve"> predator diversity</w:t>
      </w:r>
      <w:r w:rsidR="007D7A38">
        <w:t>, stability, and predator control,</w:t>
      </w:r>
      <w:r w:rsidR="00F57641">
        <w:t xml:space="preserve"> we first must develop </w:t>
      </w:r>
      <w:r w:rsidR="0003071F">
        <w:t>time series</w:t>
      </w:r>
      <w:r w:rsidR="00917583">
        <w:t xml:space="preserve"> composed of meaningful metrics</w:t>
      </w:r>
      <w:r w:rsidR="0003071F">
        <w:t xml:space="preserve"> </w:t>
      </w:r>
      <w:r w:rsidR="00F57641">
        <w:t xml:space="preserve">of predation intensity that account for the different roles each </w:t>
      </w:r>
      <w:r w:rsidR="00381995">
        <w:t xml:space="preserve">predator </w:t>
      </w:r>
      <w:r w:rsidR="00F57641">
        <w:t>species plays. To date, metrics of predation have generally taken one of two approaches</w:t>
      </w:r>
      <w:r w:rsidR="005F0C83">
        <w:t xml:space="preserve">. </w:t>
      </w:r>
      <w:r w:rsidR="004A1A4A">
        <w:t xml:space="preserve">Both approaches are </w:t>
      </w:r>
      <w:r w:rsidR="00E81656">
        <w:t xml:space="preserve">easy to </w:t>
      </w:r>
      <w:r w:rsidR="00337AE5">
        <w:t xml:space="preserve">compute and </w:t>
      </w:r>
      <w:r w:rsidR="00E81656">
        <w:t>understand</w:t>
      </w:r>
      <w:r w:rsidR="00726B5F">
        <w:t xml:space="preserve">, yet </w:t>
      </w:r>
      <w:r w:rsidR="002957CD">
        <w:t xml:space="preserve">also </w:t>
      </w:r>
      <w:r w:rsidR="00E81656">
        <w:t>have key weaknesses</w:t>
      </w:r>
      <w:r w:rsidR="00F57641">
        <w:t>.</w:t>
      </w:r>
      <w:r w:rsidRPr="00466E57">
        <w:rPr>
          <w:rFonts w:cs="Times New Roman"/>
        </w:rPr>
        <w:t xml:space="preserve"> </w:t>
      </w:r>
      <w:r w:rsidR="00F57641">
        <w:rPr>
          <w:rFonts w:cs="Times New Roman"/>
        </w:rPr>
        <w:t xml:space="preserve">The first </w:t>
      </w:r>
      <w:r w:rsidR="00596708">
        <w:rPr>
          <w:rFonts w:cs="Times New Roman"/>
        </w:rPr>
        <w:t xml:space="preserve">approach </w:t>
      </w:r>
      <w:r w:rsidR="00F57641">
        <w:rPr>
          <w:rFonts w:cs="Times New Roman"/>
        </w:rPr>
        <w:t xml:space="preserve">is </w:t>
      </w:r>
      <w:r w:rsidR="002E596B" w:rsidRPr="00466E57">
        <w:rPr>
          <w:rFonts w:cs="Times New Roman"/>
        </w:rPr>
        <w:t>to sum the abundances of all piscivorous species</w:t>
      </w:r>
      <w:r w:rsidR="00297E71" w:rsidRPr="00466E57">
        <w:rPr>
          <w:rFonts w:cs="Times New Roman"/>
        </w:rPr>
        <w:t xml:space="preserve"> </w:t>
      </w:r>
      <w:r w:rsidR="00297E71" w:rsidRPr="00466E57">
        <w:rPr>
          <w:rFonts w:cs="Times New Roman"/>
        </w:rPr>
        <w:fldChar w:fldCharType="begin"/>
      </w:r>
      <w:r w:rsidR="00065D15">
        <w:rPr>
          <w:rFonts w:cs="Times New Roman"/>
        </w:rPr>
        <w:instrText xml:space="preserve"> ADDIN ZOTERO_ITEM CSL_CITATION {"citationID":"6b6TZurR","properties":{"unsorted":true,"formattedCitation":"{\\rtf (e.g., Frank {\\i{}et al.}, 2005; Lucey {\\i{}et al.}, 2012; Lindegren {\\i{}et al.}, 2016)}","plainCitation":"(e.g., Frank et al., 2005; Lucey et al., 2012; Lindegren et al., 2016)"},"citationItems":[{"id":195,"uris":["http://zotero.org/users/783258/items/SRG3QP72"],"uri":["http://zotero.org/users/783258/items/SRG3QP72"],"itemData":{"id":195,"type":"article-journal","title":"Trophic cascades in a formerly cod-dominated ecosystem","container-title":"Science","page":"1621-1623","volume":"308","issue":"5728","source":"Google Scholar","author":[{"family":"Frank","given":"K. T."},{"family":"Petrie","given":"B."},{"family":"Choi","given":"J. S."},{"family":"Leggett","given":"W. C."}],"issued":{"date-parts":[["2005"]]}},"prefix":"e.g., "},{"id":1255,"uris":["http://zotero.org/users/783258/items/6876HJCZ"],"uri":["http://zotero.org/users/783258/items/6876HJCZ"],"itemData":{"id":1255,"type":"article-journal","title":"Comparative analyses of surplus production dynamics of functional feeding groups across 12 northern hemisphere marine ecosystems","container-title":"Marine Ecology Progress Series","page":"219–229","volume":"459","source":"Google Scholar","author":[{"family":"Lucey","given":"Sean M."},{"family":"Cook","given":"Adam M."},{"family":"Boldt","given":"Jennifer L."},{"family":"Link","given":"Jason S."},{"family":"Essington","given":"Timothy E."},{"family":"Miller","given":"Thomas J."}],"issued":{"date-parts":[["2012"]]}}},{"id":1109,"uris":["http://zotero.org/users/783258/items/GG8QX6RE"],"uri":["http://zotero.org/users/783258/items/GG8QX6RE"],"itemData":{"id":1109,"type":"article-journal","title":"Resilience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Anthony"},{"family":"Goericke","given":"Ralf"}],"issued":{"date-parts":[["2016",1,13]]}}}],"schema":"https://github.com/citation-style-language/schema/raw/master/csl-citation.json"} </w:instrText>
      </w:r>
      <w:r w:rsidR="00297E71" w:rsidRPr="00466E57">
        <w:rPr>
          <w:rFonts w:cs="Times New Roman"/>
        </w:rPr>
        <w:fldChar w:fldCharType="separate"/>
      </w:r>
      <w:r w:rsidR="003E22B6" w:rsidRPr="00466E57">
        <w:t xml:space="preserve">(e.g., Frank </w:t>
      </w:r>
      <w:r w:rsidR="003E22B6" w:rsidRPr="00466E57">
        <w:rPr>
          <w:i/>
          <w:iCs/>
        </w:rPr>
        <w:t>et al.</w:t>
      </w:r>
      <w:r w:rsidR="003E22B6" w:rsidRPr="00466E57">
        <w:t xml:space="preserve">, 2005; Lucey </w:t>
      </w:r>
      <w:r w:rsidR="003E22B6" w:rsidRPr="00466E57">
        <w:rPr>
          <w:i/>
          <w:iCs/>
        </w:rPr>
        <w:t>et al.</w:t>
      </w:r>
      <w:r w:rsidR="003E22B6" w:rsidRPr="00466E57">
        <w:t xml:space="preserve">, 2012; Lindegren </w:t>
      </w:r>
      <w:r w:rsidR="003E22B6" w:rsidRPr="00466E57">
        <w:rPr>
          <w:i/>
          <w:iCs/>
        </w:rPr>
        <w:t>et al.</w:t>
      </w:r>
      <w:r w:rsidR="003E22B6" w:rsidRPr="00466E57">
        <w:t>, 2016)</w:t>
      </w:r>
      <w:r w:rsidR="00297E71" w:rsidRPr="00466E57">
        <w:rPr>
          <w:rFonts w:cs="Times New Roman"/>
        </w:rPr>
        <w:fldChar w:fldCharType="end"/>
      </w:r>
      <w:r w:rsidR="0003071F">
        <w:rPr>
          <w:rFonts w:cs="Times New Roman"/>
        </w:rPr>
        <w:t xml:space="preserve">. This approach acknowledges that species are </w:t>
      </w:r>
      <w:r w:rsidR="001F77A2">
        <w:rPr>
          <w:rFonts w:cs="Times New Roman"/>
        </w:rPr>
        <w:t>eaten</w:t>
      </w:r>
      <w:r w:rsidR="0003071F">
        <w:rPr>
          <w:rFonts w:cs="Times New Roman"/>
        </w:rPr>
        <w:t xml:space="preserve"> by a diverse assemblage of consumers</w:t>
      </w:r>
      <w:r w:rsidR="00726B5F">
        <w:rPr>
          <w:rFonts w:cs="Times New Roman"/>
        </w:rPr>
        <w:t>,</w:t>
      </w:r>
      <w:r w:rsidR="00821AE4">
        <w:rPr>
          <w:rFonts w:cs="Times New Roman"/>
        </w:rPr>
        <w:t xml:space="preserve"> and</w:t>
      </w:r>
      <w:r w:rsidR="00726B5F">
        <w:rPr>
          <w:rFonts w:cs="Times New Roman"/>
        </w:rPr>
        <w:t xml:space="preserve"> </w:t>
      </w:r>
      <w:r w:rsidR="00726B5F" w:rsidRPr="00601388">
        <w:rPr>
          <w:rFonts w:cs="Times New Roman"/>
          <w:highlight w:val="yellow"/>
        </w:rPr>
        <w:t xml:space="preserve">the ability to partition predation </w:t>
      </w:r>
      <w:r w:rsidR="0012558D" w:rsidRPr="00601388">
        <w:rPr>
          <w:rFonts w:cs="Times New Roman"/>
          <w:highlight w:val="yellow"/>
        </w:rPr>
        <w:t xml:space="preserve">by predator </w:t>
      </w:r>
      <w:r w:rsidR="00726B5F" w:rsidRPr="00601388">
        <w:rPr>
          <w:rFonts w:cs="Times New Roman"/>
          <w:highlight w:val="yellow"/>
        </w:rPr>
        <w:t>species</w:t>
      </w:r>
      <w:r w:rsidR="00821AE4">
        <w:rPr>
          <w:rFonts w:cs="Times New Roman"/>
        </w:rPr>
        <w:t xml:space="preserve"> allows</w:t>
      </w:r>
      <w:r w:rsidR="00726B5F">
        <w:rPr>
          <w:rFonts w:cs="Times New Roman"/>
        </w:rPr>
        <w:t xml:space="preserve"> the</w:t>
      </w:r>
      <w:r w:rsidR="00821AE4">
        <w:rPr>
          <w:rFonts w:cs="Times New Roman"/>
        </w:rPr>
        <w:t xml:space="preserve"> testing of</w:t>
      </w:r>
      <w:r w:rsidR="0003071F">
        <w:rPr>
          <w:rFonts w:cs="Times New Roman"/>
        </w:rPr>
        <w:t xml:space="preserve"> hypotheses </w:t>
      </w:r>
      <w:r w:rsidR="003C5FD0">
        <w:rPr>
          <w:rFonts w:cs="Times New Roman"/>
        </w:rPr>
        <w:t>regarding</w:t>
      </w:r>
      <w:r w:rsidR="0003071F">
        <w:rPr>
          <w:rFonts w:cs="Times New Roman"/>
        </w:rPr>
        <w:t xml:space="preserve"> connections between predator diversity and top-down control. However, it ignores the fact that some predators are relatively minor consumers (i.e., comprise a small amount of predation mortality) while others might be more important, either due </w:t>
      </w:r>
      <w:r w:rsidR="002E596B" w:rsidRPr="00466E57">
        <w:rPr>
          <w:rFonts w:cs="Times New Roman"/>
        </w:rPr>
        <w:t xml:space="preserve">to </w:t>
      </w:r>
      <w:r w:rsidR="004A1A4A">
        <w:rPr>
          <w:rFonts w:cs="Times New Roman"/>
        </w:rPr>
        <w:t xml:space="preserve">higher </w:t>
      </w:r>
      <w:r w:rsidR="0003071F">
        <w:rPr>
          <w:rFonts w:cs="Times New Roman"/>
        </w:rPr>
        <w:t xml:space="preserve">consumption rates, </w:t>
      </w:r>
      <w:r w:rsidR="004A1A4A">
        <w:rPr>
          <w:rFonts w:cs="Times New Roman"/>
        </w:rPr>
        <w:t xml:space="preserve">different </w:t>
      </w:r>
      <w:r w:rsidR="0003071F">
        <w:rPr>
          <w:rFonts w:cs="Times New Roman"/>
        </w:rPr>
        <w:t xml:space="preserve">diets, or </w:t>
      </w:r>
      <w:r w:rsidR="004A1A4A">
        <w:rPr>
          <w:rFonts w:cs="Times New Roman"/>
        </w:rPr>
        <w:t xml:space="preserve">higher levels of </w:t>
      </w:r>
      <w:r w:rsidR="0003071F">
        <w:rPr>
          <w:rFonts w:cs="Times New Roman"/>
        </w:rPr>
        <w:t>habitat overlap</w:t>
      </w:r>
      <w:r w:rsidR="009F7807">
        <w:rPr>
          <w:rFonts w:cs="Times New Roman"/>
        </w:rPr>
        <w:t>. The</w:t>
      </w:r>
      <w:r w:rsidR="002E596B" w:rsidRPr="00466E57">
        <w:rPr>
          <w:rFonts w:cs="Times New Roman"/>
        </w:rPr>
        <w:t xml:space="preserve"> second approach </w:t>
      </w:r>
      <w:r w:rsidR="00E81656">
        <w:rPr>
          <w:rFonts w:cs="Times New Roman"/>
        </w:rPr>
        <w:t>is to take a single species that is thought to be particularly important and track only its abundance</w:t>
      </w:r>
      <w:r w:rsidR="00884C7F" w:rsidRPr="00466E57">
        <w:rPr>
          <w:rFonts w:cs="Times New Roman"/>
        </w:rPr>
        <w:t xml:space="preserve"> </w:t>
      </w:r>
      <w:r w:rsidR="00884C7F" w:rsidRPr="00466E57">
        <w:rPr>
          <w:rFonts w:cs="Times New Roman"/>
        </w:rPr>
        <w:fldChar w:fldCharType="begin"/>
      </w:r>
      <w:r w:rsidR="00065D15">
        <w:rPr>
          <w:rFonts w:cs="Times New Roman"/>
        </w:rPr>
        <w:instrText xml:space="preserve"> ADDIN ZOTERO_ITEM CSL_CITATION {"citationID":"KidvOzPc","properties":{"unsorted":true,"formattedCitation":"{\\rtf (e.g., Worm and Myers, 2003; Holsman {\\i{}et al.}, 2012; Minto and Worm, 2012)}","plainCitation":"(e.g., Worm and Myers, 2003; Holsman et al., 2012; Minto and Worm, 2012)"},"citationItems":[{"id":202,"uris":["http://zotero.org/users/783258/items/TPSCNSVM"],"uri":["http://zotero.org/users/783258/items/TPSCNSVM"],"itemData":{"id":202,"type":"article-journal","title":"Meta-analysis of cod-shrimp interactions reveals top-down control in oceanic food webs","container-title":"Ecology","page":"162-173","volume":"84","issue":"1","source":"Open WorldCat","ISSN":"0012-9658","language":"English","author":[{"family":"Worm","given":"B"},{"family":"Myers","given":"R. A"}],"issued":{"date-parts":[["2003"]]}},"prefix":"e.g., "},{"id":93,"uris":["http://zotero.org/users/783258/items/BTC35TVR"],"uri":["http://zotero.org/users/783258/items/BTC35TVR"],"itemData":{"id":93,"type":"article-journal","title":"Comparative analysis of cod and herring production dynamics across 13 northern hemisphere marine ecosystems","container-title":"Marine Ecology Progress Series","page":"231-246","volume":"459","source":"Google Scholar","author":[{"family":"Holsman","given":"K. K."},{"family":"Essington","given":"T."},{"family":"Miller","given":"T. J."},{"family":"Koen-Alonso","given":"M."},{"family":"Stockhausen","given":"W. J."}],"issued":{"date-parts":[["2012"]]}}},{"id":145,"uris":["http://zotero.org/users/783258/items/JAGRG2KC"],"uri":["http://zotero.org/users/783258/items/JAGRG2KC"],"itemData":{"id":145,"type":"article-journal","title":"Interactions between small pelagic fish and young cod across the North   Atlantic","container-title":"Ecology","page":"2139-2154","volume":"93","issue":"10","source":"ISI Web of Knowledge","abstract":"Species interactions that play out over large spatial scales are difficult to observe, particularly in the oceans. The current lack of empirical evidence for biologically meaningful interaction parameters likely delays the application of holistic management procedures. Here we estimate interactions during the early life history of fish across regions. We present separate and hierarchical Bayesian models that estimate the direction and strength of interactions between Atlantic cod and dominant pelagic fishes across much of their range in the North Atlantic. We test the hypothesis that small pelagic fish may reduce survival of cod at early life stages, and thereby contribute to the delayed recovery of depleted cod populations.   Significant regional variation exists between cod recruitment and Atlantic herring abundance with eight of 14 regions displaying a negative relationship, four regions displaying no relationship, and a positive relationship observed in two regions. In contrast, most regions where Atlantic mackerel co-occurs showed no relationship with cod recruitment, with the possible exception of Gulf of St. Lawrence and Celtic Sea regions. Regions with sprat or capelin as dominant pelagics also displayed weak or no relationship, although the probability of a negative interaction with sprat increased when time series autocorrelation was accounted for. Overall, the interaction between herring and young cod was found to be negative with 94% probability, while the probability of negative interactions with mackerel was only 68%. Our findings suggest that the strength of predation or competition effects on young cod varies among small pelagic species but appears consistently for Atlantic herring; this effect may need to be considered in recovery trajectories for depleted cod populations. The methods introduced here are applicable in the investigation of species interactions from time series data collected across different study systems.","ISSN":"0012-9658","journalAbbreviation":"Ecology","language":"English","author":[{"family":"Minto","given":"Coilin"},{"family":"Worm","given":"Boris"}],"issued":{"date-parts":[["2012",10]]}}}],"schema":"https://github.com/citation-style-language/schema/raw/master/csl-citation.json"} </w:instrText>
      </w:r>
      <w:r w:rsidR="00884C7F" w:rsidRPr="00466E57">
        <w:rPr>
          <w:rFonts w:cs="Times New Roman"/>
        </w:rPr>
        <w:fldChar w:fldCharType="separate"/>
      </w:r>
      <w:r w:rsidR="003E22B6" w:rsidRPr="00466E57">
        <w:t xml:space="preserve">(e.g., Worm and Myers, 2003; Holsman </w:t>
      </w:r>
      <w:r w:rsidR="003E22B6" w:rsidRPr="00466E57">
        <w:rPr>
          <w:i/>
          <w:iCs/>
        </w:rPr>
        <w:t>et al.</w:t>
      </w:r>
      <w:r w:rsidR="003E22B6" w:rsidRPr="00466E57">
        <w:t>, 2012; Minto and Worm, 2012)</w:t>
      </w:r>
      <w:r w:rsidR="00884C7F" w:rsidRPr="00466E57">
        <w:rPr>
          <w:rFonts w:cs="Times New Roman"/>
        </w:rPr>
        <w:fldChar w:fldCharType="end"/>
      </w:r>
      <w:r w:rsidR="002E596B" w:rsidRPr="00466E57">
        <w:rPr>
          <w:rFonts w:cs="Times New Roman"/>
        </w:rPr>
        <w:t xml:space="preserve">. </w:t>
      </w:r>
      <w:r w:rsidR="005A0861">
        <w:rPr>
          <w:rFonts w:cs="Times New Roman"/>
        </w:rPr>
        <w:t>This acknowledges the outsize</w:t>
      </w:r>
      <w:r w:rsidR="004A1A4A">
        <w:rPr>
          <w:rFonts w:cs="Times New Roman"/>
        </w:rPr>
        <w:t>d</w:t>
      </w:r>
      <w:r w:rsidR="005A0861">
        <w:rPr>
          <w:rFonts w:cs="Times New Roman"/>
        </w:rPr>
        <w:t xml:space="preserve"> importance of </w:t>
      </w:r>
      <w:r w:rsidR="00AB59F3">
        <w:rPr>
          <w:rFonts w:cs="Times New Roman"/>
        </w:rPr>
        <w:t xml:space="preserve">key </w:t>
      </w:r>
      <w:r w:rsidR="005A0861">
        <w:rPr>
          <w:rFonts w:cs="Times New Roman"/>
        </w:rPr>
        <w:t>predator species, but ignores secondary pre</w:t>
      </w:r>
      <w:r w:rsidR="00515964">
        <w:rPr>
          <w:rFonts w:cs="Times New Roman"/>
        </w:rPr>
        <w:t xml:space="preserve">dators that may consume </w:t>
      </w:r>
      <w:r w:rsidR="005A0861">
        <w:rPr>
          <w:rFonts w:cs="Times New Roman"/>
        </w:rPr>
        <w:t>significant</w:t>
      </w:r>
      <w:r w:rsidR="00FE581A">
        <w:rPr>
          <w:rFonts w:cs="Times New Roman"/>
        </w:rPr>
        <w:t xml:space="preserve"> prey biomass. M</w:t>
      </w:r>
      <w:r w:rsidR="005A0861">
        <w:rPr>
          <w:rFonts w:cs="Times New Roman"/>
        </w:rPr>
        <w:t>ost importantly</w:t>
      </w:r>
      <w:r w:rsidR="00DD6266">
        <w:rPr>
          <w:rFonts w:cs="Times New Roman"/>
        </w:rPr>
        <w:t>,</w:t>
      </w:r>
      <w:r w:rsidR="005A0861">
        <w:rPr>
          <w:rFonts w:cs="Times New Roman"/>
        </w:rPr>
        <w:t xml:space="preserve"> </w:t>
      </w:r>
      <w:r w:rsidR="00FE581A">
        <w:rPr>
          <w:rFonts w:cs="Times New Roman"/>
        </w:rPr>
        <w:t xml:space="preserve">it </w:t>
      </w:r>
      <w:r w:rsidR="00B67F2D" w:rsidRPr="00466E57">
        <w:rPr>
          <w:rFonts w:cs="Times New Roman"/>
        </w:rPr>
        <w:t xml:space="preserve">prevents any </w:t>
      </w:r>
      <w:r w:rsidR="00FC48DA" w:rsidRPr="00466E57">
        <w:rPr>
          <w:rFonts w:cs="Times New Roman"/>
        </w:rPr>
        <w:t>examination of</w:t>
      </w:r>
      <w:r w:rsidR="00B67F2D" w:rsidRPr="00466E57">
        <w:rPr>
          <w:rFonts w:cs="Times New Roman"/>
        </w:rPr>
        <w:t xml:space="preserve"> functional complementarity </w:t>
      </w:r>
      <w:r w:rsidR="0095603E">
        <w:rPr>
          <w:rFonts w:cs="Times New Roman"/>
        </w:rPr>
        <w:t xml:space="preserve">or </w:t>
      </w:r>
      <w:r w:rsidR="00B67F2D" w:rsidRPr="00466E57">
        <w:rPr>
          <w:rFonts w:cs="Times New Roman"/>
        </w:rPr>
        <w:t>di</w:t>
      </w:r>
      <w:r w:rsidR="00D507CF" w:rsidRPr="00466E57">
        <w:rPr>
          <w:rFonts w:cs="Times New Roman"/>
        </w:rPr>
        <w:t>versity-stability relationships</w:t>
      </w:r>
      <w:r w:rsidR="00B67F2D" w:rsidRPr="00466E57">
        <w:rPr>
          <w:rFonts w:cs="Times New Roman"/>
        </w:rPr>
        <w:t xml:space="preserve"> because </w:t>
      </w:r>
      <w:r w:rsidR="00C67676">
        <w:rPr>
          <w:rFonts w:cs="Times New Roman"/>
        </w:rPr>
        <w:t>it</w:t>
      </w:r>
      <w:r w:rsidR="00663A79" w:rsidRPr="00466E57">
        <w:rPr>
          <w:rFonts w:cs="Times New Roman"/>
        </w:rPr>
        <w:t xml:space="preserve"> only</w:t>
      </w:r>
      <w:r w:rsidR="00C67676">
        <w:rPr>
          <w:rFonts w:cs="Times New Roman"/>
        </w:rPr>
        <w:t xml:space="preserve"> considers</w:t>
      </w:r>
      <w:r w:rsidR="00663A79" w:rsidRPr="00466E57">
        <w:rPr>
          <w:rFonts w:cs="Times New Roman"/>
        </w:rPr>
        <w:t xml:space="preserve"> one predator population.</w:t>
      </w:r>
      <w:r w:rsidR="004210C9">
        <w:rPr>
          <w:rFonts w:cs="Times New Roman"/>
        </w:rPr>
        <w:t xml:space="preserve"> N</w:t>
      </w:r>
      <w:r w:rsidR="00FE581A">
        <w:rPr>
          <w:rFonts w:cs="Times New Roman"/>
        </w:rPr>
        <w:t>ew metrics are needed to bridge the divide between these two endpoints.</w:t>
      </w:r>
    </w:p>
    <w:p w14:paraId="11A9E107" w14:textId="21EE13DA" w:rsidR="00DB0AD1" w:rsidRPr="00466E57" w:rsidRDefault="00C42CEB" w:rsidP="00E26AD3">
      <w:pPr>
        <w:widowControl w:val="0"/>
        <w:autoSpaceDE w:val="0"/>
        <w:autoSpaceDN w:val="0"/>
        <w:adjustRightInd w:val="0"/>
        <w:spacing w:line="480" w:lineRule="auto"/>
        <w:ind w:firstLine="720"/>
        <w:rPr>
          <w:rFonts w:cs="Times New Roman"/>
        </w:rPr>
      </w:pPr>
      <w:r>
        <w:rPr>
          <w:rFonts w:cs="Times New Roman"/>
        </w:rPr>
        <w:t>W</w:t>
      </w:r>
      <w:r w:rsidR="009B705B" w:rsidRPr="00466E57">
        <w:rPr>
          <w:rFonts w:cs="Times New Roman"/>
        </w:rPr>
        <w:t xml:space="preserve">e take a unique comparative database of multispecies abundances across </w:t>
      </w:r>
      <w:r w:rsidR="003C5FD0">
        <w:rPr>
          <w:rFonts w:cs="Times New Roman"/>
        </w:rPr>
        <w:t xml:space="preserve">ten </w:t>
      </w:r>
      <w:r w:rsidR="009B705B" w:rsidRPr="00466E57">
        <w:rPr>
          <w:rFonts w:cs="Times New Roman"/>
        </w:rPr>
        <w:t xml:space="preserve">large marine ecosystems </w:t>
      </w:r>
      <w:r w:rsidR="00DA0CF3" w:rsidRPr="00466E57">
        <w:rPr>
          <w:rFonts w:cs="Times New Roman"/>
        </w:rPr>
        <w:t>in North America and Europe</w:t>
      </w:r>
      <w:r w:rsidR="00F40575">
        <w:rPr>
          <w:rFonts w:cs="Times New Roman"/>
        </w:rPr>
        <w:t xml:space="preserve"> (Table 1)</w:t>
      </w:r>
      <w:r w:rsidR="00DA0CF3" w:rsidRPr="00466E57">
        <w:rPr>
          <w:rFonts w:cs="Times New Roman"/>
        </w:rPr>
        <w:t xml:space="preserve"> </w:t>
      </w:r>
      <w:r w:rsidR="009B705B" w:rsidRPr="00466E57">
        <w:rPr>
          <w:rFonts w:cs="Times New Roman"/>
        </w:rPr>
        <w:t xml:space="preserve">to </w:t>
      </w:r>
      <w:r w:rsidR="003F6D5E">
        <w:rPr>
          <w:rFonts w:cs="Times New Roman"/>
        </w:rPr>
        <w:t xml:space="preserve">quantify </w:t>
      </w:r>
      <w:r w:rsidR="003F6D5E">
        <w:rPr>
          <w:rFonts w:cs="Times New Roman"/>
        </w:rPr>
        <w:lastRenderedPageBreak/>
        <w:t>diversity in</w:t>
      </w:r>
      <w:r w:rsidR="000A5607">
        <w:rPr>
          <w:rFonts w:cs="Times New Roman"/>
        </w:rPr>
        <w:t xml:space="preserve"> marine predator assemblages</w:t>
      </w:r>
      <w:r w:rsidR="00CB7DEF">
        <w:rPr>
          <w:rFonts w:cs="Times New Roman"/>
        </w:rPr>
        <w:t>,</w:t>
      </w:r>
      <w:r w:rsidR="000A5607">
        <w:rPr>
          <w:rFonts w:cs="Times New Roman"/>
        </w:rPr>
        <w:t xml:space="preserve"> </w:t>
      </w:r>
      <w:r w:rsidR="003F6D5E">
        <w:rPr>
          <w:rFonts w:cs="Times New Roman"/>
        </w:rPr>
        <w:t xml:space="preserve">and the frequency </w:t>
      </w:r>
      <w:r w:rsidR="00CB7DEF">
        <w:rPr>
          <w:rFonts w:cs="Times New Roman"/>
        </w:rPr>
        <w:t>and degree to</w:t>
      </w:r>
      <w:r w:rsidR="003F6D5E">
        <w:rPr>
          <w:rFonts w:cs="Times New Roman"/>
        </w:rPr>
        <w:t xml:space="preserve"> which </w:t>
      </w:r>
      <w:r w:rsidR="009129AC">
        <w:rPr>
          <w:rFonts w:cs="Times New Roman"/>
        </w:rPr>
        <w:t>i</w:t>
      </w:r>
      <w:r w:rsidR="000A5607">
        <w:rPr>
          <w:rFonts w:cs="Times New Roman"/>
        </w:rPr>
        <w:t xml:space="preserve">ncreased predator diversity </w:t>
      </w:r>
      <w:r w:rsidR="00FE0F42">
        <w:rPr>
          <w:rFonts w:cs="Times New Roman"/>
        </w:rPr>
        <w:t xml:space="preserve">may </w:t>
      </w:r>
      <w:r w:rsidR="008E5A26" w:rsidRPr="00466E57">
        <w:rPr>
          <w:rFonts w:cs="Times New Roman"/>
        </w:rPr>
        <w:t xml:space="preserve">promote </w:t>
      </w:r>
      <w:r w:rsidR="000A5607">
        <w:rPr>
          <w:rFonts w:cs="Times New Roman"/>
        </w:rPr>
        <w:t xml:space="preserve">bottom-up control </w:t>
      </w:r>
      <w:r w:rsidR="008E5A26" w:rsidRPr="00466E57">
        <w:rPr>
          <w:rFonts w:cs="Times New Roman"/>
        </w:rPr>
        <w:t xml:space="preserve">and </w:t>
      </w:r>
      <w:r w:rsidR="00CF74AE" w:rsidRPr="00466E57">
        <w:rPr>
          <w:rFonts w:cs="Times New Roman"/>
        </w:rPr>
        <w:t xml:space="preserve">community </w:t>
      </w:r>
      <w:r w:rsidR="008E5A26" w:rsidRPr="00466E57">
        <w:rPr>
          <w:rFonts w:cs="Times New Roman"/>
        </w:rPr>
        <w:t>stability</w:t>
      </w:r>
      <w:r w:rsidR="009B705B" w:rsidRPr="00466E57">
        <w:rPr>
          <w:rFonts w:cs="Times New Roman"/>
        </w:rPr>
        <w:t xml:space="preserve">. We combine these abundance data with information on diet and consumption compiled in </w:t>
      </w:r>
      <w:r w:rsidR="00185A3B" w:rsidRPr="00466E57">
        <w:rPr>
          <w:rFonts w:cs="Times New Roman"/>
        </w:rPr>
        <w:t>mass-balance food web</w:t>
      </w:r>
      <w:r w:rsidR="009B705B" w:rsidRPr="00466E57">
        <w:rPr>
          <w:rFonts w:cs="Times New Roman"/>
        </w:rPr>
        <w:t xml:space="preserve"> models</w:t>
      </w:r>
      <w:r w:rsidR="00390545" w:rsidRPr="00466E57">
        <w:rPr>
          <w:rFonts w:cs="Times New Roman"/>
        </w:rPr>
        <w:t xml:space="preserve"> for each system</w:t>
      </w:r>
      <w:r w:rsidR="00D35F60" w:rsidRPr="00466E57">
        <w:rPr>
          <w:rFonts w:cs="Times New Roman"/>
        </w:rPr>
        <w:t xml:space="preserve"> to</w:t>
      </w:r>
      <w:r w:rsidR="00FE0F42">
        <w:rPr>
          <w:rFonts w:cs="Times New Roman"/>
        </w:rPr>
        <w:t xml:space="preserve"> create a novel </w:t>
      </w:r>
      <w:r w:rsidR="00802228">
        <w:rPr>
          <w:rFonts w:cs="Times New Roman"/>
        </w:rPr>
        <w:t xml:space="preserve">multi-component </w:t>
      </w:r>
      <w:r w:rsidR="00FE0F42">
        <w:rPr>
          <w:rFonts w:cs="Times New Roman"/>
        </w:rPr>
        <w:t xml:space="preserve">index that </w:t>
      </w:r>
      <w:r w:rsidR="00376879">
        <w:rPr>
          <w:rFonts w:cs="Times New Roman"/>
        </w:rPr>
        <w:t>assesses</w:t>
      </w:r>
      <w:r w:rsidR="00D35F60" w:rsidRPr="00466E57">
        <w:rPr>
          <w:rFonts w:cs="Times New Roman"/>
        </w:rPr>
        <w:t xml:space="preserve"> predator assemblages f</w:t>
      </w:r>
      <w:r w:rsidR="009B705B" w:rsidRPr="00466E57">
        <w:rPr>
          <w:rFonts w:cs="Times New Roman"/>
        </w:rPr>
        <w:t>rom the perspectiv</w:t>
      </w:r>
      <w:r w:rsidR="00D35F60" w:rsidRPr="00466E57">
        <w:rPr>
          <w:rFonts w:cs="Times New Roman"/>
        </w:rPr>
        <w:t xml:space="preserve">e of </w:t>
      </w:r>
      <w:r w:rsidR="00873264">
        <w:rPr>
          <w:rFonts w:cs="Times New Roman"/>
        </w:rPr>
        <w:t>different</w:t>
      </w:r>
      <w:r w:rsidR="003F6D5E" w:rsidRPr="00466E57">
        <w:rPr>
          <w:rFonts w:cs="Times New Roman"/>
        </w:rPr>
        <w:t xml:space="preserve"> </w:t>
      </w:r>
      <w:r w:rsidR="00D35F60" w:rsidRPr="00466E57">
        <w:rPr>
          <w:rFonts w:cs="Times New Roman"/>
        </w:rPr>
        <w:t>prey populations.</w:t>
      </w:r>
      <w:r w:rsidR="009B705B" w:rsidRPr="00466E57">
        <w:rPr>
          <w:rFonts w:cs="Times New Roman"/>
        </w:rPr>
        <w:t xml:space="preserve"> </w:t>
      </w:r>
      <w:r w:rsidR="00D35F60" w:rsidRPr="00466E57">
        <w:rPr>
          <w:rFonts w:cs="Times New Roman"/>
        </w:rPr>
        <w:t>We then</w:t>
      </w:r>
      <w:r>
        <w:rPr>
          <w:rFonts w:cs="Times New Roman"/>
        </w:rPr>
        <w:t>:</w:t>
      </w:r>
      <w:r w:rsidR="00D35F60" w:rsidRPr="00466E57">
        <w:rPr>
          <w:rFonts w:cs="Times New Roman"/>
        </w:rPr>
        <w:t xml:space="preserve"> </w:t>
      </w:r>
      <w:r w:rsidR="008C3B87" w:rsidRPr="00466E57">
        <w:rPr>
          <w:rFonts w:cs="Times New Roman"/>
        </w:rPr>
        <w:t>1)</w:t>
      </w:r>
      <w:r w:rsidR="00320C8A" w:rsidRPr="00466E57">
        <w:rPr>
          <w:rFonts w:cs="Times New Roman"/>
        </w:rPr>
        <w:t xml:space="preserve"> quantify</w:t>
      </w:r>
      <w:r w:rsidR="008C3B87" w:rsidRPr="00466E57">
        <w:rPr>
          <w:rFonts w:cs="Times New Roman"/>
        </w:rPr>
        <w:t xml:space="preserve"> whether and in what cases predation tends to come from many different </w:t>
      </w:r>
      <w:r w:rsidR="006A55B4">
        <w:rPr>
          <w:rFonts w:cs="Times New Roman"/>
        </w:rPr>
        <w:t>consumers</w:t>
      </w:r>
      <w:r w:rsidR="008C3B87" w:rsidRPr="00466E57">
        <w:rPr>
          <w:rFonts w:cs="Times New Roman"/>
        </w:rPr>
        <w:t xml:space="preserve"> versus a small</w:t>
      </w:r>
      <w:r w:rsidR="00EB635E" w:rsidRPr="00466E57">
        <w:rPr>
          <w:rFonts w:cs="Times New Roman"/>
        </w:rPr>
        <w:t>er</w:t>
      </w:r>
      <w:r w:rsidR="008C3B87" w:rsidRPr="00466E57">
        <w:rPr>
          <w:rFonts w:cs="Times New Roman"/>
        </w:rPr>
        <w:t xml:space="preserve"> number of key species, and 2) </w:t>
      </w:r>
      <w:r w:rsidR="000F251B">
        <w:rPr>
          <w:rFonts w:cs="Times New Roman"/>
        </w:rPr>
        <w:t>test whether populations within predator assemblages are synchronous (</w:t>
      </w:r>
      <w:r w:rsidR="000A05A4">
        <w:rPr>
          <w:rFonts w:cs="Times New Roman"/>
        </w:rPr>
        <w:t xml:space="preserve">consistent with </w:t>
      </w:r>
      <w:r w:rsidR="000F251B">
        <w:rPr>
          <w:rFonts w:cs="Times New Roman"/>
        </w:rPr>
        <w:t>a similar fishing history or shared environmental driver), asynchronous (consistent with compens</w:t>
      </w:r>
      <w:r w:rsidR="000A05A4">
        <w:rPr>
          <w:rFonts w:cs="Times New Roman"/>
        </w:rPr>
        <w:t>atory dynamics), or independent (</w:t>
      </w:r>
      <w:r w:rsidR="00000663">
        <w:rPr>
          <w:rFonts w:cs="Times New Roman"/>
        </w:rPr>
        <w:t>consistent with statistical averaging)</w:t>
      </w:r>
      <w:r w:rsidR="00B87919" w:rsidRPr="00466E57">
        <w:rPr>
          <w:rFonts w:cs="Times New Roman"/>
        </w:rPr>
        <w:t xml:space="preserve">. </w:t>
      </w:r>
      <w:r w:rsidR="00EB635E" w:rsidRPr="00466E57">
        <w:rPr>
          <w:rFonts w:cs="Times New Roman"/>
        </w:rPr>
        <w:t xml:space="preserve">We explore whether </w:t>
      </w:r>
      <w:r w:rsidR="00AB3BA3">
        <w:rPr>
          <w:rFonts w:cs="Times New Roman"/>
        </w:rPr>
        <w:t>one of these</w:t>
      </w:r>
      <w:r w:rsidR="001F5CF7">
        <w:rPr>
          <w:rFonts w:cs="Times New Roman"/>
        </w:rPr>
        <w:t xml:space="preserve"> three</w:t>
      </w:r>
      <w:r w:rsidR="00F105ED" w:rsidRPr="00466E57">
        <w:rPr>
          <w:rFonts w:cs="Times New Roman"/>
        </w:rPr>
        <w:t xml:space="preserve"> modes of variation </w:t>
      </w:r>
      <w:r w:rsidR="00BC4A82" w:rsidRPr="00466E57">
        <w:rPr>
          <w:rFonts w:cs="Times New Roman"/>
        </w:rPr>
        <w:t xml:space="preserve">is dominant </w:t>
      </w:r>
      <w:r w:rsidR="00AB3BA3">
        <w:rPr>
          <w:rFonts w:cs="Times New Roman"/>
        </w:rPr>
        <w:t xml:space="preserve">both </w:t>
      </w:r>
      <w:r w:rsidR="00BC4A82" w:rsidRPr="00466E57">
        <w:rPr>
          <w:rFonts w:cs="Times New Roman"/>
        </w:rPr>
        <w:t xml:space="preserve">across </w:t>
      </w:r>
      <w:r w:rsidR="00AB3BA3">
        <w:rPr>
          <w:rFonts w:cs="Times New Roman"/>
        </w:rPr>
        <w:t xml:space="preserve">and within </w:t>
      </w:r>
      <w:r w:rsidR="008140ED">
        <w:rPr>
          <w:rFonts w:cs="Times New Roman"/>
        </w:rPr>
        <w:t>large marine eco</w:t>
      </w:r>
      <w:r w:rsidR="00BC4A82" w:rsidRPr="00466E57">
        <w:rPr>
          <w:rFonts w:cs="Times New Roman"/>
        </w:rPr>
        <w:t>systems</w:t>
      </w:r>
      <w:r w:rsidR="0061507D">
        <w:rPr>
          <w:rFonts w:cs="Times New Roman"/>
        </w:rPr>
        <w:t>.</w:t>
      </w:r>
    </w:p>
    <w:p w14:paraId="5BA05421" w14:textId="77777777" w:rsidR="000623BF" w:rsidRPr="00466E57" w:rsidRDefault="000623BF" w:rsidP="00EA738B">
      <w:pPr>
        <w:spacing w:line="480" w:lineRule="auto"/>
        <w:rPr>
          <w:b/>
        </w:rPr>
      </w:pPr>
    </w:p>
    <w:p w14:paraId="30C86273" w14:textId="77777777" w:rsidR="000623BF" w:rsidRPr="00466E57" w:rsidRDefault="000623BF" w:rsidP="00EA738B">
      <w:pPr>
        <w:spacing w:line="480" w:lineRule="auto"/>
        <w:outlineLvl w:val="0"/>
        <w:rPr>
          <w:b/>
        </w:rPr>
      </w:pPr>
      <w:r w:rsidRPr="00466E57">
        <w:rPr>
          <w:b/>
        </w:rPr>
        <w:t>Methods</w:t>
      </w:r>
    </w:p>
    <w:p w14:paraId="0B86A412" w14:textId="7732EC58" w:rsidR="006E7253" w:rsidRPr="00466E57" w:rsidRDefault="003810C3" w:rsidP="00EA738B">
      <w:pPr>
        <w:spacing w:line="480" w:lineRule="auto"/>
        <w:ind w:firstLine="720"/>
      </w:pPr>
      <w:r w:rsidRPr="00466E57">
        <w:t xml:space="preserve">We combined published </w:t>
      </w:r>
      <w:r w:rsidR="00AE3357" w:rsidRPr="00466E57">
        <w:t xml:space="preserve">static </w:t>
      </w:r>
      <w:r w:rsidRPr="00466E57">
        <w:t xml:space="preserve">food web models </w:t>
      </w:r>
      <w:r w:rsidR="00960895" w:rsidRPr="00466E57">
        <w:fldChar w:fldCharType="begin"/>
      </w:r>
      <w:r w:rsidR="00065D15">
        <w:instrText xml:space="preserve"> ADDIN ZOTERO_ITEM CSL_CITATION {"citationID":"2do2v9cg3v","properties":{"formattedCitation":"(Christensen and Pauly, 1992)","plainCitation":"(Christensen and Pauly, 1992)"},"citationItems":[{"id":547,"uris":["http://zotero.org/users/783258/items/2IXK427F"],"uri":["http://zotero.org/users/783258/items/2IXK427F"],"itemData":{"id":547,"type":"article-journal","title":"ECOPATH II—a software for balancing steady-state ecosystem models and calculating network characteristics","container-title":"Ecological modelling","page":"169–185","volume":"61","issue":"3","source":"Google Scholar","author":[{"family":"Christensen","given":"Villy"},{"family":"Pauly","given":"Daniel"}],"issued":{"date-parts":[["1992"]]}}}],"schema":"https://github.com/citation-style-language/schema/raw/master/csl-citation.json"} </w:instrText>
      </w:r>
      <w:r w:rsidR="00960895" w:rsidRPr="00466E57">
        <w:fldChar w:fldCharType="separate"/>
      </w:r>
      <w:r w:rsidR="008E5A26" w:rsidRPr="00466E57">
        <w:rPr>
          <w:noProof/>
        </w:rPr>
        <w:t>(Christensen and Pauly, 1992)</w:t>
      </w:r>
      <w:r w:rsidR="00960895" w:rsidRPr="00466E57">
        <w:fldChar w:fldCharType="end"/>
      </w:r>
      <w:r w:rsidR="00960895" w:rsidRPr="00466E57">
        <w:t xml:space="preserve"> </w:t>
      </w:r>
      <w:r w:rsidRPr="00466E57">
        <w:t xml:space="preserve">with abundance information </w:t>
      </w:r>
      <w:r w:rsidR="004C2FF3" w:rsidRPr="00466E57">
        <w:t xml:space="preserve">from surveys and stock assessments </w:t>
      </w:r>
      <w:r w:rsidRPr="00466E57">
        <w:t xml:space="preserve">across </w:t>
      </w:r>
      <w:r w:rsidR="005B5734">
        <w:t xml:space="preserve">ten </w:t>
      </w:r>
      <w:r w:rsidRPr="00466E57">
        <w:t xml:space="preserve">large marine ecosystems in Europe and North America to </w:t>
      </w:r>
      <w:r w:rsidR="004C2FF3" w:rsidRPr="00466E57">
        <w:t xml:space="preserve">create </w:t>
      </w:r>
      <w:r w:rsidR="002044D7" w:rsidRPr="00466E57">
        <w:t>a multi-component</w:t>
      </w:r>
      <w:r w:rsidRPr="00466E57">
        <w:t xml:space="preserve"> index of predation on mid-trophic level species and </w:t>
      </w:r>
      <w:r w:rsidR="00E17D2C" w:rsidRPr="00466E57">
        <w:t xml:space="preserve">to </w:t>
      </w:r>
      <w:r w:rsidR="004C2FF3" w:rsidRPr="00466E57">
        <w:t xml:space="preserve">quantify </w:t>
      </w:r>
      <w:r w:rsidRPr="00466E57">
        <w:t xml:space="preserve">how the index </w:t>
      </w:r>
      <w:r w:rsidR="00985516" w:rsidRPr="00466E57">
        <w:t xml:space="preserve">and its components have </w:t>
      </w:r>
      <w:r w:rsidR="003408C0" w:rsidRPr="00466E57">
        <w:t>varied</w:t>
      </w:r>
      <w:r w:rsidRPr="00466E57">
        <w:t xml:space="preserve"> through time. </w:t>
      </w:r>
      <w:r w:rsidR="00641ABF" w:rsidRPr="00466E57">
        <w:t>First, we developed a multi-component index of predation. Second, w</w:t>
      </w:r>
      <w:r w:rsidR="00E35B02" w:rsidRPr="00466E57">
        <w:t>e examined this index at the mass-balance model equilibrium biomass</w:t>
      </w:r>
      <w:r w:rsidR="00313507" w:rsidRPr="00466E57">
        <w:t>es (static analysis)</w:t>
      </w:r>
      <w:r w:rsidR="00E35B02" w:rsidRPr="00466E57">
        <w:t xml:space="preserve">, and </w:t>
      </w:r>
      <w:r w:rsidR="00641ABF" w:rsidRPr="00466E57">
        <w:t xml:space="preserve">third, </w:t>
      </w:r>
      <w:r w:rsidR="00835DCD" w:rsidRPr="00466E57">
        <w:t>across the time series of biomasses</w:t>
      </w:r>
      <w:r w:rsidR="00641ABF" w:rsidRPr="00466E57">
        <w:t xml:space="preserve"> (dynamic analysis). T</w:t>
      </w:r>
      <w:r w:rsidR="00313507" w:rsidRPr="00466E57">
        <w:t xml:space="preserve">he </w:t>
      </w:r>
      <w:r w:rsidR="00641ABF" w:rsidRPr="00466E57">
        <w:t xml:space="preserve">static and dynamic </w:t>
      </w:r>
      <w:r w:rsidR="00313507" w:rsidRPr="00466E57">
        <w:t xml:space="preserve">analyses were useful for </w:t>
      </w:r>
      <w:r w:rsidR="00313507" w:rsidRPr="00466E57">
        <w:lastRenderedPageBreak/>
        <w:t xml:space="preserve">understanding predation in different ways. </w:t>
      </w:r>
      <w:commentRangeStart w:id="2"/>
      <w:r w:rsidR="009833BB">
        <w:t xml:space="preserve">Ecosystems </w:t>
      </w:r>
      <w:commentRangeEnd w:id="2"/>
      <w:r w:rsidR="00D63A9F">
        <w:rPr>
          <w:rStyle w:val="CommentReference"/>
        </w:rPr>
        <w:commentReference w:id="2"/>
      </w:r>
      <w:r w:rsidR="009833BB">
        <w:t xml:space="preserve">from across the Atlantic and Eastern Pacific all varied in their length and intensities of exploitation, latitude, and perceived major drivers of community structure and dynamics. </w:t>
      </w:r>
      <w:r w:rsidR="006E7253" w:rsidRPr="00466E57">
        <w:t xml:space="preserve">For a list of ecosystems </w:t>
      </w:r>
      <w:r w:rsidR="008275CB" w:rsidRPr="00466E57">
        <w:t xml:space="preserve">and prey species </w:t>
      </w:r>
      <w:r w:rsidR="006E7253" w:rsidRPr="00466E57">
        <w:t>included and the food web model</w:t>
      </w:r>
      <w:r w:rsidR="008275CB" w:rsidRPr="00466E57">
        <w:t>s</w:t>
      </w:r>
      <w:r w:rsidR="006E7253" w:rsidRPr="00466E57">
        <w:t xml:space="preserve"> used, see Table 1. Abundance information is from the database compiled </w:t>
      </w:r>
      <w:r w:rsidR="00CC6E53" w:rsidRPr="00466E57">
        <w:t>in</w:t>
      </w:r>
      <w:r w:rsidR="006E7253" w:rsidRPr="00466E57">
        <w:t xml:space="preserve"> </w:t>
      </w:r>
      <w:r w:rsidR="00651D17" w:rsidRPr="00466E57">
        <w:t xml:space="preserve">Fu </w:t>
      </w:r>
      <w:r w:rsidR="00651D17" w:rsidRPr="00466E57">
        <w:rPr>
          <w:i/>
        </w:rPr>
        <w:t>et al.</w:t>
      </w:r>
      <w:r w:rsidR="00651D17" w:rsidRPr="00466E57">
        <w:t xml:space="preserve"> </w:t>
      </w:r>
      <w:r w:rsidR="00651D17" w:rsidRPr="00466E57">
        <w:fldChar w:fldCharType="begin"/>
      </w:r>
      <w:r w:rsidR="00065D15">
        <w:instrText xml:space="preserve"> ADDIN ZOTERO_ITEM CSL_CITATION {"citationID":"o40qruqel","properties":{"formattedCitation":"(2012)","plainCitation":"(2012)"},"citationItems":[{"id":99,"uris":["http://zotero.org/users/783258/items/C7ISSX8R"],"uri":["http://zotero.org/users/783258/items/C7ISSX8R"],"itemData":{"id":99,"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D."}],"issued":{"date-parts":[["2012",7,12]]}},"suppress-author":true}],"schema":"https://github.com/citation-style-language/schema/raw/master/csl-citation.json"} </w:instrText>
      </w:r>
      <w:r w:rsidR="00651D17" w:rsidRPr="00466E57">
        <w:fldChar w:fldCharType="separate"/>
      </w:r>
      <w:r w:rsidR="00651D17" w:rsidRPr="00466E57">
        <w:rPr>
          <w:noProof/>
        </w:rPr>
        <w:t>(2012)</w:t>
      </w:r>
      <w:r w:rsidR="00651D17" w:rsidRPr="00466E57">
        <w:fldChar w:fldCharType="end"/>
      </w:r>
      <w:r w:rsidR="00651D17" w:rsidRPr="00466E57">
        <w:t>.</w:t>
      </w:r>
      <w:r w:rsidR="006E7253" w:rsidRPr="00466E57">
        <w:t xml:space="preserve"> </w:t>
      </w:r>
    </w:p>
    <w:p w14:paraId="6FD2CD41" w14:textId="77777777" w:rsidR="00BF2B45" w:rsidRPr="00466E57" w:rsidRDefault="00BF2B45" w:rsidP="00EA738B">
      <w:pPr>
        <w:spacing w:line="480" w:lineRule="auto"/>
        <w:ind w:firstLine="720"/>
      </w:pPr>
    </w:p>
    <w:p w14:paraId="520B6BDF" w14:textId="24E9C2D0" w:rsidR="00641ABF" w:rsidRPr="00466E57" w:rsidRDefault="00641ABF" w:rsidP="00EA738B">
      <w:pPr>
        <w:spacing w:line="480" w:lineRule="auto"/>
        <w:outlineLvl w:val="0"/>
        <w:rPr>
          <w:i/>
        </w:rPr>
      </w:pPr>
      <w:r w:rsidRPr="00466E57">
        <w:rPr>
          <w:i/>
        </w:rPr>
        <w:t>Developing the predation index</w:t>
      </w:r>
    </w:p>
    <w:p w14:paraId="359CB9AE" w14:textId="7B300085" w:rsidR="00E17D2C" w:rsidRPr="00466E57" w:rsidRDefault="00B930B6" w:rsidP="00EA738B">
      <w:pPr>
        <w:spacing w:line="480" w:lineRule="auto"/>
        <w:ind w:firstLine="720"/>
      </w:pPr>
      <w:r w:rsidRPr="00466E57">
        <w:t>First, we developed a predator index</w:t>
      </w:r>
      <w:r w:rsidR="00AE3357" w:rsidRPr="00466E57">
        <w:t xml:space="preserve"> that is unique to each </w:t>
      </w:r>
      <w:r w:rsidRPr="00466E57">
        <w:t xml:space="preserve">prey species. </w:t>
      </w:r>
      <w:r w:rsidR="00E17D2C" w:rsidRPr="00466E57">
        <w:t xml:space="preserve">The </w:t>
      </w:r>
      <w:r w:rsidR="00556766" w:rsidRPr="009833BB">
        <w:t>simplest</w:t>
      </w:r>
      <w:r w:rsidR="00556766" w:rsidRPr="00466E57">
        <w:t xml:space="preserve"> </w:t>
      </w:r>
      <w:r w:rsidR="00E17D2C" w:rsidRPr="00466E57">
        <w:t xml:space="preserve">estimate of an index of predation might </w:t>
      </w:r>
      <w:r w:rsidR="009833BB">
        <w:t>merely</w:t>
      </w:r>
      <w:r w:rsidR="00E17D2C" w:rsidRPr="00466E57">
        <w:t xml:space="preserve"> sum the abundances of all predators that are known to consume a given prey species. The ideal estimate</w:t>
      </w:r>
      <w:r w:rsidR="00033D60">
        <w:t xml:space="preserve"> would</w:t>
      </w:r>
      <w:r w:rsidR="00E17D2C" w:rsidRPr="00466E57">
        <w:t xml:space="preserve"> explicitly quantify each predator’s contribution to natural mortality every year, </w:t>
      </w:r>
      <w:r w:rsidR="00033D60">
        <w:t xml:space="preserve">which requires </w:t>
      </w:r>
      <w:r w:rsidR="00132454">
        <w:t xml:space="preserve">spatially </w:t>
      </w:r>
      <w:r w:rsidR="00C64CC7">
        <w:t xml:space="preserve">explicit </w:t>
      </w:r>
      <w:r w:rsidR="00033D60">
        <w:t xml:space="preserve">time series of abundance, feeding rate, and diet composition, which </w:t>
      </w:r>
      <w:r w:rsidR="00E17D2C" w:rsidRPr="00466E57">
        <w:t xml:space="preserve">we are unlikely to ever fully </w:t>
      </w:r>
      <w:r w:rsidR="008275CB" w:rsidRPr="00466E57">
        <w:t>resolve</w:t>
      </w:r>
      <w:r w:rsidR="00E17D2C" w:rsidRPr="00466E57">
        <w:t xml:space="preserve">. </w:t>
      </w:r>
      <w:r w:rsidR="00B94866" w:rsidRPr="00466E57">
        <w:t xml:space="preserve">Here, we attempt to find a middle ground that captures more complexity than a </w:t>
      </w:r>
      <w:r w:rsidR="00C95E2D" w:rsidRPr="00466E57">
        <w:t>simple</w:t>
      </w:r>
      <w:r w:rsidR="00B94866" w:rsidRPr="00466E57">
        <w:t xml:space="preserve"> sum, but </w:t>
      </w:r>
      <w:r w:rsidR="0059716A" w:rsidRPr="00466E57">
        <w:t>still makes a number of simplifying assumptions</w:t>
      </w:r>
      <w:r w:rsidR="00411723">
        <w:t xml:space="preserve"> </w:t>
      </w:r>
      <w:r w:rsidR="004E2FE8">
        <w:t xml:space="preserve">that allow us to </w:t>
      </w:r>
      <w:r w:rsidR="00191FD1" w:rsidRPr="00466E57">
        <w:t xml:space="preserve">calculate </w:t>
      </w:r>
      <w:r w:rsidR="00311452" w:rsidRPr="00466E57">
        <w:t xml:space="preserve">the </w:t>
      </w:r>
      <w:r w:rsidR="00191FD1" w:rsidRPr="00466E57">
        <w:t xml:space="preserve">index for multiple prey species across many ecosystems. </w:t>
      </w:r>
    </w:p>
    <w:p w14:paraId="6A0FF8FC" w14:textId="20471F0D" w:rsidR="00956D54" w:rsidRPr="00466E57" w:rsidRDefault="0059716A" w:rsidP="00EA738B">
      <w:pPr>
        <w:spacing w:line="480" w:lineRule="auto"/>
        <w:ind w:firstLine="720"/>
      </w:pPr>
      <w:r w:rsidRPr="00466E57">
        <w:t xml:space="preserve">Our predator index is a weighted sum </w:t>
      </w:r>
      <w:r w:rsidR="009C0C48" w:rsidRPr="00466E57">
        <w:t>of predator abundances where t</w:t>
      </w:r>
      <w:r w:rsidR="00191FD1" w:rsidRPr="00466E57">
        <w:t xml:space="preserve">he weighting factors are determined by </w:t>
      </w:r>
      <w:r w:rsidR="004C2C45">
        <w:t xml:space="preserve">values </w:t>
      </w:r>
      <w:r w:rsidR="00191FD1" w:rsidRPr="00466E57">
        <w:t xml:space="preserve">from </w:t>
      </w:r>
      <w:r w:rsidR="00AE3357" w:rsidRPr="00466E57">
        <w:t xml:space="preserve">static </w:t>
      </w:r>
      <w:r w:rsidR="00191FD1" w:rsidRPr="00466E57">
        <w:t xml:space="preserve">food web models of </w:t>
      </w:r>
      <w:r w:rsidR="00072CC9" w:rsidRPr="00466E57">
        <w:t>the predator consumption rates and diets. Specifically</w:t>
      </w:r>
      <w:r w:rsidR="00915557" w:rsidRPr="00466E57">
        <w:t>, the weights are</w:t>
      </w:r>
      <w:r w:rsidR="00AE3357" w:rsidRPr="00466E57">
        <w:t xml:space="preserve"> calculated as the product of consumption rate per unit biomass and the fraction of predator diet that consists of the prey. </w:t>
      </w:r>
      <w:r w:rsidR="00915557" w:rsidRPr="00466E57">
        <w:t>Both</w:t>
      </w:r>
      <w:r w:rsidR="00135130" w:rsidRPr="00466E57">
        <w:t xml:space="preserve"> i</w:t>
      </w:r>
      <w:r w:rsidR="007B5326" w:rsidRPr="00466E57">
        <w:t xml:space="preserve">nputs come from a static </w:t>
      </w:r>
      <w:r w:rsidR="00251FF2">
        <w:t xml:space="preserve">food web </w:t>
      </w:r>
      <w:r w:rsidR="007B5326" w:rsidRPr="00466E57">
        <w:t xml:space="preserve">model </w:t>
      </w:r>
      <w:r w:rsidR="00135130" w:rsidRPr="00466E57">
        <w:t xml:space="preserve">based on a distinct time period relative to our abundance time series. </w:t>
      </w:r>
      <w:r w:rsidR="00072CC9" w:rsidRPr="00466E57">
        <w:t>T</w:t>
      </w:r>
      <w:r w:rsidR="00956D54" w:rsidRPr="00466E57">
        <w:t xml:space="preserve">he </w:t>
      </w:r>
      <w:r w:rsidR="00072CC9" w:rsidRPr="00466E57">
        <w:t xml:space="preserve">weight for predator </w:t>
      </w:r>
      <w:r w:rsidR="00072CC9" w:rsidRPr="00466E57">
        <w:rPr>
          <w:i/>
        </w:rPr>
        <w:t xml:space="preserve">i </w:t>
      </w:r>
      <w:r w:rsidR="00072CC9" w:rsidRPr="00466E57">
        <w:t xml:space="preserve">with respect to the predator index for prey </w:t>
      </w:r>
      <w:r w:rsidR="00072CC9" w:rsidRPr="00466E57">
        <w:rPr>
          <w:i/>
        </w:rPr>
        <w:t>j</w:t>
      </w:r>
      <w:r w:rsidR="00072CC9" w:rsidRPr="00466E57">
        <w:t xml:space="preserve">, </w:t>
      </w:r>
      <w:r w:rsidR="00FB484D" w:rsidRPr="00466E57">
        <w:rPr>
          <w:i/>
        </w:rPr>
        <w:t>W</w:t>
      </w:r>
      <w:r w:rsidR="00072CC9" w:rsidRPr="00466E57">
        <w:rPr>
          <w:i/>
          <w:vertAlign w:val="subscript"/>
        </w:rPr>
        <w:t>i,j</w:t>
      </w:r>
      <w:r w:rsidR="00072CC9" w:rsidRPr="00466E57">
        <w:t xml:space="preserve"> is written as</w:t>
      </w:r>
      <w:r w:rsidR="00956D54" w:rsidRPr="00466E57">
        <w:t>:</w:t>
      </w:r>
    </w:p>
    <w:p w14:paraId="0E9FF449" w14:textId="6AD60B7D" w:rsidR="00956D54" w:rsidRPr="00466E57" w:rsidRDefault="002271BF" w:rsidP="00EA738B">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D</m:t>
        </m:r>
        <m:sSub>
          <m:sSubPr>
            <m:ctrlPr>
              <w:rPr>
                <w:rFonts w:ascii="Cambria Math" w:hAnsi="Cambria Math"/>
                <w:i/>
              </w:rPr>
            </m:ctrlPr>
          </m:sSubPr>
          <m:e>
            <m:r>
              <m:rPr>
                <m:sty m:val="p"/>
              </m:rPr>
              <w:rPr>
                <w:rFonts w:ascii="Cambria Math" w:hAnsi="Cambria Math"/>
              </w:rPr>
              <w:softHyphen/>
            </m:r>
          </m:e>
          <m:sub>
            <m:r>
              <w:rPr>
                <w:rFonts w:ascii="Cambria Math" w:hAnsi="Cambria Math"/>
              </w:rPr>
              <m:t>i,j</m:t>
            </m:r>
          </m:sub>
        </m:sSub>
        <m:r>
          <w:rPr>
            <w:rFonts w:ascii="Cambria Math" w:hAnsi="Cambria Math"/>
          </w:rPr>
          <m:t xml:space="preserve"> </m:t>
        </m:r>
      </m:oMath>
      <w:r w:rsidR="00657D30">
        <w:tab/>
        <w:t>(1)</w:t>
      </w:r>
    </w:p>
    <w:p w14:paraId="46951B14" w14:textId="24C8E133" w:rsidR="003810C3" w:rsidRPr="00466E57" w:rsidRDefault="00956D54" w:rsidP="00EA738B">
      <w:pPr>
        <w:spacing w:line="480" w:lineRule="auto"/>
      </w:pPr>
      <w:r w:rsidRPr="00466E57">
        <w:t xml:space="preserve">where </w:t>
      </w:r>
      <w:r w:rsidR="004742E1" w:rsidRPr="00466E57">
        <w:rPr>
          <w:i/>
        </w:rPr>
        <w:t>QB</w:t>
      </w:r>
      <w:r w:rsidRPr="00466E57">
        <w:t xml:space="preserve"> is the annual consumption </w:t>
      </w:r>
      <w:r w:rsidR="004742E1" w:rsidRPr="00466E57">
        <w:t>to biomass ratio</w:t>
      </w:r>
      <w:r w:rsidR="00072CC9" w:rsidRPr="00466E57">
        <w:t xml:space="preserve"> </w:t>
      </w:r>
      <w:r w:rsidR="004C2C45">
        <w:t xml:space="preserve">(a single </w:t>
      </w:r>
      <w:r w:rsidR="008D5DEC">
        <w:t>quantity</w:t>
      </w:r>
      <w:r w:rsidR="004C2C45">
        <w:t xml:space="preserve">) </w:t>
      </w:r>
      <w:r w:rsidR="00072CC9" w:rsidRPr="00466E57">
        <w:t>and</w:t>
      </w:r>
      <w:r w:rsidR="004742E1" w:rsidRPr="00466E57">
        <w:t xml:space="preserve"> </w:t>
      </w:r>
      <w:r w:rsidRPr="00466E57">
        <w:rPr>
          <w:i/>
        </w:rPr>
        <w:t>D</w:t>
      </w:r>
      <w:r w:rsidR="00072CC9" w:rsidRPr="00466E57">
        <w:rPr>
          <w:i/>
          <w:vertAlign w:val="subscript"/>
        </w:rPr>
        <w:t>i,j</w:t>
      </w:r>
      <w:r w:rsidR="00DC5D23" w:rsidRPr="00466E57">
        <w:t xml:space="preserve"> is the fraction of </w:t>
      </w:r>
      <w:r w:rsidR="00072CC9" w:rsidRPr="00466E57">
        <w:t xml:space="preserve">predator </w:t>
      </w:r>
      <w:r w:rsidR="00DC5D23" w:rsidRPr="00466E57">
        <w:t xml:space="preserve">species </w:t>
      </w:r>
      <w:r w:rsidR="00072CC9" w:rsidRPr="00466E57">
        <w:rPr>
          <w:i/>
        </w:rPr>
        <w:t>i</w:t>
      </w:r>
      <w:r w:rsidR="00DC5D23" w:rsidRPr="00466E57">
        <w:t xml:space="preserve">’s diet that species </w:t>
      </w:r>
      <w:r w:rsidR="00072CC9" w:rsidRPr="00466E57">
        <w:rPr>
          <w:i/>
        </w:rPr>
        <w:t>j</w:t>
      </w:r>
      <w:r w:rsidR="00DC5D23" w:rsidRPr="00466E57">
        <w:rPr>
          <w:i/>
        </w:rPr>
        <w:t xml:space="preserve"> </w:t>
      </w:r>
      <w:r w:rsidR="00072CC9" w:rsidRPr="00466E57">
        <w:t xml:space="preserve">makes up. </w:t>
      </w:r>
      <w:r w:rsidR="00135130" w:rsidRPr="00466E57">
        <w:t>S</w:t>
      </w:r>
      <w:r w:rsidR="00191FD1" w:rsidRPr="00466E57">
        <w:t>ome food web models divide</w:t>
      </w:r>
      <w:r w:rsidR="00135130" w:rsidRPr="00466E57">
        <w:t>d</w:t>
      </w:r>
      <w:r w:rsidR="00191FD1" w:rsidRPr="00466E57">
        <w:t xml:space="preserve"> species into juvenile and adult stages, but our</w:t>
      </w:r>
      <w:r w:rsidR="00072CC9" w:rsidRPr="00466E57">
        <w:t xml:space="preserve"> time series</w:t>
      </w:r>
      <w:r w:rsidR="00191FD1" w:rsidRPr="00466E57">
        <w:t xml:space="preserve"> </w:t>
      </w:r>
      <w:r w:rsidR="00072CC9" w:rsidRPr="00466E57">
        <w:t xml:space="preserve">of </w:t>
      </w:r>
      <w:r w:rsidR="00191FD1" w:rsidRPr="00466E57">
        <w:t>abundance data did not</w:t>
      </w:r>
      <w:r w:rsidR="00135130" w:rsidRPr="00466E57">
        <w:t xml:space="preserve">.  We therefore </w:t>
      </w:r>
      <w:r w:rsidR="000E5987" w:rsidRPr="00466E57">
        <w:t xml:space="preserve">averaged </w:t>
      </w:r>
      <w:r w:rsidR="00072CC9" w:rsidRPr="00466E57">
        <w:t xml:space="preserve">the weights </w:t>
      </w:r>
      <w:r w:rsidR="00191FD1" w:rsidRPr="00466E57">
        <w:t xml:space="preserve">for the juvenile and adult life stages based on their relative biomasses in the </w:t>
      </w:r>
      <w:r w:rsidR="009B4FF3" w:rsidRPr="00466E57">
        <w:t xml:space="preserve">static </w:t>
      </w:r>
      <w:r w:rsidR="00191FD1" w:rsidRPr="00466E57">
        <w:t xml:space="preserve">model. </w:t>
      </w:r>
      <w:r w:rsidR="00CA4B84" w:rsidRPr="00466E57">
        <w:t>When prey species were divided into juvenile and adult stages, we quantified predation on the juvenile stage b</w:t>
      </w:r>
      <w:r w:rsidR="00DC5D23" w:rsidRPr="00466E57">
        <w:t xml:space="preserve">ecause predation tends to be more important and detectable when it targets </w:t>
      </w:r>
      <w:r w:rsidR="00821AE4">
        <w:t>younger</w:t>
      </w:r>
      <w:r w:rsidR="00821AE4" w:rsidRPr="00466E57">
        <w:t xml:space="preserve"> </w:t>
      </w:r>
      <w:r w:rsidR="00CA4B84" w:rsidRPr="00466E57">
        <w:t xml:space="preserve">ages </w:t>
      </w:r>
      <w:r w:rsidR="00DC5D23" w:rsidRPr="00466E57">
        <w:fldChar w:fldCharType="begin"/>
      </w:r>
      <w:r w:rsidR="00065D15">
        <w:instrText xml:space="preserve"> ADDIN ZOTERO_ITEM CSL_CITATION {"citationID":"U2cefua7","properties":{"formattedCitation":"(Oken and Essington, 2015)","plainCitation":"(Oken and Essington, 2015)"},"citationItems":[{"id":1128,"uris":["http://zotero.org/users/783258/items/PS3U7JDA"],"uri":["http://zotero.org/users/783258/items/PS3U7JDA"],"itemData":{"id":1128,"type":"article-journal","title":"How detectable is predation in stage-structured populations? Insights from a simulation-testing analysis","container-title":"Journal of Animal Ecology","page":"60–70","volume":"84","issue":"1","source":"Google Scholar","shortTitle":"How detectable is predation in stage-structured populations?","author":[{"family":"Oken","given":"Kiva L."},{"family":"Essington","given":"Timothy E."}],"issued":{"date-parts":[["2015"]]}}}],"schema":"https://github.com/citation-style-language/schema/raw/master/csl-citation.json"} </w:instrText>
      </w:r>
      <w:r w:rsidR="00DC5D23" w:rsidRPr="00466E57">
        <w:fldChar w:fldCharType="separate"/>
      </w:r>
      <w:r w:rsidR="008E5A26" w:rsidRPr="00466E57">
        <w:rPr>
          <w:noProof/>
        </w:rPr>
        <w:t>(Oken and Essington, 2015)</w:t>
      </w:r>
      <w:r w:rsidR="00DC5D23" w:rsidRPr="00466E57">
        <w:fldChar w:fldCharType="end"/>
      </w:r>
      <w:r w:rsidR="005942C9" w:rsidRPr="00466E57">
        <w:t xml:space="preserve">. </w:t>
      </w:r>
      <w:r w:rsidR="00BD09A2">
        <w:t>Although</w:t>
      </w:r>
      <w:r w:rsidR="00B930B6" w:rsidRPr="00466E57">
        <w:t xml:space="preserve"> juvenile functional groups</w:t>
      </w:r>
      <w:r w:rsidR="000E5987" w:rsidRPr="00466E57">
        <w:t xml:space="preserve"> in food web models</w:t>
      </w:r>
      <w:r w:rsidR="00BD09A2">
        <w:t xml:space="preserve"> tend to be more data-poor, </w:t>
      </w:r>
      <w:r w:rsidR="00B930B6" w:rsidRPr="00466E57">
        <w:t>we note that</w:t>
      </w:r>
      <w:r w:rsidR="00BD09A2" w:rsidRPr="00BD09A2">
        <w:t xml:space="preserve"> </w:t>
      </w:r>
      <w:r w:rsidR="00BD09A2" w:rsidRPr="00466E57">
        <w:t xml:space="preserve">we use diet information of groups </w:t>
      </w:r>
      <w:r w:rsidR="00BD09A2" w:rsidRPr="00466E57">
        <w:rPr>
          <w:i/>
        </w:rPr>
        <w:t xml:space="preserve">consuming </w:t>
      </w:r>
      <w:r w:rsidR="00BD09A2" w:rsidRPr="00466E57">
        <w:t>juveniles</w:t>
      </w:r>
      <w:r w:rsidR="00B930B6" w:rsidRPr="00466E57">
        <w:t xml:space="preserve">, </w:t>
      </w:r>
      <w:r w:rsidR="00BD09A2">
        <w:t xml:space="preserve">not the actual </w:t>
      </w:r>
      <w:r w:rsidR="00B930B6" w:rsidRPr="00466E57">
        <w:t xml:space="preserve">juvenile diets or consumption rates (unless the juveniles are </w:t>
      </w:r>
      <w:r w:rsidR="007B5326" w:rsidRPr="00466E57">
        <w:t>themselves</w:t>
      </w:r>
      <w:r w:rsidR="00B930B6" w:rsidRPr="00466E57">
        <w:t xml:space="preserve"> predators).</w:t>
      </w:r>
    </w:p>
    <w:p w14:paraId="14F6E526" w14:textId="77FDD5D7" w:rsidR="00D9565E" w:rsidRPr="00466E57" w:rsidRDefault="00D9565E" w:rsidP="00EA738B">
      <w:pPr>
        <w:spacing w:line="480" w:lineRule="auto"/>
      </w:pPr>
      <w:r w:rsidRPr="00466E57">
        <w:tab/>
      </w:r>
      <w:r w:rsidR="00297E1E" w:rsidRPr="00466E57">
        <w:t xml:space="preserve">We attempted to select the important mid-trophic level species within a system as prey species. </w:t>
      </w:r>
      <w:r w:rsidRPr="00466E57">
        <w:t xml:space="preserve">Experts from each ecosystem </w:t>
      </w:r>
      <w:r w:rsidR="002575B6" w:rsidRPr="00466E57">
        <w:t xml:space="preserve">in the analysis </w:t>
      </w:r>
      <w:r w:rsidR="00297E1E" w:rsidRPr="00466E57">
        <w:t>had</w:t>
      </w:r>
      <w:r w:rsidRPr="00466E57">
        <w:t xml:space="preserve"> initially classified all species in the system based on taxonomic grouping and size, among other characteristics </w:t>
      </w:r>
      <w:r w:rsidRPr="00466E57">
        <w:fldChar w:fldCharType="begin"/>
      </w:r>
      <w:r w:rsidR="00065D15">
        <w:instrText xml:space="preserve"> ADDIN ZOTERO_ITEM CSL_CITATION {"citationID":"22fijrl8l2","properties":{"formattedCitation":"{\\rtf (Fu {\\i{}et al.}, 2012)}","plainCitation":"(Fu et al., 2012)"},"citationItems":[{"id":99,"uris":["http://zotero.org/users/783258/items/C7ISSX8R"],"uri":["http://zotero.org/users/783258/items/C7ISSX8R"],"itemData":{"id":99,"type":"article-journal","title":"Relative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D."}],"issued":{"date-parts":[["2012",7,12]]}}}],"schema":"https://github.com/citation-style-language/schema/raw/master/csl-citation.json"} </w:instrText>
      </w:r>
      <w:r w:rsidRPr="00466E57">
        <w:fldChar w:fldCharType="separate"/>
      </w:r>
      <w:r w:rsidR="008E5A26" w:rsidRPr="00466E57">
        <w:t xml:space="preserve">(Fu </w:t>
      </w:r>
      <w:r w:rsidR="008E5A26" w:rsidRPr="00466E57">
        <w:rPr>
          <w:i/>
          <w:iCs/>
        </w:rPr>
        <w:t>et al.</w:t>
      </w:r>
      <w:r w:rsidR="008E5A26" w:rsidRPr="00466E57">
        <w:t>, 2012)</w:t>
      </w:r>
      <w:r w:rsidRPr="00466E57">
        <w:fldChar w:fldCharType="end"/>
      </w:r>
      <w:r w:rsidRPr="00466E57">
        <w:t xml:space="preserve">. </w:t>
      </w:r>
      <w:r w:rsidR="00EA4AF2" w:rsidRPr="00466E57">
        <w:t>In general, w</w:t>
      </w:r>
      <w:r w:rsidRPr="00466E57">
        <w:t xml:space="preserve">e selected as prey </w:t>
      </w:r>
      <w:r w:rsidR="00EA5B43" w:rsidRPr="00466E57">
        <w:t>any food web functional group that contained</w:t>
      </w:r>
      <w:r w:rsidR="00135130" w:rsidRPr="00466E57">
        <w:t xml:space="preserve"> forage fish, clupeids, </w:t>
      </w:r>
      <w:r w:rsidRPr="00466E57">
        <w:t>gadids and pleuronecti</w:t>
      </w:r>
      <w:r w:rsidR="009B05BB" w:rsidRPr="00466E57">
        <w:t>ds</w:t>
      </w:r>
      <w:r w:rsidRPr="00466E57">
        <w:t xml:space="preserve"> that were classified </w:t>
      </w:r>
      <w:r w:rsidR="00515197">
        <w:t xml:space="preserve">by experts </w:t>
      </w:r>
      <w:r w:rsidRPr="00466E57">
        <w:t>as “</w:t>
      </w:r>
      <w:r w:rsidR="00EA5B43" w:rsidRPr="00466E57">
        <w:t>small,</w:t>
      </w:r>
      <w:r w:rsidRPr="00466E57">
        <w:t>”</w:t>
      </w:r>
      <w:r w:rsidR="009B05BB" w:rsidRPr="00466E57">
        <w:t xml:space="preserve"> </w:t>
      </w:r>
      <w:r w:rsidR="00EA5B43" w:rsidRPr="00466E57">
        <w:t xml:space="preserve">and any other species or species groups </w:t>
      </w:r>
      <w:r w:rsidR="00D2704C">
        <w:t xml:space="preserve">that </w:t>
      </w:r>
      <w:r w:rsidR="00EA5B43" w:rsidRPr="00466E57">
        <w:t xml:space="preserve">local experts thought were key for transferring energy from low to high trophic levels. </w:t>
      </w:r>
    </w:p>
    <w:p w14:paraId="5D309EE8" w14:textId="77777777" w:rsidR="00BF2B45" w:rsidRPr="00466E57" w:rsidRDefault="00BF2B45" w:rsidP="00EA738B">
      <w:pPr>
        <w:spacing w:line="480" w:lineRule="auto"/>
      </w:pPr>
    </w:p>
    <w:p w14:paraId="6B6BF574" w14:textId="5E2A528E" w:rsidR="00A67048" w:rsidRPr="00466E57" w:rsidRDefault="00A67048" w:rsidP="00EA738B">
      <w:pPr>
        <w:spacing w:line="480" w:lineRule="auto"/>
        <w:outlineLvl w:val="0"/>
        <w:rPr>
          <w:i/>
        </w:rPr>
      </w:pPr>
      <w:r w:rsidRPr="00466E57">
        <w:rPr>
          <w:i/>
        </w:rPr>
        <w:t>Static</w:t>
      </w:r>
      <w:r w:rsidR="002C6C80" w:rsidRPr="00466E57">
        <w:rPr>
          <w:i/>
        </w:rPr>
        <w:t xml:space="preserve"> analysis</w:t>
      </w:r>
    </w:p>
    <w:p w14:paraId="5BF7ADF9" w14:textId="0D615CF1" w:rsidR="00657D30" w:rsidRDefault="00A404DD" w:rsidP="00EA738B">
      <w:pPr>
        <w:spacing w:line="480" w:lineRule="auto"/>
        <w:ind w:firstLine="720"/>
      </w:pPr>
      <w:r>
        <w:lastRenderedPageBreak/>
        <w:t xml:space="preserve">First, we calculated the predation index at the biomasses associated with the static model equilibria. </w:t>
      </w:r>
      <w:r w:rsidR="00A569D2" w:rsidRPr="00466E57">
        <w:t>To do this,</w:t>
      </w:r>
      <w:r w:rsidR="00F827F8" w:rsidRPr="00466E57">
        <w:t xml:space="preserve"> </w:t>
      </w:r>
      <w:r w:rsidR="007B5326" w:rsidRPr="00466E57">
        <w:t>we multiplied the weights in equation (1) by the baseline biomasses from the static models</w:t>
      </w:r>
      <w:r>
        <w:t xml:space="preserve">, </w:t>
      </w:r>
      <w:r w:rsidRPr="00466E57">
        <w:t>an approximation of species’ relative abundances in the ecosystem</w:t>
      </w:r>
      <w:r w:rsidR="007B5326" w:rsidRPr="00466E57">
        <w:t xml:space="preserve">. </w:t>
      </w:r>
      <w:r w:rsidR="007B5326" w:rsidRPr="001A64E1">
        <w:rPr>
          <w:color w:val="000000" w:themeColor="text1"/>
        </w:rPr>
        <w:t>Therefore</w:t>
      </w:r>
      <w:r w:rsidR="007B5326" w:rsidRPr="00466E57">
        <w:t>, the contribution of predator</w:t>
      </w:r>
      <w:r w:rsidR="00D74DE0">
        <w:t xml:space="preserve"> functional group</w:t>
      </w:r>
      <w:r w:rsidR="007B5326" w:rsidRPr="00466E57">
        <w:t xml:space="preserve"> </w:t>
      </w:r>
      <w:r w:rsidR="007B5326" w:rsidRPr="00466E57">
        <w:rPr>
          <w:i/>
        </w:rPr>
        <w:t>i</w:t>
      </w:r>
      <w:r w:rsidR="007B5326" w:rsidRPr="00466E57">
        <w:t xml:space="preserve"> to the static predator index for prey</w:t>
      </w:r>
      <w:r>
        <w:t xml:space="preserve"> group</w:t>
      </w:r>
      <w:r w:rsidR="007B5326" w:rsidRPr="00466E57">
        <w:t xml:space="preserve"> </w:t>
      </w:r>
      <w:r w:rsidR="007B5326" w:rsidRPr="00466E57">
        <w:rPr>
          <w:i/>
        </w:rPr>
        <w:t>j</w:t>
      </w:r>
      <w:r w:rsidR="007B5326" w:rsidRPr="00466E57">
        <w:t xml:space="preserve">, </w:t>
      </w:r>
      <w:r w:rsidR="007B5326" w:rsidRPr="00466E57">
        <w:rPr>
          <w:i/>
        </w:rPr>
        <w:t>P</w:t>
      </w:r>
      <w:r w:rsidR="007B5326" w:rsidRPr="00466E57">
        <w:rPr>
          <w:i/>
          <w:vertAlign w:val="subscript"/>
        </w:rPr>
        <w:t>i,j</w:t>
      </w:r>
      <w:r w:rsidR="00637759">
        <w:rPr>
          <w:i/>
          <w:vertAlign w:val="superscript"/>
        </w:rPr>
        <w:t>*</w:t>
      </w:r>
      <w:r w:rsidR="00DF3F92" w:rsidRPr="00466E57">
        <w:rPr>
          <w:i/>
          <w:vertAlign w:val="subscript"/>
        </w:rPr>
        <w:t xml:space="preserve"> </w:t>
      </w:r>
      <w:r w:rsidR="00DF3F92" w:rsidRPr="00466E57">
        <w:t>is</w:t>
      </w:r>
      <w:r w:rsidR="007B5326" w:rsidRPr="00466E57">
        <w:t>:</w:t>
      </w:r>
    </w:p>
    <w:p w14:paraId="1B059BF4" w14:textId="56D2CBE6" w:rsidR="007B5326" w:rsidRPr="00466E57" w:rsidRDefault="002271BF" w:rsidP="00EA738B">
      <w:pPr>
        <w:spacing w:line="480" w:lineRule="auto"/>
      </w:pP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oMath>
      <w:r w:rsidR="00657D30">
        <w:t xml:space="preserve"> </w:t>
      </w:r>
      <w:r w:rsidR="00657D30">
        <w:tab/>
        <w:t>(2)</w:t>
      </w:r>
    </w:p>
    <w:p w14:paraId="16EEE023" w14:textId="6FE38FED" w:rsidR="007B5326" w:rsidRPr="00A404DD" w:rsidRDefault="00DF3F92" w:rsidP="00EA738B">
      <w:pPr>
        <w:spacing w:line="480" w:lineRule="auto"/>
      </w:pPr>
      <w:r w:rsidRPr="00466E57">
        <w:t xml:space="preserve">where </w:t>
      </w:r>
      <w:r w:rsidRPr="00466E57">
        <w:rPr>
          <w:i/>
        </w:rPr>
        <w:t>B</w:t>
      </w:r>
      <w:r w:rsidRPr="00466E57">
        <w:rPr>
          <w:i/>
          <w:vertAlign w:val="subscript"/>
        </w:rPr>
        <w:t>i</w:t>
      </w:r>
      <w:r w:rsidR="004146AD">
        <w:rPr>
          <w:i/>
          <w:vertAlign w:val="subscript"/>
        </w:rPr>
        <w:t>,</w:t>
      </w:r>
      <w:r w:rsidR="008D5DEC">
        <w:rPr>
          <w:i/>
          <w:vertAlign w:val="superscript"/>
        </w:rPr>
        <w:t>*</w:t>
      </w:r>
      <w:r w:rsidRPr="00466E57">
        <w:t xml:space="preserve"> is the static model biomass of</w:t>
      </w:r>
      <w:r w:rsidR="00D74DE0">
        <w:t xml:space="preserve"> functional group</w:t>
      </w:r>
      <w:r w:rsidRPr="00466E57">
        <w:t xml:space="preserve"> </w:t>
      </w:r>
      <w:r w:rsidRPr="00466E57">
        <w:rPr>
          <w:i/>
        </w:rPr>
        <w:t>i.</w:t>
      </w:r>
      <w:r w:rsidR="00A404DD">
        <w:rPr>
          <w:i/>
        </w:rPr>
        <w:t xml:space="preserve"> </w:t>
      </w:r>
      <w:r w:rsidR="00A404DD">
        <w:t xml:space="preserve">Furthermore, the total predator index for prey group </w:t>
      </w:r>
      <w:r w:rsidR="00A404DD">
        <w:rPr>
          <w:i/>
        </w:rPr>
        <w:t>j</w:t>
      </w:r>
      <w:r w:rsidR="00A404DD">
        <w:t xml:space="preserve">, </w:t>
      </w:r>
      <w:r w:rsidR="00A404DD">
        <w:rPr>
          <w:i/>
        </w:rPr>
        <w:t>P</w:t>
      </w:r>
      <w:r w:rsidR="00A404DD">
        <w:rPr>
          <w:i/>
          <w:vertAlign w:val="subscript"/>
        </w:rPr>
        <w:t>j</w:t>
      </w:r>
      <w:r w:rsidR="00A404DD">
        <w:t xml:space="preserve"> is the sum </w:t>
      </w:r>
      <w:r w:rsidR="00D74DE0">
        <w:t xml:space="preserve">of </w:t>
      </w:r>
      <w:r w:rsidR="00D74DE0">
        <w:rPr>
          <w:i/>
        </w:rPr>
        <w:t>P</w:t>
      </w:r>
      <w:r w:rsidR="00D74DE0">
        <w:rPr>
          <w:i/>
          <w:vertAlign w:val="subscript"/>
        </w:rPr>
        <w:t>i,j</w:t>
      </w:r>
      <w:r w:rsidR="00D74DE0">
        <w:t xml:space="preserve"> </w:t>
      </w:r>
      <w:r w:rsidR="00A404DD">
        <w:t>over all predators</w:t>
      </w:r>
      <w:r w:rsidR="00D74DE0">
        <w:t xml:space="preserve"> </w:t>
      </w:r>
      <w:r w:rsidR="00D74DE0">
        <w:rPr>
          <w:i/>
        </w:rPr>
        <w:t>i</w:t>
      </w:r>
      <w:r w:rsidR="00A404DD">
        <w:t>.</w:t>
      </w:r>
    </w:p>
    <w:p w14:paraId="1E789AD9" w14:textId="046F52E4" w:rsidR="00956D54" w:rsidRPr="00466E57" w:rsidRDefault="00D62833" w:rsidP="00EA738B">
      <w:pPr>
        <w:spacing w:line="480" w:lineRule="auto"/>
        <w:ind w:firstLine="720"/>
      </w:pPr>
      <w:r>
        <w:t>Using this static predation index,</w:t>
      </w:r>
      <w:r w:rsidR="00A404DD" w:rsidRPr="00466E57">
        <w:t xml:space="preserve"> we </w:t>
      </w:r>
      <w:r>
        <w:t xml:space="preserve">examined </w:t>
      </w:r>
      <w:r w:rsidR="00A404DD" w:rsidRPr="00466E57">
        <w:t xml:space="preserve">the proportion of baseline predation mortality (from the equilibrium model) that was attributable to the </w:t>
      </w:r>
      <w:r w:rsidR="00D2704C">
        <w:t xml:space="preserve">predator </w:t>
      </w:r>
      <w:r w:rsidR="00A404DD" w:rsidRPr="00466E57">
        <w:t xml:space="preserve">species for which we have biomass time series data. </w:t>
      </w:r>
      <w:r>
        <w:t xml:space="preserve">To do so, we </w:t>
      </w:r>
      <w:r w:rsidR="00A569D2" w:rsidRPr="00466E57">
        <w:t>checked which</w:t>
      </w:r>
      <w:r w:rsidR="00637759">
        <w:t xml:space="preserve"> predator</w:t>
      </w:r>
      <w:r w:rsidR="00A569D2" w:rsidRPr="00466E57">
        <w:t xml:space="preserve"> functional groups contained at least one </w:t>
      </w:r>
      <w:r w:rsidR="00D2704C">
        <w:t xml:space="preserve">predator </w:t>
      </w:r>
      <w:r w:rsidR="00A569D2" w:rsidRPr="00466E57">
        <w:t>species found in the abundance time series</w:t>
      </w:r>
      <w:r>
        <w:t>, and calculated what fraction of predation mortality those functional groups made up</w:t>
      </w:r>
      <w:r w:rsidR="00A569D2" w:rsidRPr="00466E57">
        <w:t xml:space="preserve">. </w:t>
      </w:r>
    </w:p>
    <w:p w14:paraId="0D63C5AD" w14:textId="220442C4" w:rsidR="00956D54" w:rsidRDefault="00A569D2" w:rsidP="00EA738B">
      <w:pPr>
        <w:spacing w:line="480" w:lineRule="auto"/>
        <w:ind w:firstLine="720"/>
      </w:pPr>
      <w:r w:rsidRPr="00466E57">
        <w:t>We also used the</w:t>
      </w:r>
      <w:r w:rsidR="004F03C0" w:rsidRPr="00466E57">
        <w:t>se</w:t>
      </w:r>
      <w:r w:rsidRPr="00466E57">
        <w:t xml:space="preserve"> static </w:t>
      </w:r>
      <w:r w:rsidR="00CE2754" w:rsidRPr="00466E57">
        <w:t>calculations</w:t>
      </w:r>
      <w:r w:rsidRPr="00466E57">
        <w:t xml:space="preserve"> to assess </w:t>
      </w:r>
      <w:r w:rsidR="00A044A4">
        <w:t xml:space="preserve">the hypothesis that predation is </w:t>
      </w:r>
      <w:r w:rsidRPr="00466E57">
        <w:t>distributed diffusely among many different species.</w:t>
      </w:r>
      <w:r w:rsidR="00CE2754" w:rsidRPr="00466E57">
        <w:t xml:space="preserve"> </w:t>
      </w:r>
      <w:r w:rsidR="00AA0420" w:rsidRPr="00466E57">
        <w:t>One key advantage to using the static calculations for this analysis was that we were able to include all predators, even those not included in the abundance</w:t>
      </w:r>
      <w:r w:rsidR="009A7B2E">
        <w:t xml:space="preserve"> time series</w:t>
      </w:r>
      <w:r w:rsidR="00AA0420" w:rsidRPr="00466E57">
        <w:t xml:space="preserve">. </w:t>
      </w:r>
      <w:r w:rsidR="00731A75" w:rsidRPr="00466E57">
        <w:t>W</w:t>
      </w:r>
      <w:r w:rsidR="00CE2754" w:rsidRPr="00466E57">
        <w:t xml:space="preserve">e </w:t>
      </w:r>
      <w:r w:rsidR="00135130" w:rsidRPr="00466E57">
        <w:t>ranked predators in descending order of</w:t>
      </w:r>
      <w:r w:rsidR="00D74DE0">
        <w:t xml:space="preserve"> the </w:t>
      </w:r>
      <w:r w:rsidR="00D74DE0">
        <w:rPr>
          <w:i/>
        </w:rPr>
        <w:t>P</w:t>
      </w:r>
      <w:r w:rsidR="00D74DE0">
        <w:rPr>
          <w:i/>
          <w:vertAlign w:val="subscript"/>
        </w:rPr>
        <w:t>i,j</w:t>
      </w:r>
      <w:r w:rsidR="009A7B2E">
        <w:rPr>
          <w:i/>
          <w:vertAlign w:val="superscript"/>
        </w:rPr>
        <w:t>*</w:t>
      </w:r>
      <w:r w:rsidR="00D74DE0">
        <w:t xml:space="preserve"> and</w:t>
      </w:r>
      <w:r w:rsidR="00542335" w:rsidRPr="00466E57">
        <w:t xml:space="preserve"> then compared the proportion of predation mortality attributable to the top ranked and second ranked predator for each prey spec</w:t>
      </w:r>
      <w:r w:rsidR="00525875">
        <w:t>ies.</w:t>
      </w:r>
    </w:p>
    <w:p w14:paraId="1F46F16A" w14:textId="77777777" w:rsidR="007F7510" w:rsidRPr="00466E57" w:rsidRDefault="007F7510" w:rsidP="00EA738B">
      <w:pPr>
        <w:spacing w:line="480" w:lineRule="auto"/>
        <w:ind w:firstLine="720"/>
      </w:pPr>
    </w:p>
    <w:p w14:paraId="30930453" w14:textId="61839854" w:rsidR="00325958" w:rsidRPr="00466E57" w:rsidRDefault="002C6C80" w:rsidP="00EA738B">
      <w:pPr>
        <w:spacing w:line="480" w:lineRule="auto"/>
        <w:outlineLvl w:val="0"/>
        <w:rPr>
          <w:i/>
        </w:rPr>
      </w:pPr>
      <w:r w:rsidRPr="00466E57">
        <w:rPr>
          <w:i/>
        </w:rPr>
        <w:t>Dynamic analysis</w:t>
      </w:r>
    </w:p>
    <w:p w14:paraId="781297B5" w14:textId="392F40C4" w:rsidR="0075258D" w:rsidRDefault="00325958" w:rsidP="00EA738B">
      <w:pPr>
        <w:spacing w:line="480" w:lineRule="auto"/>
      </w:pPr>
      <w:r w:rsidRPr="00466E57">
        <w:lastRenderedPageBreak/>
        <w:tab/>
      </w:r>
      <w:r w:rsidR="00C41495" w:rsidRPr="00466E57">
        <w:t xml:space="preserve">We then examined how the predator index and its component parts </w:t>
      </w:r>
      <w:r w:rsidR="005E7480" w:rsidRPr="00466E57">
        <w:t xml:space="preserve">varied </w:t>
      </w:r>
      <w:r w:rsidR="00C41495" w:rsidRPr="00466E57">
        <w:t>through time.</w:t>
      </w:r>
      <w:r w:rsidR="00107DB6" w:rsidRPr="00466E57">
        <w:t xml:space="preserve"> We </w:t>
      </w:r>
      <w:r w:rsidR="0075258D">
        <w:t>again used the weights from</w:t>
      </w:r>
      <w:r w:rsidR="00107DB6" w:rsidRPr="00466E57">
        <w:t xml:space="preserve"> equation (1) to calculate the</w:t>
      </w:r>
      <w:r w:rsidR="009E68C8">
        <w:t xml:space="preserve"> </w:t>
      </w:r>
      <w:r w:rsidR="00107DB6" w:rsidRPr="00466E57">
        <w:t xml:space="preserve">predator index, but </w:t>
      </w:r>
      <w:r w:rsidR="0075258D">
        <w:t>used the time series of predator biomasses</w:t>
      </w:r>
      <w:r w:rsidR="0036186E">
        <w:t xml:space="preserve"> instead of the single value in the static food web model</w:t>
      </w:r>
      <w:r w:rsidR="0075258D">
        <w:t xml:space="preserve">. In addition, </w:t>
      </w:r>
      <w:r w:rsidR="004A5A10">
        <w:t>t</w:t>
      </w:r>
      <w:r w:rsidR="004A5A10" w:rsidRPr="00466E57">
        <w:t xml:space="preserve">he time series data had more taxonomic detail than the food web models. When several species were part of the same </w:t>
      </w:r>
      <w:r w:rsidR="00D2704C">
        <w:t xml:space="preserve">predator </w:t>
      </w:r>
      <w:r w:rsidR="004A5A10" w:rsidRPr="00466E57">
        <w:t xml:space="preserve">functional group in the food web model, they were included as separate components in the index, but all received the same weight that was calculated for that </w:t>
      </w:r>
      <w:r w:rsidR="00D2704C">
        <w:t xml:space="preserve">predator </w:t>
      </w:r>
      <w:r w:rsidR="004A5A10" w:rsidRPr="00466E57">
        <w:t xml:space="preserve">functional group. This assumes that all species within a functional group have grossly similar diets and consumption rates. </w:t>
      </w:r>
      <w:r w:rsidR="0075258D">
        <w:t xml:space="preserve">Thus, </w:t>
      </w:r>
      <w:r w:rsidR="0075258D" w:rsidRPr="00466E57">
        <w:t>the contribution of predator</w:t>
      </w:r>
      <w:r w:rsidR="0075258D">
        <w:t xml:space="preserve"> species </w:t>
      </w:r>
      <w:r w:rsidR="0075258D" w:rsidRPr="00466E57">
        <w:rPr>
          <w:i/>
        </w:rPr>
        <w:t>i</w:t>
      </w:r>
      <w:r w:rsidR="0075258D">
        <w:rPr>
          <w:i/>
          <w:vertAlign w:val="subscript"/>
        </w:rPr>
        <w:t>k</w:t>
      </w:r>
      <w:r w:rsidR="0075258D">
        <w:t xml:space="preserve"> within functional group </w:t>
      </w:r>
      <w:r w:rsidR="0075258D">
        <w:rPr>
          <w:i/>
        </w:rPr>
        <w:t>i</w:t>
      </w:r>
      <w:r w:rsidR="0075258D" w:rsidRPr="00466E57">
        <w:t xml:space="preserve"> to the predator index for prey</w:t>
      </w:r>
      <w:r w:rsidR="0075258D">
        <w:t xml:space="preserve"> group</w:t>
      </w:r>
      <w:r w:rsidR="0075258D" w:rsidRPr="00466E57">
        <w:t xml:space="preserve"> </w:t>
      </w:r>
      <w:r w:rsidR="0075258D" w:rsidRPr="00466E57">
        <w:rPr>
          <w:i/>
        </w:rPr>
        <w:t>j</w:t>
      </w:r>
      <w:r w:rsidR="0075258D" w:rsidRPr="00466E57">
        <w:t>,</w:t>
      </w:r>
      <w:r w:rsidR="0075258D">
        <w:rPr>
          <w:i/>
        </w:rPr>
        <w:t xml:space="preserve"> </w:t>
      </w:r>
      <w:r w:rsidR="0075258D" w:rsidRPr="000B22DB">
        <w:t>at time</w:t>
      </w:r>
      <w:r w:rsidR="0075258D">
        <w:rPr>
          <w:i/>
        </w:rPr>
        <w:t xml:space="preserve"> t</w:t>
      </w:r>
      <w:r w:rsidR="0075258D">
        <w:t>,</w:t>
      </w:r>
      <w:r w:rsidR="0075258D" w:rsidRPr="00466E57">
        <w:t xml:space="preserve"> </w:t>
      </w:r>
      <w:r w:rsidR="0075258D" w:rsidRPr="00466E57">
        <w:rPr>
          <w:i/>
        </w:rPr>
        <w:t>P</w:t>
      </w:r>
      <w:r w:rsidR="0075258D" w:rsidRPr="00466E57">
        <w:rPr>
          <w:i/>
          <w:vertAlign w:val="subscript"/>
        </w:rPr>
        <w:t>i</w:t>
      </w:r>
      <w:r w:rsidR="00722FD9">
        <w:rPr>
          <w:i/>
          <w:vertAlign w:val="subscript"/>
        </w:rPr>
        <w:t>_k</w:t>
      </w:r>
      <w:r w:rsidR="0075258D" w:rsidRPr="00466E57">
        <w:rPr>
          <w:i/>
          <w:vertAlign w:val="subscript"/>
        </w:rPr>
        <w:t>,j</w:t>
      </w:r>
      <w:r w:rsidR="0075258D">
        <w:rPr>
          <w:i/>
          <w:vertAlign w:val="subscript"/>
        </w:rPr>
        <w:softHyphen/>
      </w:r>
      <w:r w:rsidR="0075258D">
        <w:rPr>
          <w:i/>
        </w:rPr>
        <w:t>(t)</w:t>
      </w:r>
      <w:r w:rsidR="0075258D">
        <w:t>, is:</w:t>
      </w:r>
    </w:p>
    <w:p w14:paraId="67D3A39F" w14:textId="357D3E60" w:rsidR="0075258D" w:rsidRDefault="002271BF" w:rsidP="00EA738B">
      <w:pPr>
        <w:spacing w:line="480" w:lineRule="auto"/>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,j</m:t>
            </m:r>
          </m:sub>
        </m:sSub>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,j</m:t>
            </m:r>
          </m:sub>
        </m:sSub>
        <m:r>
          <w:rPr>
            <w:rFonts w:ascii="Cambria Math" w:hAnsi="Cambria Math"/>
          </w:rPr>
          <m:t>(t)</m:t>
        </m:r>
      </m:oMath>
      <w:r w:rsidR="00657D30">
        <w:tab/>
        <w:t>(3)</w:t>
      </w:r>
    </w:p>
    <w:p w14:paraId="01D28B0A" w14:textId="5C9B7B5A" w:rsidR="005E7480" w:rsidRPr="00466E57" w:rsidRDefault="00107DB6" w:rsidP="00EA738B">
      <w:pPr>
        <w:spacing w:line="480" w:lineRule="auto"/>
      </w:pPr>
      <w:r w:rsidRPr="00466E57">
        <w:t xml:space="preserve"> </w:t>
      </w:r>
      <w:r w:rsidR="00A06030">
        <w:t xml:space="preserve">Once again, the total </w:t>
      </w:r>
      <w:r w:rsidR="004A5A10">
        <w:t xml:space="preserve">dynamic </w:t>
      </w:r>
      <w:r w:rsidR="00A06030">
        <w:t xml:space="preserve">predator index, </w:t>
      </w:r>
      <w:r w:rsidR="004A5A10">
        <w:rPr>
          <w:i/>
        </w:rPr>
        <w:t>P</w:t>
      </w:r>
      <w:r w:rsidR="004A5A10">
        <w:rPr>
          <w:i/>
          <w:vertAlign w:val="subscript"/>
        </w:rPr>
        <w:t>j</w:t>
      </w:r>
      <w:r w:rsidR="004A5A10">
        <w:rPr>
          <w:i/>
        </w:rPr>
        <w:t>(t)</w:t>
      </w:r>
      <w:r w:rsidR="004A5A10">
        <w:t xml:space="preserve"> is the sum over all predator species of the </w:t>
      </w:r>
      <w:r w:rsidR="004A5A10">
        <w:rPr>
          <w:i/>
        </w:rPr>
        <w:t>P</w:t>
      </w:r>
      <w:r w:rsidR="009E55AC">
        <w:rPr>
          <w:i/>
          <w:vertAlign w:val="subscript"/>
        </w:rPr>
        <w:t>i_</w:t>
      </w:r>
      <w:r w:rsidR="004A5A10">
        <w:rPr>
          <w:i/>
          <w:vertAlign w:val="subscript"/>
        </w:rPr>
        <w:t>k,j</w:t>
      </w:r>
      <w:r w:rsidR="004A5A10">
        <w:rPr>
          <w:i/>
        </w:rPr>
        <w:t>(t)</w:t>
      </w:r>
      <w:r w:rsidR="004A5A10">
        <w:t xml:space="preserve">. </w:t>
      </w:r>
      <w:r w:rsidR="004A5A10" w:rsidRPr="00466E57">
        <w:t xml:space="preserve">Missing </w:t>
      </w:r>
      <w:r w:rsidR="00174EE2">
        <w:t>biomass estimates</w:t>
      </w:r>
      <w:r w:rsidR="00174EE2" w:rsidRPr="00466E57">
        <w:t xml:space="preserve"> </w:t>
      </w:r>
      <w:r w:rsidR="004A5A10" w:rsidRPr="00466E57">
        <w:t xml:space="preserve">were imputed </w:t>
      </w:r>
      <w:r w:rsidR="00AE742E">
        <w:t>by</w:t>
      </w:r>
      <w:r w:rsidR="004A5A10" w:rsidRPr="00466E57">
        <w:t xml:space="preserve"> linear</w:t>
      </w:r>
      <w:r w:rsidR="00AE742E">
        <w:t>ly</w:t>
      </w:r>
      <w:r w:rsidR="004A5A10" w:rsidRPr="00466E57">
        <w:t xml:space="preserve"> interpolati</w:t>
      </w:r>
      <w:r w:rsidR="00AE742E">
        <w:t xml:space="preserve">ng between the two most adjacent years with </w:t>
      </w:r>
      <w:r w:rsidR="00174EE2">
        <w:t>estimates</w:t>
      </w:r>
      <w:r w:rsidR="00AE742E">
        <w:t xml:space="preserve">. If no earlier (or later) </w:t>
      </w:r>
      <w:r w:rsidR="00A63430">
        <w:t xml:space="preserve">years had </w:t>
      </w:r>
      <w:r w:rsidR="00174EE2">
        <w:t xml:space="preserve">estimates </w:t>
      </w:r>
      <w:r w:rsidR="00DF671B">
        <w:t>for a single species</w:t>
      </w:r>
      <w:r w:rsidR="00AE742E">
        <w:t xml:space="preserve">, </w:t>
      </w:r>
      <w:r w:rsidR="00A63430">
        <w:t xml:space="preserve">the value from the </w:t>
      </w:r>
      <w:r w:rsidR="00AE742E">
        <w:t xml:space="preserve">first (or last) year </w:t>
      </w:r>
      <w:r w:rsidR="00A63430">
        <w:t xml:space="preserve">with </w:t>
      </w:r>
      <w:r w:rsidR="00174EE2">
        <w:t xml:space="preserve">estimates </w:t>
      </w:r>
      <w:r w:rsidR="00DF671B">
        <w:t>was inserted.</w:t>
      </w:r>
    </w:p>
    <w:p w14:paraId="23E04428" w14:textId="6846076F" w:rsidR="00BA5BA4" w:rsidRPr="00466E57" w:rsidRDefault="00325958" w:rsidP="00EA738B">
      <w:pPr>
        <w:spacing w:line="480" w:lineRule="auto"/>
        <w:ind w:firstLine="720"/>
      </w:pPr>
      <w:r w:rsidRPr="00466E57">
        <w:t xml:space="preserve">We used the variance </w:t>
      </w:r>
      <w:r w:rsidR="00DA108D" w:rsidRPr="00466E57">
        <w:t>ratio</w:t>
      </w:r>
      <w:r w:rsidRPr="00466E57">
        <w:t xml:space="preserve"> as a metric</w:t>
      </w:r>
      <w:r w:rsidR="00B357FC">
        <w:t xml:space="preserve"> of synchrony or asynchrony</w:t>
      </w:r>
      <w:r w:rsidRPr="00466E57">
        <w:t xml:space="preserve"> within a given predator guild</w:t>
      </w:r>
      <w:r w:rsidR="001578A6">
        <w:t xml:space="preserve"> (Fig. 1)</w:t>
      </w:r>
      <w:r w:rsidRPr="00466E57">
        <w:t xml:space="preserve">. The variance </w:t>
      </w:r>
      <w:r w:rsidR="00B0335A" w:rsidRPr="00466E57">
        <w:t>ratio</w:t>
      </w:r>
      <w:r w:rsidR="008A0ED4" w:rsidRPr="00466E57">
        <w:t xml:space="preserve"> is</w:t>
      </w:r>
      <w:r w:rsidRPr="00466E57">
        <w:t xml:space="preserve"> </w:t>
      </w:r>
      <w:r w:rsidR="00542335" w:rsidRPr="00466E57">
        <w:t>commonly</w:t>
      </w:r>
      <w:r w:rsidRPr="00466E57">
        <w:t xml:space="preserve"> used to </w:t>
      </w:r>
      <w:r w:rsidR="00542335" w:rsidRPr="00466E57">
        <w:t>measure</w:t>
      </w:r>
      <w:r w:rsidR="00E83341">
        <w:t xml:space="preserve"> </w:t>
      </w:r>
      <w:r w:rsidRPr="00466E57">
        <w:t>compensatory dynamics</w:t>
      </w:r>
      <w:r w:rsidR="003706DD" w:rsidRPr="00466E57">
        <w:t xml:space="preserve"> </w:t>
      </w:r>
      <w:r w:rsidR="00C733A6" w:rsidRPr="00466E57">
        <w:fldChar w:fldCharType="begin"/>
      </w:r>
      <w:r w:rsidR="00065D15">
        <w:instrText xml:space="preserve"> ADDIN ZOTERO_ITEM CSL_CITATION {"citationID":"2cmtrqrje8","properties":{"formattedCitation":"(Gonzalez and Loreau, 2009)","plainCitation":"(Gonzalez and Loreau, 2009)"},"citationItems":[{"id":1104,"uris":["http://zotero.org/users/783258/items/3QJEDV7P"],"uri":["http://zotero.org/users/783258/items/3QJEDV7P"],"itemData":{"id":1104,"type":"article-journal","title":"The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C733A6" w:rsidRPr="00466E57">
        <w:fldChar w:fldCharType="separate"/>
      </w:r>
      <w:r w:rsidR="008E5A26" w:rsidRPr="00466E57">
        <w:rPr>
          <w:noProof/>
        </w:rPr>
        <w:t>(Gonzalez and Loreau, 2009)</w:t>
      </w:r>
      <w:r w:rsidR="00C733A6" w:rsidRPr="00466E57">
        <w:fldChar w:fldCharType="end"/>
      </w:r>
      <w:r w:rsidR="00D51076">
        <w:t xml:space="preserve">, and </w:t>
      </w:r>
      <w:r w:rsidR="003A6944">
        <w:t xml:space="preserve">can be interpreted </w:t>
      </w:r>
      <w:r w:rsidR="00D51076">
        <w:t xml:space="preserve">as </w:t>
      </w:r>
      <w:r w:rsidR="00647247">
        <w:t xml:space="preserve">a </w:t>
      </w:r>
      <w:r w:rsidR="00D51076">
        <w:t>metric of correlation</w:t>
      </w:r>
      <w:r w:rsidR="00647247">
        <w:t xml:space="preserve"> in a multivariate dataset (as opposed to bivariate)</w:t>
      </w:r>
      <w:r w:rsidR="00D51076">
        <w:t>.</w:t>
      </w:r>
      <w:r w:rsidR="00BA5BA4" w:rsidRPr="00466E57">
        <w:t xml:space="preserve"> </w:t>
      </w:r>
      <w:r w:rsidR="005843A4">
        <w:t xml:space="preserve">The </w:t>
      </w:r>
      <w:r w:rsidR="009B0FE1" w:rsidRPr="00466E57">
        <w:t xml:space="preserve">variance ratio of </w:t>
      </w:r>
      <w:r w:rsidR="001479B1">
        <w:t xml:space="preserve">the predator index for prey group </w:t>
      </w:r>
      <w:r w:rsidR="00AC09C1" w:rsidRPr="00AC09C1">
        <w:rPr>
          <w:i/>
        </w:rPr>
        <w:t>j</w:t>
      </w:r>
      <w:r w:rsidR="009B0FE1" w:rsidRPr="00466E57">
        <w:rPr>
          <w:i/>
        </w:rPr>
        <w:t>, VR</w:t>
      </w:r>
      <w:r w:rsidR="00AC09C1">
        <w:rPr>
          <w:i/>
          <w:vertAlign w:val="subscript"/>
        </w:rPr>
        <w:t>j</w:t>
      </w:r>
      <w:r w:rsidR="00BA5BA4" w:rsidRPr="00466E57">
        <w:t xml:space="preserve"> </w:t>
      </w:r>
      <w:r w:rsidR="005843A4">
        <w:t>w</w:t>
      </w:r>
      <w:r w:rsidR="00BA5BA4" w:rsidRPr="00466E57">
        <w:t>as:</w:t>
      </w:r>
    </w:p>
    <w:p w14:paraId="61FE11B5" w14:textId="77882BA8" w:rsidR="00657D30" w:rsidRDefault="009B0FE1" w:rsidP="00EA738B">
      <w:pPr>
        <w:spacing w:line="480" w:lineRule="auto"/>
      </w:pPr>
      <m:oMath>
        <m:r>
          <w:rPr>
            <w:rFonts w:ascii="Cambria Math" w:hAnsi="Cambria Math"/>
          </w:rPr>
          <w:lastRenderedPageBreak/>
          <m:t>V</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num>
          <m:den>
            <m:nary>
              <m:naryPr>
                <m:chr m:val="∑"/>
                <m:limLoc m:val="undOvr"/>
                <m:ctrlPr>
                  <w:rPr>
                    <w:rFonts w:ascii="Cambria Math" w:hAnsi="Cambria Math"/>
                    <w:i/>
                  </w:rPr>
                </m:ctrlPr>
              </m:naryPr>
              <m:sub>
                <m:r>
                  <w:rPr>
                    <w:rFonts w:ascii="Cambria Math" w:hAnsi="Cambria Math"/>
                  </w:rPr>
                  <m:t xml:space="preserve">predators </m:t>
                </m:r>
                <m:sSub>
                  <m:sSubPr>
                    <m:ctrlPr>
                      <w:rPr>
                        <w:rFonts w:ascii="Cambria Math" w:hAnsi="Cambria Math"/>
                        <w:i/>
                      </w:rPr>
                    </m:ctrlPr>
                  </m:sSubPr>
                  <m:e>
                    <m:r>
                      <w:rPr>
                        <w:rFonts w:ascii="Cambria Math" w:hAnsi="Cambria Math"/>
                      </w:rPr>
                      <m:t>i</m:t>
                    </m:r>
                  </m:e>
                  <m:sub>
                    <m:r>
                      <w:rPr>
                        <w:rFonts w:ascii="Cambria Math" w:hAnsi="Cambria Math"/>
                      </w:rPr>
                      <m:t>k</m:t>
                    </m:r>
                  </m:sub>
                </m:sSub>
              </m:sub>
              <m:sup/>
              <m:e>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i,k,j</m:t>
                    </m:r>
                  </m:sub>
                </m:sSub>
                <m:d>
                  <m:dPr>
                    <m:ctrlPr>
                      <w:rPr>
                        <w:rFonts w:ascii="Cambria Math" w:hAnsi="Cambria Math"/>
                        <w:i/>
                      </w:rPr>
                    </m:ctrlPr>
                  </m:dPr>
                  <m:e>
                    <m:r>
                      <w:rPr>
                        <w:rFonts w:ascii="Cambria Math" w:hAnsi="Cambria Math"/>
                      </w:rPr>
                      <m:t>t</m:t>
                    </m:r>
                  </m:e>
                </m:d>
                <m:r>
                  <w:rPr>
                    <w:rFonts w:ascii="Cambria Math" w:hAnsi="Cambria Math"/>
                  </w:rPr>
                  <m:t>]</m:t>
                </m:r>
              </m:e>
            </m:nary>
          </m:den>
        </m:f>
      </m:oMath>
      <w:r w:rsidR="00657D30">
        <w:t xml:space="preserve"> </w:t>
      </w:r>
      <w:r w:rsidR="00657D30">
        <w:tab/>
        <w:t>(4)</w:t>
      </w:r>
    </w:p>
    <w:p w14:paraId="487D64CE" w14:textId="1D31A240" w:rsidR="00244FD4" w:rsidRPr="00466E57" w:rsidRDefault="00E26C95" w:rsidP="00EA738B">
      <w:pPr>
        <w:spacing w:line="480" w:lineRule="auto"/>
      </w:pPr>
      <w:r>
        <w:t>where the variances of each predator species or assemblage are calculated over time.</w:t>
      </w:r>
      <w:r w:rsidR="001578A6">
        <w:t xml:space="preserve"> The variance ratio </w:t>
      </w:r>
      <w:r w:rsidR="00347058" w:rsidRPr="00466E57">
        <w:t>is equal to one when the components are, on average, statistically independent (</w:t>
      </w:r>
      <w:r w:rsidR="001578A6">
        <w:t>covariances sum to zero</w:t>
      </w:r>
      <w:r w:rsidR="00E7461B" w:rsidRPr="00466E57">
        <w:t>)</w:t>
      </w:r>
      <w:r w:rsidR="001578A6">
        <w:t>, less than one when components are, on</w:t>
      </w:r>
      <w:r w:rsidR="00123BE4">
        <w:t xml:space="preserve"> average</w:t>
      </w:r>
      <w:r w:rsidR="001578A6">
        <w:t>, asynchronous (</w:t>
      </w:r>
      <w:r w:rsidR="004148B3">
        <w:t xml:space="preserve">negative sum of covariances, </w:t>
      </w:r>
      <w:r w:rsidR="001578A6">
        <w:t>consistent with compensatory dynamics), and greater than one when components are, on average, synchronous (</w:t>
      </w:r>
      <w:r w:rsidR="004148B3">
        <w:t xml:space="preserve">positive sum of covariances, </w:t>
      </w:r>
      <w:r w:rsidR="001578A6">
        <w:t xml:space="preserve">consistent with </w:t>
      </w:r>
      <w:r w:rsidR="007D0E99">
        <w:t xml:space="preserve">a </w:t>
      </w:r>
      <w:r w:rsidR="001578A6">
        <w:t>shared driver)</w:t>
      </w:r>
      <w:r w:rsidR="00E7461B" w:rsidRPr="00466E57">
        <w:t xml:space="preserve">. </w:t>
      </w:r>
      <w:r w:rsidR="00F3458E">
        <w:t>Because synchronous predator assemblages are least stabilized by predator diversity, such systems should be most susceptible to predator control.</w:t>
      </w:r>
    </w:p>
    <w:p w14:paraId="2CB578F0" w14:textId="617F91B3" w:rsidR="00601BC0" w:rsidRPr="00466E57" w:rsidRDefault="00E7461B" w:rsidP="00EA738B">
      <w:pPr>
        <w:spacing w:line="480" w:lineRule="auto"/>
        <w:ind w:firstLine="720"/>
      </w:pPr>
      <w:r w:rsidRPr="00466E57">
        <w:t xml:space="preserve">We then examined how the </w:t>
      </w:r>
      <w:r w:rsidR="006240ED">
        <w:t>variance ratio</w:t>
      </w:r>
      <w:r w:rsidRPr="00466E57">
        <w:t xml:space="preserve"> was related to d</w:t>
      </w:r>
      <w:r w:rsidR="00502989" w:rsidRPr="00466E57">
        <w:t>iversity</w:t>
      </w:r>
      <w:r w:rsidR="00542335" w:rsidRPr="00466E57">
        <w:t xml:space="preserve"> (species richness)</w:t>
      </w:r>
      <w:r w:rsidR="00502989" w:rsidRPr="00466E57">
        <w:t xml:space="preserve"> of the predator </w:t>
      </w:r>
      <w:r w:rsidR="00542335" w:rsidRPr="00466E57">
        <w:t>guild.</w:t>
      </w:r>
      <w:r w:rsidRPr="00466E57">
        <w:t xml:space="preserve"> </w:t>
      </w:r>
      <w:r w:rsidR="00244FD4" w:rsidRPr="00466E57">
        <w:t xml:space="preserve">We used species </w:t>
      </w:r>
      <w:r w:rsidR="00542335" w:rsidRPr="00466E57">
        <w:t xml:space="preserve">richness </w:t>
      </w:r>
      <w:r w:rsidR="00244FD4" w:rsidRPr="00466E57">
        <w:t xml:space="preserve">as a metric of diversity because the </w:t>
      </w:r>
      <w:r w:rsidR="00542335" w:rsidRPr="00466E57">
        <w:t xml:space="preserve">expected value of the variance ratio is </w:t>
      </w:r>
      <w:r w:rsidR="008A0ED4" w:rsidRPr="00466E57">
        <w:t xml:space="preserve">directly </w:t>
      </w:r>
      <w:r w:rsidR="00542335" w:rsidRPr="00466E57">
        <w:t>proportional to the number of components over which it is calculated</w:t>
      </w:r>
      <w:r w:rsidR="00393477">
        <w:t>, if average pairwise correlation</w:t>
      </w:r>
      <w:r w:rsidR="00244FD4" w:rsidRPr="00466E57">
        <w:t xml:space="preserve"> among</w:t>
      </w:r>
      <w:r w:rsidR="00393477">
        <w:t xml:space="preserve"> the</w:t>
      </w:r>
      <w:r w:rsidR="00244FD4" w:rsidRPr="00466E57">
        <w:t xml:space="preserve"> </w:t>
      </w:r>
      <w:r w:rsidR="00393477">
        <w:t xml:space="preserve">species remains </w:t>
      </w:r>
      <w:r w:rsidR="00244FD4" w:rsidRPr="00466E57">
        <w:t>constant</w:t>
      </w:r>
      <w:r w:rsidR="00393477">
        <w:t xml:space="preserve"> with the addition of more predator populations</w:t>
      </w:r>
      <w:r w:rsidR="00542335" w:rsidRPr="00466E57">
        <w:t xml:space="preserve">. </w:t>
      </w:r>
      <w:r w:rsidR="00ED04A8">
        <w:t>Deviations from this expected relationship</w:t>
      </w:r>
      <w:r w:rsidR="00542335" w:rsidRPr="00466E57">
        <w:t xml:space="preserve"> would </w:t>
      </w:r>
      <w:r w:rsidR="008E6C75">
        <w:t>signify</w:t>
      </w:r>
      <w:r w:rsidR="008A6A5E">
        <w:t xml:space="preserve"> stronger or weaker correlations among predator species within the assemblages.</w:t>
      </w:r>
      <w:r w:rsidR="00244FD4" w:rsidRPr="00466E57">
        <w:t xml:space="preserve"> </w:t>
      </w:r>
      <w:r w:rsidR="00A7742D">
        <w:t>W</w:t>
      </w:r>
      <w:r w:rsidR="00A7742D" w:rsidRPr="00466E57">
        <w:t>e</w:t>
      </w:r>
      <w:r w:rsidR="00A7742D">
        <w:t xml:space="preserve"> also </w:t>
      </w:r>
      <w:r w:rsidR="00A7742D" w:rsidRPr="00466E57">
        <w:t xml:space="preserve">recalculated the </w:t>
      </w:r>
      <w:r w:rsidR="00A7742D">
        <w:t>variance ratio</w:t>
      </w:r>
      <w:r w:rsidR="00A7742D" w:rsidRPr="00466E57">
        <w:t xml:space="preserve"> and species counts for a subset of the original guild of predator species: the minimum number of predators that account for at least 90% of the time average of the total </w:t>
      </w:r>
      <w:r w:rsidR="00A7742D">
        <w:t xml:space="preserve">dynamic </w:t>
      </w:r>
      <w:r w:rsidR="00A7742D" w:rsidRPr="00466E57">
        <w:t>predator index</w:t>
      </w:r>
      <w:r w:rsidR="00A7742D">
        <w:t xml:space="preserve"> (which we refer to as the “core” predator species)</w:t>
      </w:r>
      <w:r w:rsidR="00A7742D" w:rsidRPr="00466E57">
        <w:t xml:space="preserve">. </w:t>
      </w:r>
      <w:r w:rsidRPr="00466E57">
        <w:t>In this way, we accounted for the majority of</w:t>
      </w:r>
      <w:r w:rsidR="00244FD4" w:rsidRPr="00466E57">
        <w:t xml:space="preserve"> predation</w:t>
      </w:r>
      <w:r w:rsidRPr="00466E57">
        <w:t xml:space="preserve">, but when </w:t>
      </w:r>
      <w:r w:rsidR="00A7742D">
        <w:t xml:space="preserve">there were </w:t>
      </w:r>
      <w:r w:rsidRPr="00466E57">
        <w:t>many</w:t>
      </w:r>
      <w:r w:rsidR="00A7742D">
        <w:t xml:space="preserve"> rare or unimportant</w:t>
      </w:r>
      <w:r w:rsidRPr="00466E57">
        <w:t xml:space="preserve"> predators, they did not inflate the </w:t>
      </w:r>
      <w:r w:rsidR="00244FD4" w:rsidRPr="00466E57">
        <w:t>diversity metric</w:t>
      </w:r>
      <w:r w:rsidRPr="00466E57">
        <w:t xml:space="preserve">. </w:t>
      </w:r>
    </w:p>
    <w:p w14:paraId="627C2FE7" w14:textId="577E227F" w:rsidR="00FD3238" w:rsidRPr="00466E57" w:rsidRDefault="00845CFE" w:rsidP="00EA738B">
      <w:pPr>
        <w:spacing w:line="480" w:lineRule="auto"/>
      </w:pPr>
      <w:r w:rsidRPr="00466E57">
        <w:lastRenderedPageBreak/>
        <w:tab/>
      </w:r>
      <w:r w:rsidR="00B302B7">
        <w:t xml:space="preserve">Because population dynamics are inherently noisy, it was important to </w:t>
      </w:r>
      <w:r w:rsidR="003D5098">
        <w:t>determine the probability of the observed variance ratios occurring by chance</w:t>
      </w:r>
      <w:r w:rsidR="00B302B7">
        <w:t xml:space="preserve"> alone. To do so</w:t>
      </w:r>
      <w:r w:rsidR="00A64E18" w:rsidRPr="00466E57">
        <w:t>, w</w:t>
      </w:r>
      <w:r w:rsidRPr="00466E57">
        <w:t xml:space="preserve">e bootstrapped </w:t>
      </w:r>
      <w:r w:rsidR="00174D39">
        <w:t xml:space="preserve">years from </w:t>
      </w:r>
      <w:r w:rsidR="009E55AC">
        <w:t xml:space="preserve">each </w:t>
      </w:r>
      <w:r w:rsidR="00174D39">
        <w:t xml:space="preserve">weighted biomass </w:t>
      </w:r>
      <w:r w:rsidR="009E55AC">
        <w:t xml:space="preserve">time series </w:t>
      </w:r>
      <w:r w:rsidR="00FA7070">
        <w:t>for each predator species</w:t>
      </w:r>
      <w:r w:rsidR="009E55AC">
        <w:t xml:space="preserve"> </w:t>
      </w:r>
      <w:r w:rsidR="008608A5" w:rsidRPr="00466E57">
        <w:t xml:space="preserve">under the </w:t>
      </w:r>
      <w:r w:rsidR="00562B8D">
        <w:t xml:space="preserve">null </w:t>
      </w:r>
      <w:r w:rsidR="008608A5" w:rsidRPr="00466E57">
        <w:t>assumption that predator populations are independent</w:t>
      </w:r>
      <w:r w:rsidR="00562B8D">
        <w:t xml:space="preserve"> </w:t>
      </w:r>
      <w:r w:rsidR="00CC5347">
        <w:t xml:space="preserve">(i.e., </w:t>
      </w:r>
      <w:r w:rsidR="00562B8D">
        <w:t xml:space="preserve">an expected </w:t>
      </w:r>
      <w:r w:rsidR="006240ED">
        <w:t>variance ratio</w:t>
      </w:r>
      <w:r w:rsidR="00562B8D">
        <w:t xml:space="preserve"> of one</w:t>
      </w:r>
      <w:r w:rsidR="00681D1A">
        <w:t>, consistent with the statistical averaging hypothesis</w:t>
      </w:r>
      <w:r w:rsidR="00CC5347">
        <w:t>)</w:t>
      </w:r>
      <w:r w:rsidR="009E55AC">
        <w:t>, and then</w:t>
      </w:r>
      <w:r w:rsidR="0099102A">
        <w:t>, for each bootstrap iteration,</w:t>
      </w:r>
      <w:r w:rsidR="009E55AC">
        <w:t xml:space="preserve"> recalculated the variance ratio of the assemblage</w:t>
      </w:r>
      <w:r w:rsidRPr="00466E57">
        <w:t>.</w:t>
      </w:r>
      <w:r w:rsidR="00A15945" w:rsidRPr="00466E57">
        <w:t xml:space="preserve"> </w:t>
      </w:r>
      <w:r w:rsidR="008608A5" w:rsidRPr="00466E57">
        <w:t xml:space="preserve">If the observed variance ratio falls in the tails of the </w:t>
      </w:r>
      <w:r w:rsidR="00784868" w:rsidRPr="00466E57">
        <w:t xml:space="preserve">distribution of </w:t>
      </w:r>
      <w:r w:rsidR="008608A5" w:rsidRPr="00466E57">
        <w:t xml:space="preserve">bootstrapped variance ratios, </w:t>
      </w:r>
      <w:r w:rsidR="00084F64" w:rsidRPr="00466E57">
        <w:t xml:space="preserve">this </w:t>
      </w:r>
      <w:r w:rsidR="00CB2865" w:rsidRPr="00466E57">
        <w:t xml:space="preserve">is </w:t>
      </w:r>
      <w:r w:rsidR="008608A5" w:rsidRPr="00466E57">
        <w:t>evidence that the predator populations are not statistically independent</w:t>
      </w:r>
      <w:r w:rsidR="00D411CF">
        <w:t>, and either display synchrony or asynchrony</w:t>
      </w:r>
      <w:r w:rsidR="008608A5" w:rsidRPr="00466E57">
        <w:t xml:space="preserve">. </w:t>
      </w:r>
      <w:r w:rsidR="00A15945" w:rsidRPr="00466E57">
        <w:t xml:space="preserve">To account for the serial nature of the time series data, we used </w:t>
      </w:r>
      <w:r w:rsidR="00DE0A0B" w:rsidRPr="00466E57">
        <w:t>phase scrambling</w:t>
      </w:r>
      <w:r w:rsidR="009E55AC">
        <w:t xml:space="preserve">, </w:t>
      </w:r>
      <w:r w:rsidR="00F74073">
        <w:t>a</w:t>
      </w:r>
      <w:r w:rsidR="00C07778">
        <w:t xml:space="preserve"> </w:t>
      </w:r>
      <w:r w:rsidR="00522829">
        <w:t xml:space="preserve">parametric </w:t>
      </w:r>
      <w:r w:rsidR="00C07778">
        <w:t>bootstrap</w:t>
      </w:r>
      <w:r w:rsidR="00F74073">
        <w:t xml:space="preserve"> method that </w:t>
      </w:r>
      <w:r w:rsidR="009E55AC">
        <w:t xml:space="preserve">resamples </w:t>
      </w:r>
      <w:r w:rsidR="00F51F68">
        <w:t>the phases of the empirical Fourier transform while keeping fixed the moduli, thereby</w:t>
      </w:r>
      <w:r w:rsidR="009E55AC">
        <w:t xml:space="preserve"> maintaining the mean and spectral characteristics</w:t>
      </w:r>
      <w:r w:rsidR="00F51F68">
        <w:t xml:space="preserve"> of the time series. This is</w:t>
      </w:r>
      <w:r w:rsidR="009E55AC">
        <w:t xml:space="preserve"> an </w:t>
      </w:r>
      <w:r w:rsidR="00DE0A0B" w:rsidRPr="00466E57">
        <w:t xml:space="preserve">effective </w:t>
      </w:r>
      <w:r w:rsidR="009E55AC">
        <w:t xml:space="preserve">method </w:t>
      </w:r>
      <w:r w:rsidR="00DE0A0B" w:rsidRPr="00466E57">
        <w:t xml:space="preserve">for statistics </w:t>
      </w:r>
      <w:r w:rsidR="00351DDB">
        <w:t>such as</w:t>
      </w:r>
      <w:r w:rsidR="00351DDB" w:rsidRPr="00466E57">
        <w:t xml:space="preserve"> </w:t>
      </w:r>
      <w:r w:rsidR="00DE0A0B" w:rsidRPr="00466E57">
        <w:t>the variance ratio t</w:t>
      </w:r>
      <w:r w:rsidR="00784868" w:rsidRPr="00466E57">
        <w:t>hat are independent of</w:t>
      </w:r>
      <w:r w:rsidR="00CD29CD" w:rsidRPr="00466E57">
        <w:t xml:space="preserve"> statistical</w:t>
      </w:r>
      <w:r w:rsidR="00784868" w:rsidRPr="00466E57">
        <w:t xml:space="preserve"> location </w:t>
      </w:r>
      <w:r w:rsidR="00CD29CD" w:rsidRPr="00466E57">
        <w:fldChar w:fldCharType="begin"/>
      </w:r>
      <w:r w:rsidR="00065D15">
        <w:instrText xml:space="preserve"> ADDIN ZOTERO_ITEM CSL_CITATION {"citationID":"2o040iu8b7","properties":{"formattedCitation":"(Davison and Hinkley, 1997; Solow and Duplisea, 2007)","plainCitation":"(Davison and Hinkley, 1997; Solow and Duplisea, 2007)"},"citationItems":[{"id":1122,"uris":["http://zotero.org/users/783258/items/6XFRNC8E"],"uri":["http://zotero.org/users/783258/items/6XFRNC8E"],"itemData":{"id":1122,"type":"book","title":"Bootstrap Methods and Their Applications. Cam","publisher":"bridge University Press, Cambridge, ISBN 0-521-57391-2","source":"Google Scholar","author":[{"family":"Davison","given":"A. C."},{"family":"Hinkley","given":"D. V."}],"issued":{"date-parts":[["1997"]]}}},{"id":1125,"uris":["http://zotero.org/users/783258/items/5BP8XKBB"],"uri":["http://zotero.org/users/783258/items/5BP8XKBB"],"itemData":{"id":1125,"type":"article-journal","title":"Testing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E."}],"issued":{"date-parts":[["2007",7,21]]}}}],"schema":"https://github.com/citation-style-language/schema/raw/master/csl-citation.json"} </w:instrText>
      </w:r>
      <w:r w:rsidR="00CD29CD" w:rsidRPr="00466E57">
        <w:fldChar w:fldCharType="separate"/>
      </w:r>
      <w:r w:rsidR="008E5A26" w:rsidRPr="00466E57">
        <w:rPr>
          <w:noProof/>
        </w:rPr>
        <w:t>(Davison and Hinkley, 1997; Solow and Duplisea, 2007)</w:t>
      </w:r>
      <w:r w:rsidR="00CD29CD" w:rsidRPr="00466E57">
        <w:fldChar w:fldCharType="end"/>
      </w:r>
      <w:r w:rsidR="00C95663" w:rsidRPr="00466E57">
        <w:t xml:space="preserve">. </w:t>
      </w:r>
      <w:r w:rsidR="0007776B">
        <w:t>When a single</w:t>
      </w:r>
      <w:r w:rsidR="00625775">
        <w:t xml:space="preserve"> species dominates the predator</w:t>
      </w:r>
      <w:r w:rsidR="0007776B">
        <w:t xml:space="preserve"> index, but there are </w:t>
      </w:r>
      <w:r w:rsidR="00333DD1">
        <w:t>still</w:t>
      </w:r>
      <w:r w:rsidR="0007776B">
        <w:t xml:space="preserve"> many component species, </w:t>
      </w:r>
      <w:r w:rsidR="00C95663" w:rsidRPr="00466E57">
        <w:t>the null distribution</w:t>
      </w:r>
      <w:r w:rsidR="00C829E5" w:rsidRPr="00466E57">
        <w:t xml:space="preserve"> of the </w:t>
      </w:r>
      <w:r w:rsidR="006240ED">
        <w:t>variance ratio</w:t>
      </w:r>
      <w:r w:rsidR="00C95663" w:rsidRPr="00466E57">
        <w:t xml:space="preserve"> tend</w:t>
      </w:r>
      <w:r w:rsidR="00BE79AC" w:rsidRPr="00466E57">
        <w:t>ed</w:t>
      </w:r>
      <w:r w:rsidR="00C95663" w:rsidRPr="00466E57">
        <w:t xml:space="preserve"> to </w:t>
      </w:r>
      <w:r w:rsidR="00412A6B" w:rsidRPr="00466E57">
        <w:t xml:space="preserve">become extremely </w:t>
      </w:r>
      <w:r w:rsidR="00C95663" w:rsidRPr="00466E57">
        <w:t>tightly centered about one</w:t>
      </w:r>
      <w:r w:rsidR="0007776B">
        <w:t xml:space="preserve">; the variance of the sum and the sum of the variances are both </w:t>
      </w:r>
      <w:r w:rsidR="00625775">
        <w:t>nearly</w:t>
      </w:r>
      <w:r w:rsidR="0007776B">
        <w:t xml:space="preserve"> equal to the variance of the dominant species</w:t>
      </w:r>
      <w:r w:rsidR="00C95663" w:rsidRPr="00466E57">
        <w:t xml:space="preserve">. Therefore, </w:t>
      </w:r>
      <w:r w:rsidR="00412A6B" w:rsidRPr="00466E57">
        <w:t xml:space="preserve">for ease in plotting the distributions, </w:t>
      </w:r>
      <w:r w:rsidR="00C95663" w:rsidRPr="00466E57">
        <w:t xml:space="preserve">we only bootstrapped the </w:t>
      </w:r>
      <w:r w:rsidR="006240ED">
        <w:t>variance ratio</w:t>
      </w:r>
      <w:r w:rsidR="00C95663" w:rsidRPr="00466E57">
        <w:t xml:space="preserve">s </w:t>
      </w:r>
      <w:r w:rsidR="00625775">
        <w:t xml:space="preserve">of the </w:t>
      </w:r>
      <w:r w:rsidR="0007776B">
        <w:t>core predator species</w:t>
      </w:r>
      <w:r w:rsidR="004A6C50">
        <w:t xml:space="preserve"> that accounted for the top 90% of predation</w:t>
      </w:r>
      <w:r w:rsidR="0007776B">
        <w:t xml:space="preserve">. This had no qualitative impact on </w:t>
      </w:r>
      <w:r w:rsidR="0076329E">
        <w:t>results</w:t>
      </w:r>
      <w:r w:rsidR="004F57CB">
        <w:t xml:space="preserve"> beyond </w:t>
      </w:r>
      <w:r w:rsidR="0007776B">
        <w:t xml:space="preserve">the aforementioned </w:t>
      </w:r>
      <w:commentRangeStart w:id="3"/>
      <w:commentRangeStart w:id="4"/>
      <w:r w:rsidR="0007776B">
        <w:t>cases</w:t>
      </w:r>
      <w:commentRangeEnd w:id="3"/>
      <w:r w:rsidR="00B05452">
        <w:rPr>
          <w:rStyle w:val="CommentReference"/>
        </w:rPr>
        <w:commentReference w:id="3"/>
      </w:r>
      <w:commentRangeEnd w:id="4"/>
      <w:r w:rsidR="00816286">
        <w:rPr>
          <w:rStyle w:val="CommentReference"/>
        </w:rPr>
        <w:commentReference w:id="4"/>
      </w:r>
      <w:r w:rsidR="0007776B">
        <w:t xml:space="preserve">. </w:t>
      </w:r>
      <w:r w:rsidR="00971C72" w:rsidRPr="00466E57">
        <w:t xml:space="preserve"> </w:t>
      </w:r>
    </w:p>
    <w:p w14:paraId="01764D28" w14:textId="2BB3D1A2" w:rsidR="0008121F" w:rsidRPr="00466E57" w:rsidRDefault="0008121F" w:rsidP="00EA738B">
      <w:pPr>
        <w:spacing w:line="480" w:lineRule="auto"/>
      </w:pPr>
      <w:r w:rsidRPr="00466E57">
        <w:lastRenderedPageBreak/>
        <w:tab/>
        <w:t xml:space="preserve">All analysis was done in R version 3.3.0 </w:t>
      </w:r>
      <w:r w:rsidRPr="00466E57">
        <w:fldChar w:fldCharType="begin"/>
      </w:r>
      <w:r w:rsidR="00556F32">
        <w:instrText xml:space="preserve"> ADDIN ZOTERO_ITEM CSL_CITATION {"citationID":"1j2cp5jo64","properties":{"formattedCitation":"(R Core Team, 2016)","plainCitation":"(R Core Team, 2016)"},"citationItems":[{"id":583,"uris":["http://zotero.org/users/783258/items/PRTV72CS"],"uri":["http://zotero.org/users/783258/items/PRTV72CS"],"itemData":{"id":583,"type":"book","title":"R: A language and environment for statistical computing","publisher":"R Foundation for Statistical Computing","publisher-place":"Vienna, Austria","event-place":"Vienna, Austria","URL":"http://www.R-project.org","author":[{"family":"R Core Team","given":""}],"issued":{"date-parts":[["2016"]]}}}],"schema":"https://github.com/citation-style-language/schema/raw/master/csl-citation.json"} </w:instrText>
      </w:r>
      <w:r w:rsidRPr="00466E57">
        <w:fldChar w:fldCharType="separate"/>
      </w:r>
      <w:r w:rsidR="000F5E51" w:rsidRPr="00466E57">
        <w:rPr>
          <w:noProof/>
        </w:rPr>
        <w:t>(R Core Team, 2016)</w:t>
      </w:r>
      <w:r w:rsidRPr="00466E57">
        <w:fldChar w:fldCharType="end"/>
      </w:r>
      <w:r w:rsidRPr="00466E57">
        <w:t xml:space="preserve">. Bootstrapping was done with the </w:t>
      </w:r>
      <w:commentRangeStart w:id="5"/>
      <w:commentRangeStart w:id="6"/>
      <w:r w:rsidRPr="00466E57">
        <w:t xml:space="preserve">boot </w:t>
      </w:r>
      <w:commentRangeEnd w:id="5"/>
      <w:r w:rsidR="002C75A8">
        <w:rPr>
          <w:rStyle w:val="CommentReference"/>
        </w:rPr>
        <w:commentReference w:id="5"/>
      </w:r>
      <w:commentRangeEnd w:id="6"/>
      <w:r w:rsidR="00620BFA">
        <w:rPr>
          <w:rStyle w:val="CommentReference"/>
        </w:rPr>
        <w:commentReference w:id="6"/>
      </w:r>
      <w:r w:rsidRPr="00466E57">
        <w:t xml:space="preserve">package </w:t>
      </w:r>
      <w:r w:rsidRPr="00466E57">
        <w:fldChar w:fldCharType="begin"/>
      </w:r>
      <w:r w:rsidR="00065D15">
        <w:instrText xml:space="preserve"> ADDIN ZOTERO_ITEM CSL_CITATION {"citationID":"14ijqujuk9","properties":{"formattedCitation":"(Canty and Ripley, 2016)","plainCitation":"(Canty and Ripley, 2016)"},"citationItems":[{"id":1131,"uris":["http://zotero.org/users/783258/items/I72XA2SI"],"uri":["http://zotero.org/users/783258/items/I72XA2SI"],"itemData":{"id":1131,"type":"article-journal","title":"boot: Bootstrap R (S-Plus) Functions","container-title":"R package version","volume":"1.3-18","source":"Google Scholar","shortTitle":"boot","author":[{"family":"Canty","given":"Angelo"},{"family":"Ripley","given":"B. D."}],"issued":{"date-parts":[["2016"]]}}}],"schema":"https://github.com/citation-style-language/schema/raw/master/csl-citation.json"} </w:instrText>
      </w:r>
      <w:r w:rsidRPr="00466E57">
        <w:fldChar w:fldCharType="separate"/>
      </w:r>
      <w:r w:rsidR="008E5A26" w:rsidRPr="00466E57">
        <w:rPr>
          <w:noProof/>
        </w:rPr>
        <w:t>(Canty and Ripley, 2016)</w:t>
      </w:r>
      <w:r w:rsidRPr="00466E57">
        <w:fldChar w:fldCharType="end"/>
      </w:r>
      <w:r w:rsidRPr="00466E57">
        <w:t xml:space="preserve">. </w:t>
      </w:r>
    </w:p>
    <w:p w14:paraId="12759984" w14:textId="77777777" w:rsidR="000623BF" w:rsidRPr="00466E57" w:rsidRDefault="000623BF" w:rsidP="00EA738B">
      <w:pPr>
        <w:spacing w:line="480" w:lineRule="auto"/>
        <w:rPr>
          <w:b/>
        </w:rPr>
      </w:pPr>
    </w:p>
    <w:p w14:paraId="448F1839" w14:textId="77777777" w:rsidR="000623BF" w:rsidRPr="00466E57" w:rsidRDefault="000623BF" w:rsidP="00EA738B">
      <w:pPr>
        <w:spacing w:line="480" w:lineRule="auto"/>
        <w:outlineLvl w:val="0"/>
        <w:rPr>
          <w:b/>
        </w:rPr>
      </w:pPr>
      <w:r w:rsidRPr="00466E57">
        <w:rPr>
          <w:b/>
        </w:rPr>
        <w:t>Results</w:t>
      </w:r>
    </w:p>
    <w:p w14:paraId="40A1102F" w14:textId="6E9F903B" w:rsidR="000623BF" w:rsidRPr="00466E57" w:rsidRDefault="00557576" w:rsidP="00EA738B">
      <w:pPr>
        <w:spacing w:line="480" w:lineRule="auto"/>
      </w:pPr>
      <w:r w:rsidRPr="00466E57">
        <w:tab/>
      </w:r>
      <w:r w:rsidR="004A0686">
        <w:t xml:space="preserve">We first assessed </w:t>
      </w:r>
      <w:r w:rsidR="00EC0FFF">
        <w:t>how comprehensive</w:t>
      </w:r>
      <w:r w:rsidR="00003ED1">
        <w:t>ly</w:t>
      </w:r>
      <w:r w:rsidR="00EC0FFF">
        <w:t xml:space="preserve"> our dynamic predator index</w:t>
      </w:r>
      <w:r w:rsidR="00003ED1">
        <w:t xml:space="preserve"> quantified</w:t>
      </w:r>
      <w:r w:rsidR="00EC0FFF">
        <w:t xml:space="preserve"> the total predation intensity based on the static index</w:t>
      </w:r>
      <w:r w:rsidR="00003ED1">
        <w:t>, which should theoretically account for all sources</w:t>
      </w:r>
      <w:r w:rsidR="00EC0FFF">
        <w:t xml:space="preserve">. </w:t>
      </w:r>
      <w:r w:rsidR="00510654">
        <w:t>In over half of</w:t>
      </w:r>
      <w:r w:rsidRPr="00466E57">
        <w:t xml:space="preserve"> </w:t>
      </w:r>
      <w:r w:rsidR="00CE3A47">
        <w:t>prey groups</w:t>
      </w:r>
      <w:r w:rsidR="00836B4A">
        <w:t xml:space="preserve"> (15/26</w:t>
      </w:r>
      <w:r w:rsidR="00945497" w:rsidRPr="00466E57">
        <w:t>)</w:t>
      </w:r>
      <w:r w:rsidRPr="00466E57">
        <w:t xml:space="preserve">, </w:t>
      </w:r>
      <w:r w:rsidR="00AA2AE2">
        <w:t>predator functional groups accounting for at least 50% of total predation mortality had time series data available for at least one predator species within the functional group</w:t>
      </w:r>
      <w:r w:rsidR="00317916">
        <w:t xml:space="preserve"> </w:t>
      </w:r>
      <w:r w:rsidR="00974CF9" w:rsidRPr="00466E57">
        <w:t>(Fig. 2)</w:t>
      </w:r>
      <w:r w:rsidRPr="00466E57">
        <w:t xml:space="preserve">. </w:t>
      </w:r>
      <w:r w:rsidR="004A6D3D" w:rsidRPr="00466E57">
        <w:t>The Gulf of Maine and Georges Bank were exceptions, where gelatinous zooplankton account</w:t>
      </w:r>
      <w:r w:rsidR="0017117F">
        <w:t>ed</w:t>
      </w:r>
      <w:r w:rsidR="004A6D3D" w:rsidRPr="00466E57">
        <w:t xml:space="preserve"> for greater than 70% of predation mortality across prey </w:t>
      </w:r>
      <w:r w:rsidR="00381D9A" w:rsidRPr="00466E57">
        <w:t>functional groups</w:t>
      </w:r>
      <w:r w:rsidR="004A6D3D" w:rsidRPr="00466E57">
        <w:t xml:space="preserve"> and systems. </w:t>
      </w:r>
      <w:r w:rsidR="00D3756C">
        <w:t>Notably,</w:t>
      </w:r>
      <w:r w:rsidR="004A6D3D" w:rsidRPr="00466E57">
        <w:t xml:space="preserve"> forage species are not a significant component </w:t>
      </w:r>
      <w:r w:rsidR="00D3756C">
        <w:t xml:space="preserve">of gelatinous zooplankton diets. However, the </w:t>
      </w:r>
      <w:r w:rsidR="004A6D3D" w:rsidRPr="00466E57">
        <w:t>consumption rate</w:t>
      </w:r>
      <w:r w:rsidR="00BE79AC" w:rsidRPr="00466E57">
        <w:t xml:space="preserve"> </w:t>
      </w:r>
      <w:r w:rsidR="00D3756C">
        <w:t xml:space="preserve">of gelatinous zooplankton </w:t>
      </w:r>
      <w:r w:rsidR="00BE79AC" w:rsidRPr="00466E57">
        <w:t>in the model was</w:t>
      </w:r>
      <w:r w:rsidR="004A6D3D" w:rsidRPr="00466E57">
        <w:t xml:space="preserve"> two to three orders of magnitude </w:t>
      </w:r>
      <w:r w:rsidR="00D3756C">
        <w:t>greater</w:t>
      </w:r>
      <w:r w:rsidR="000D2D75" w:rsidRPr="00466E57">
        <w:t xml:space="preserve"> than </w:t>
      </w:r>
      <w:r w:rsidR="00D3756C">
        <w:t xml:space="preserve">that of </w:t>
      </w:r>
      <w:r w:rsidR="00BE79AC" w:rsidRPr="00466E57">
        <w:t>predatory fish</w:t>
      </w:r>
      <w:r w:rsidR="00D3756C">
        <w:t>. This caused gelatinous zooplankton to consume a large biomass of forage fish, even with a small diet fraction, and furthermore meant that gelatinous zooplankton were the chief consumers of forage fish.</w:t>
      </w:r>
      <w:r w:rsidR="004A6D3D" w:rsidRPr="00466E57">
        <w:t xml:space="preserve"> </w:t>
      </w:r>
      <w:r w:rsidR="00381D9A" w:rsidRPr="00466E57">
        <w:t>The other exceptional case</w:t>
      </w:r>
      <w:r w:rsidR="00486D45" w:rsidRPr="00466E57">
        <w:t>s</w:t>
      </w:r>
      <w:r w:rsidR="00381D9A" w:rsidRPr="00466E57">
        <w:t xml:space="preserve"> </w:t>
      </w:r>
      <w:r w:rsidR="00486D45" w:rsidRPr="00466E57">
        <w:t>were</w:t>
      </w:r>
      <w:r w:rsidR="00381D9A" w:rsidRPr="00466E57">
        <w:t xml:space="preserve"> </w:t>
      </w:r>
      <w:r w:rsidR="00D74253" w:rsidRPr="00466E57">
        <w:t xml:space="preserve">due to marine mammals: </w:t>
      </w:r>
      <w:r w:rsidR="00381D9A" w:rsidRPr="00466E57">
        <w:t>Atlantic herring in the Barents Sea where whales and seals account</w:t>
      </w:r>
      <w:r w:rsidR="00ED31FF">
        <w:t>ed</w:t>
      </w:r>
      <w:r w:rsidR="00381D9A" w:rsidRPr="00466E57">
        <w:t xml:space="preserve"> for 89% of predation</w:t>
      </w:r>
      <w:r w:rsidR="00486D45" w:rsidRPr="00466E57">
        <w:t xml:space="preserve"> and Pacific herring in the Eastern Bering Sea where seals account</w:t>
      </w:r>
      <w:r w:rsidR="00ED31FF">
        <w:t>ed</w:t>
      </w:r>
      <w:r w:rsidR="00486D45" w:rsidRPr="00466E57">
        <w:t xml:space="preserve"> for 81% of predation</w:t>
      </w:r>
      <w:r w:rsidR="00381D9A" w:rsidRPr="00466E57">
        <w:t>.</w:t>
      </w:r>
    </w:p>
    <w:p w14:paraId="2B6A6BBF" w14:textId="5C570C78" w:rsidR="00645BD4" w:rsidRPr="00466E57" w:rsidRDefault="00D74253" w:rsidP="00EA738B">
      <w:pPr>
        <w:spacing w:line="480" w:lineRule="auto"/>
      </w:pPr>
      <w:r w:rsidRPr="00466E57">
        <w:tab/>
      </w:r>
      <w:r w:rsidR="001170B9" w:rsidRPr="00466E57">
        <w:t xml:space="preserve">The </w:t>
      </w:r>
      <w:r w:rsidR="00414E20">
        <w:t xml:space="preserve">number of </w:t>
      </w:r>
      <w:r w:rsidR="001170B9" w:rsidRPr="00466E57">
        <w:t>predation sources varied wi</w:t>
      </w:r>
      <w:r w:rsidR="00426D98">
        <w:t>dely among species and systems</w:t>
      </w:r>
      <w:r w:rsidR="005806D6">
        <w:t>; the components of the predator indices</w:t>
      </w:r>
      <w:r w:rsidR="006918C9">
        <w:t xml:space="preserve"> were not always distributed among many species</w:t>
      </w:r>
      <w:r w:rsidR="00426D98">
        <w:t xml:space="preserve"> (Fig. 3,4)</w:t>
      </w:r>
      <w:r w:rsidR="001170B9" w:rsidRPr="00466E57">
        <w:t xml:space="preserve">. </w:t>
      </w:r>
      <w:r w:rsidR="006918C9">
        <w:t xml:space="preserve">Based on the static analyses, over 50% of predation came from a </w:t>
      </w:r>
      <w:r w:rsidR="006918C9">
        <w:lastRenderedPageBreak/>
        <w:t xml:space="preserve">single predator functional group </w:t>
      </w:r>
      <w:r w:rsidR="005806D6">
        <w:t xml:space="preserve">for </w:t>
      </w:r>
      <w:r w:rsidR="006918C9">
        <w:t>approximately</w:t>
      </w:r>
      <w:r w:rsidR="00944AC5" w:rsidRPr="00466E57">
        <w:t xml:space="preserve"> one-third (</w:t>
      </w:r>
      <w:r w:rsidR="00F57282" w:rsidRPr="00466E57">
        <w:t>9</w:t>
      </w:r>
      <w:r w:rsidR="00944AC5" w:rsidRPr="00466E57">
        <w:t>/</w:t>
      </w:r>
      <w:r w:rsidR="00D178D0">
        <w:t>26</w:t>
      </w:r>
      <w:r w:rsidR="005806D6">
        <w:t>) of the prey groups (Fig. 3)</w:t>
      </w:r>
      <w:r w:rsidR="00944AC5" w:rsidRPr="00466E57">
        <w:t xml:space="preserve">. </w:t>
      </w:r>
      <w:r w:rsidR="00CF5978">
        <w:t>Five of those nine functional groups were composed of a single species, underscoring that predation mortality can come from a small number of species</w:t>
      </w:r>
      <w:r w:rsidR="00C20579" w:rsidRPr="00466E57">
        <w:t>.</w:t>
      </w:r>
      <w:r w:rsidR="00601267">
        <w:t xml:space="preserve"> </w:t>
      </w:r>
      <w:r w:rsidR="006918C9" w:rsidRPr="00466E57">
        <w:t xml:space="preserve">The North Sea tended to have predation that was </w:t>
      </w:r>
      <w:r w:rsidR="006918C9">
        <w:t xml:space="preserve">most </w:t>
      </w:r>
      <w:r w:rsidR="006918C9" w:rsidRPr="00466E57">
        <w:t>evenly distributed, with no predator group accounting for more than a quarter of the total</w:t>
      </w:r>
      <w:r w:rsidR="006918C9">
        <w:t xml:space="preserve"> in any prey group. Based on the dynamic analyses, f</w:t>
      </w:r>
      <w:r w:rsidR="00601267" w:rsidRPr="00466E57">
        <w:t>our prey functional groups had a single predator account for at least 90% of the aver</w:t>
      </w:r>
      <w:r w:rsidR="00601267">
        <w:t>age total predator index (which only includes predators for which there is time series data, Fig. 4). These were</w:t>
      </w:r>
      <w:r w:rsidR="00E67051">
        <w:t xml:space="preserve"> Baltic Sea sprat (Atlantic </w:t>
      </w:r>
      <w:r w:rsidR="00601267" w:rsidRPr="00466E57">
        <w:t>cod</w:t>
      </w:r>
      <w:r w:rsidR="00E67051">
        <w:t xml:space="preserve"> are the predator)</w:t>
      </w:r>
      <w:r w:rsidR="00601267">
        <w:t>,</w:t>
      </w:r>
      <w:r w:rsidR="00601267" w:rsidRPr="00466E57">
        <w:t xml:space="preserve"> both sand lance and other small pelagics in the Eastern Scotian Shelf</w:t>
      </w:r>
      <w:r w:rsidR="00E67051">
        <w:t xml:space="preserve"> (Grey seals)</w:t>
      </w:r>
      <w:r w:rsidR="00601267" w:rsidRPr="00466E57">
        <w:t>, and Pacific herring in the Gulf of Alaska</w:t>
      </w:r>
      <w:r w:rsidR="00E67051">
        <w:t xml:space="preserve"> (Arrowtooth flounder)</w:t>
      </w:r>
      <w:r w:rsidR="00601267" w:rsidRPr="00466E57">
        <w:t xml:space="preserve">. </w:t>
      </w:r>
    </w:p>
    <w:p w14:paraId="3245999B" w14:textId="6260FE9F" w:rsidR="00186EFC" w:rsidRDefault="00827494" w:rsidP="00EA738B">
      <w:pPr>
        <w:spacing w:line="480" w:lineRule="auto"/>
      </w:pPr>
      <w:r>
        <w:tab/>
      </w:r>
      <w:r w:rsidR="00657D30">
        <w:t>Across ecosystems,</w:t>
      </w:r>
      <w:r w:rsidR="00282294">
        <w:t xml:space="preserve"> there was no overall tendency for predator populations to be either synchronous or asynchronous</w:t>
      </w:r>
      <w:r w:rsidR="00C30410">
        <w:t xml:space="preserve"> </w:t>
      </w:r>
      <w:r w:rsidR="00657D30">
        <w:t>(Fig. 5</w:t>
      </w:r>
      <w:r w:rsidR="00844636">
        <w:t xml:space="preserve">). </w:t>
      </w:r>
      <w:r w:rsidR="00216A41">
        <w:t>Correlation</w:t>
      </w:r>
      <w:r w:rsidR="00427074">
        <w:t xml:space="preserve"> among predators causes the variance ratio to deviate from one, </w:t>
      </w:r>
      <w:r w:rsidR="00D5692D">
        <w:t xml:space="preserve">but </w:t>
      </w:r>
      <w:r w:rsidR="00427074">
        <w:t>this deviation is amplified as the number of species increases. Thus,</w:t>
      </w:r>
      <w:r w:rsidR="00186EFC">
        <w:t xml:space="preserve"> the same </w:t>
      </w:r>
      <w:r w:rsidR="00A702C5" w:rsidRPr="00A702C5">
        <w:t xml:space="preserve">pairwise </w:t>
      </w:r>
      <w:r w:rsidR="00186EFC" w:rsidRPr="00A702C5">
        <w:t>correlation strength</w:t>
      </w:r>
      <w:r w:rsidR="00186EFC">
        <w:t xml:space="preserve"> among species will </w:t>
      </w:r>
      <w:r w:rsidR="00216A41">
        <w:t>result in</w:t>
      </w:r>
      <w:r w:rsidR="00186EFC">
        <w:t xml:space="preserve"> a variance ratio </w:t>
      </w:r>
      <w:r w:rsidR="00BD1D19">
        <w:t xml:space="preserve">farther from one </w:t>
      </w:r>
      <w:r w:rsidR="00454D05">
        <w:t>in</w:t>
      </w:r>
      <w:r w:rsidR="00C30410">
        <w:t xml:space="preserve"> systems with more species. A</w:t>
      </w:r>
      <w:r w:rsidR="00186EFC">
        <w:t xml:space="preserve"> consistent pattern of synchrony or asynchrony across assemblages is</w:t>
      </w:r>
      <w:r w:rsidR="00216A41">
        <w:t xml:space="preserve"> best</w:t>
      </w:r>
      <w:r w:rsidR="00186EFC">
        <w:t xml:space="preserve"> indicated by a positively or negatively sloping relationship between the variance factor and species richness. </w:t>
      </w:r>
      <w:r w:rsidR="00D5692D">
        <w:t xml:space="preserve">However, we saw no </w:t>
      </w:r>
      <w:r w:rsidR="00E327A5">
        <w:t xml:space="preserve">significant </w:t>
      </w:r>
      <w:r w:rsidR="00452335">
        <w:t xml:space="preserve">slope </w:t>
      </w:r>
      <w:r w:rsidR="00D5692D">
        <w:t>in the relationship between the variance factor and species richness,</w:t>
      </w:r>
      <w:r w:rsidR="00096E12">
        <w:t xml:space="preserve"> and thus failed to find a</w:t>
      </w:r>
      <w:r w:rsidR="002D25E1">
        <w:t xml:space="preserve"> consistent pattern of synchrony or asynchrony</w:t>
      </w:r>
      <w:r w:rsidR="00452335">
        <w:t xml:space="preserve"> </w:t>
      </w:r>
      <w:r w:rsidR="00BD1D19">
        <w:t>(all species slope = -0.00</w:t>
      </w:r>
      <w:r w:rsidR="003F018D">
        <w:t>6</w:t>
      </w:r>
      <w:r w:rsidR="00BD1D19">
        <w:t xml:space="preserve">, </w:t>
      </w:r>
      <w:r w:rsidR="00BD1D19" w:rsidRPr="00827494">
        <w:rPr>
          <w:i/>
        </w:rPr>
        <w:t>P</w:t>
      </w:r>
      <w:r w:rsidR="00BD1D19">
        <w:rPr>
          <w:i/>
        </w:rPr>
        <w:t xml:space="preserve"> </w:t>
      </w:r>
      <w:r w:rsidR="003F018D">
        <w:t>= 0.298; core species slope = -0.020</w:t>
      </w:r>
      <w:r w:rsidR="00BD1D19">
        <w:t xml:space="preserve">, </w:t>
      </w:r>
      <w:r w:rsidR="00BD1D19">
        <w:rPr>
          <w:i/>
        </w:rPr>
        <w:t>P</w:t>
      </w:r>
      <w:r w:rsidR="00BD1D19">
        <w:t xml:space="preserve"> = 0.</w:t>
      </w:r>
      <w:r w:rsidR="003F018D">
        <w:t>404</w:t>
      </w:r>
      <w:r w:rsidR="00BD1D19">
        <w:t>)</w:t>
      </w:r>
      <w:r w:rsidR="00D61D57">
        <w:t>.</w:t>
      </w:r>
      <w:r w:rsidR="00844636">
        <w:t xml:space="preserve"> </w:t>
      </w:r>
      <w:r w:rsidR="005D62E8">
        <w:t>Furthermore, t</w:t>
      </w:r>
      <w:r w:rsidR="00844636">
        <w:t>he mean of both sets of varian</w:t>
      </w:r>
      <w:r w:rsidR="00197DB6">
        <w:t>ce ratios was approximately one</w:t>
      </w:r>
      <w:r w:rsidR="00844636">
        <w:t xml:space="preserve"> </w:t>
      </w:r>
      <w:r w:rsidR="00197DB6">
        <w:t>(</w:t>
      </w:r>
      <w:r w:rsidR="00844636">
        <w:t>1.0</w:t>
      </w:r>
      <w:r w:rsidR="003F018D">
        <w:t>3</w:t>
      </w:r>
      <w:r w:rsidR="00844636">
        <w:t xml:space="preserve"> and 0.99 for all predators and core predators, </w:t>
      </w:r>
      <w:r w:rsidR="00844636">
        <w:lastRenderedPageBreak/>
        <w:t>respectively</w:t>
      </w:r>
      <w:r w:rsidR="00197DB6">
        <w:t>)</w:t>
      </w:r>
      <w:r w:rsidR="00452335">
        <w:t>, indicating</w:t>
      </w:r>
      <w:r w:rsidR="00E327A5">
        <w:t xml:space="preserve"> an even balance between synchronous and asynchronous assemblages</w:t>
      </w:r>
      <w:r w:rsidR="00844636">
        <w:t>.</w:t>
      </w:r>
      <w:r w:rsidR="00F44464">
        <w:t xml:space="preserve"> </w:t>
      </w:r>
      <w:r w:rsidR="009B0079">
        <w:t>Together, these results</w:t>
      </w:r>
      <w:r w:rsidR="00EE230E">
        <w:t xml:space="preserve"> support </w:t>
      </w:r>
      <w:r w:rsidR="00E71F25">
        <w:t>conclusions</w:t>
      </w:r>
      <w:r w:rsidR="00F44464">
        <w:t xml:space="preserve"> that predator</w:t>
      </w:r>
      <w:r w:rsidR="009B0079">
        <w:t xml:space="preserve"> populations</w:t>
      </w:r>
      <w:r w:rsidR="00F44464">
        <w:t xml:space="preserve"> tend to be independent of one another, assemblages</w:t>
      </w:r>
      <w:r w:rsidR="00271CEE">
        <w:t xml:space="preserve"> display synchrony and asynchrony with equal likelihood</w:t>
      </w:r>
      <w:r w:rsidR="009B0079">
        <w:t>, or both</w:t>
      </w:r>
    </w:p>
    <w:p w14:paraId="04F28110" w14:textId="7A6E71DA" w:rsidR="008C278E" w:rsidRDefault="002071B7" w:rsidP="00EA738B">
      <w:pPr>
        <w:spacing w:line="480" w:lineRule="auto"/>
      </w:pPr>
      <w:r>
        <w:tab/>
      </w:r>
      <w:r w:rsidR="002970D2">
        <w:t xml:space="preserve">Testing the null hypothesis that predator populations </w:t>
      </w:r>
      <w:r w:rsidR="002D4D38">
        <w:t xml:space="preserve">vary independently </w:t>
      </w:r>
      <w:r w:rsidR="00EA0730">
        <w:t xml:space="preserve">of one another </w:t>
      </w:r>
      <w:r w:rsidR="00F52B15">
        <w:t>also failed to provide strong and consistent evidence for synchrony or asynchrony of predator assemblages</w:t>
      </w:r>
      <w:r w:rsidR="002970D2">
        <w:t xml:space="preserve">. </w:t>
      </w:r>
      <w:r w:rsidR="00B17504">
        <w:t xml:space="preserve">When we bootstrapped components of the predator index </w:t>
      </w:r>
      <w:r w:rsidR="005A20AA">
        <w:t xml:space="preserve">under the null assumption that populations are </w:t>
      </w:r>
      <w:r w:rsidR="00B17504">
        <w:t xml:space="preserve">independent (i.e., forced the theoretical variance </w:t>
      </w:r>
      <w:r w:rsidR="0053290D">
        <w:t>ratio</w:t>
      </w:r>
      <w:r w:rsidR="00DB501E">
        <w:t>s of the bootstrapped assemblages</w:t>
      </w:r>
      <w:r w:rsidR="0053290D">
        <w:t xml:space="preserve"> </w:t>
      </w:r>
      <w:r w:rsidR="00B17504">
        <w:t xml:space="preserve">to be one), </w:t>
      </w:r>
      <w:r w:rsidR="00C4188D">
        <w:t>the observed variance ratios usually fell well within the d</w:t>
      </w:r>
      <w:r w:rsidR="005A20AA">
        <w:t>istribution of bootstrapped variance ratios (Fig. 6).</w:t>
      </w:r>
      <w:r w:rsidR="004C5F6B">
        <w:t xml:space="preserve"> In </w:t>
      </w:r>
      <w:r w:rsidR="00812CDD">
        <w:t>18</w:t>
      </w:r>
      <w:r w:rsidR="004C5F6B">
        <w:t xml:space="preserve"> out of </w:t>
      </w:r>
      <w:r w:rsidR="00812CDD">
        <w:t>26</w:t>
      </w:r>
      <w:r w:rsidR="004C5F6B">
        <w:t xml:space="preserve"> assemblages, the observed variance ratio was within the middle 90% of the bootstrapped distribution.</w:t>
      </w:r>
      <w:r w:rsidR="005A20AA">
        <w:t xml:space="preserve"> </w:t>
      </w:r>
      <w:r w:rsidR="00622712">
        <w:t xml:space="preserve">When predator species are independent of one another, </w:t>
      </w:r>
      <w:r w:rsidR="008C278E">
        <w:t>there is a</w:t>
      </w:r>
      <w:r w:rsidR="004B379D">
        <w:t>n intermediate</w:t>
      </w:r>
      <w:r w:rsidR="008C278E">
        <w:t xml:space="preserve"> stabilizing effect of predator diversity on the total predator index; the data do not provide consistent cross-system support for </w:t>
      </w:r>
      <w:r w:rsidR="00851207">
        <w:t xml:space="preserve">further stabilization through </w:t>
      </w:r>
      <w:r w:rsidR="00C6202D">
        <w:t xml:space="preserve">asynchrony and </w:t>
      </w:r>
      <w:r w:rsidR="008C278E">
        <w:t>compensatory dynamics.</w:t>
      </w:r>
    </w:p>
    <w:p w14:paraId="23228293" w14:textId="70A3CFD4" w:rsidR="002071B7" w:rsidRDefault="004C5F6B" w:rsidP="00EA738B">
      <w:pPr>
        <w:spacing w:line="480" w:lineRule="auto"/>
      </w:pPr>
      <w:r>
        <w:tab/>
      </w:r>
      <w:r w:rsidR="00CC3124">
        <w:t>Predator a</w:t>
      </w:r>
      <w:r>
        <w:t>ssemblages that were not statistically independent were clustered by ecosystem</w:t>
      </w:r>
      <w:r w:rsidR="00950F7F">
        <w:t xml:space="preserve"> and displayed both asynchrony and synchrony</w:t>
      </w:r>
      <w:r w:rsidR="00206BE0">
        <w:t xml:space="preserve"> (Fig. 6)</w:t>
      </w:r>
      <w:r>
        <w:t xml:space="preserve">. </w:t>
      </w:r>
      <w:r w:rsidR="00206BE0">
        <w:t xml:space="preserve">Of the </w:t>
      </w:r>
      <w:r w:rsidR="006F4F73">
        <w:t>eight</w:t>
      </w:r>
      <w:r w:rsidR="008810F1">
        <w:t xml:space="preserve"> </w:t>
      </w:r>
      <w:r w:rsidR="00420526">
        <w:t xml:space="preserve">non-independent </w:t>
      </w:r>
      <w:r w:rsidR="008810F1">
        <w:t xml:space="preserve">predator assemblages, four came from the Eastern Bering Sea, where </w:t>
      </w:r>
      <w:r w:rsidR="00420526">
        <w:t xml:space="preserve">all four </w:t>
      </w:r>
      <w:r w:rsidR="008810F1">
        <w:t xml:space="preserve">variance ratios were less than one (asynchronous), and four came from the North Sea, where </w:t>
      </w:r>
      <w:r w:rsidR="00420526">
        <w:t xml:space="preserve">all four </w:t>
      </w:r>
      <w:r w:rsidR="008810F1">
        <w:t xml:space="preserve">variance ratios were greater than one (synchronous). </w:t>
      </w:r>
      <w:r w:rsidR="00A07F7F">
        <w:t>Thus, exceptions to the pattern of independence among predators tend</w:t>
      </w:r>
      <w:r w:rsidR="00630FEC">
        <w:t>ed</w:t>
      </w:r>
      <w:r w:rsidR="00A07F7F">
        <w:t xml:space="preserve"> to occur by ecosystem rather than by prey functional group. This is likely in </w:t>
      </w:r>
      <w:r w:rsidR="00A07F7F">
        <w:lastRenderedPageBreak/>
        <w:t xml:space="preserve">part because predator assemblages on different prey functional groups in the same ecosystem </w:t>
      </w:r>
      <w:r w:rsidR="00630FEC">
        <w:t xml:space="preserve">were </w:t>
      </w:r>
      <w:r w:rsidR="00A07F7F">
        <w:t>composed of the same set of biomass time series, only weighted differently</w:t>
      </w:r>
      <w:r w:rsidR="006F4F73">
        <w:t>.</w:t>
      </w:r>
      <w:r w:rsidR="00950F7F">
        <w:t xml:space="preserve"> </w:t>
      </w:r>
    </w:p>
    <w:p w14:paraId="1120897A" w14:textId="77777777" w:rsidR="00FB3038" w:rsidRPr="00466E57" w:rsidRDefault="00FB3038" w:rsidP="00EA738B">
      <w:pPr>
        <w:spacing w:line="480" w:lineRule="auto"/>
      </w:pPr>
    </w:p>
    <w:p w14:paraId="7DF6ADDE" w14:textId="77777777" w:rsidR="00824F78" w:rsidRPr="00466E57" w:rsidRDefault="00824F78" w:rsidP="00EA738B">
      <w:pPr>
        <w:spacing w:line="480" w:lineRule="auto"/>
        <w:outlineLvl w:val="0"/>
        <w:rPr>
          <w:b/>
        </w:rPr>
      </w:pPr>
      <w:r w:rsidRPr="00466E57">
        <w:rPr>
          <w:b/>
        </w:rPr>
        <w:t>Discussion</w:t>
      </w:r>
    </w:p>
    <w:p w14:paraId="4E9F5C47" w14:textId="0FA40AD1" w:rsidR="00E0504D" w:rsidRPr="00466E57" w:rsidRDefault="003521DE" w:rsidP="00EA738B">
      <w:pPr>
        <w:spacing w:line="480" w:lineRule="auto"/>
        <w:ind w:firstLine="720"/>
      </w:pPr>
      <w:r>
        <w:t>W</w:t>
      </w:r>
      <w:r w:rsidR="00EB66D6" w:rsidRPr="00466E57">
        <w:t xml:space="preserve">e </w:t>
      </w:r>
      <w:r w:rsidR="006A20A4">
        <w:t>used a novel index of predation to find</w:t>
      </w:r>
      <w:r w:rsidR="00EB66D6" w:rsidRPr="00466E57">
        <w:t xml:space="preserve"> </w:t>
      </w:r>
      <w:r w:rsidR="000D4700">
        <w:t xml:space="preserve">evidence </w:t>
      </w:r>
      <w:r w:rsidR="0029266B">
        <w:t>that predator population</w:t>
      </w:r>
      <w:r w:rsidR="00DE2DF6">
        <w:t>s tend to va</w:t>
      </w:r>
      <w:r w:rsidR="006A20A4">
        <w:t>ry independently of one another, implying that</w:t>
      </w:r>
      <w:r w:rsidR="00DE2DF6">
        <w:t xml:space="preserve"> the diversity of predator assemblages leads to an intermediate level of stabilization on the total amount of predation that populations at lower trophic levels experience</w:t>
      </w:r>
      <w:r w:rsidR="006A20A4">
        <w:t>.</w:t>
      </w:r>
      <w:r>
        <w:t xml:space="preserve"> </w:t>
      </w:r>
      <w:r w:rsidR="006A20A4">
        <w:t>H</w:t>
      </w:r>
      <w:r w:rsidRPr="00091E6D">
        <w:t>owever</w:t>
      </w:r>
      <w:r>
        <w:t xml:space="preserve">, </w:t>
      </w:r>
      <w:r w:rsidR="00395217" w:rsidRPr="00466E57">
        <w:t xml:space="preserve">this was not </w:t>
      </w:r>
      <w:r w:rsidR="009C628D">
        <w:t>uniformly</w:t>
      </w:r>
      <w:r w:rsidR="00067A4E">
        <w:t xml:space="preserve"> the case. </w:t>
      </w:r>
      <w:r w:rsidR="00091E6D">
        <w:t>W</w:t>
      </w:r>
      <w:r w:rsidR="00395217" w:rsidRPr="00466E57">
        <w:t xml:space="preserve">e </w:t>
      </w:r>
      <w:r w:rsidR="001F2D54">
        <w:t>observed</w:t>
      </w:r>
      <w:r w:rsidR="00395217" w:rsidRPr="00466E57">
        <w:t xml:space="preserve"> one system (North Sea) where predator populations were synchronous and thus predator diversity </w:t>
      </w:r>
      <w:r w:rsidR="00546F3F">
        <w:t>will only minimally dampen</w:t>
      </w:r>
      <w:r w:rsidR="001F05EC">
        <w:t xml:space="preserve"> variability in</w:t>
      </w:r>
      <w:r w:rsidR="00395217" w:rsidRPr="00466E57">
        <w:t xml:space="preserve"> the total predation. </w:t>
      </w:r>
      <w:r w:rsidR="00033B05">
        <w:t xml:space="preserve">This synchronicity could be due to a similar fishing history or a </w:t>
      </w:r>
      <w:r w:rsidR="00067A4E">
        <w:t xml:space="preserve">shared </w:t>
      </w:r>
      <w:r w:rsidR="00033B05">
        <w:t>resp</w:t>
      </w:r>
      <w:r w:rsidR="00595204">
        <w:t>onse to an environmental dri</w:t>
      </w:r>
      <w:r w:rsidR="00216A41">
        <w:t>ver</w:t>
      </w:r>
      <w:r w:rsidR="00FF3676">
        <w:t xml:space="preserve">. We </w:t>
      </w:r>
      <w:r w:rsidR="00395217" w:rsidRPr="00466E57">
        <w:t>also found one system (Eastern Bering Sea) where predator populations were asynchronous</w:t>
      </w:r>
      <w:r w:rsidR="007C1CF7">
        <w:t xml:space="preserve">, a pattern consistent with </w:t>
      </w:r>
      <w:r w:rsidR="000B7F36">
        <w:t xml:space="preserve">the hypothesis of </w:t>
      </w:r>
      <w:r w:rsidR="007C1CF7">
        <w:t>compensatory dynamics</w:t>
      </w:r>
      <w:r w:rsidR="00395217" w:rsidRPr="00466E57">
        <w:t xml:space="preserve">. </w:t>
      </w:r>
      <w:r w:rsidR="001F2D54">
        <w:t xml:space="preserve">Finally, there were </w:t>
      </w:r>
      <w:r w:rsidR="00C07E27">
        <w:t xml:space="preserve">several </w:t>
      </w:r>
      <w:r w:rsidR="000B6538">
        <w:t>cases across systems where</w:t>
      </w:r>
      <w:r w:rsidR="00735DB6">
        <w:t xml:space="preserve"> a single species dominated the predator assemblage so that the variability of the assemblage was </w:t>
      </w:r>
      <w:r w:rsidR="00EE6123">
        <w:t xml:space="preserve">similar </w:t>
      </w:r>
      <w:r w:rsidR="00735DB6">
        <w:t xml:space="preserve">to the variability of the </w:t>
      </w:r>
      <w:r w:rsidR="00EE6123">
        <w:t xml:space="preserve">dominant </w:t>
      </w:r>
      <w:r w:rsidR="00A720A0">
        <w:t>predator</w:t>
      </w:r>
      <w:r w:rsidR="000B6538">
        <w:t xml:space="preserve">. </w:t>
      </w:r>
      <w:r w:rsidR="006F1C3D" w:rsidRPr="00466E57">
        <w:t xml:space="preserve">Therefore, </w:t>
      </w:r>
      <w:r w:rsidR="00467A83">
        <w:t xml:space="preserve">while </w:t>
      </w:r>
      <w:r w:rsidR="00937C2E">
        <w:t xml:space="preserve">the idea of statistical averaging (i.e., summing independent time series) can largely explain </w:t>
      </w:r>
      <w:r w:rsidR="001F2D54">
        <w:t>characteristics of predator assemblage variability</w:t>
      </w:r>
      <w:r w:rsidR="006F1C3D" w:rsidRPr="00466E57">
        <w:t>,</w:t>
      </w:r>
      <w:r w:rsidR="00C34CE9" w:rsidRPr="00466E57">
        <w:t xml:space="preserve"> </w:t>
      </w:r>
      <w:r w:rsidR="00420D5D">
        <w:t xml:space="preserve">there are </w:t>
      </w:r>
      <w:r w:rsidR="00ED504D">
        <w:t xml:space="preserve">few </w:t>
      </w:r>
      <w:r w:rsidR="00420D5D">
        <w:t xml:space="preserve">universal rules in ecology, and understanding </w:t>
      </w:r>
      <w:r w:rsidR="00C34CE9" w:rsidRPr="00466E57">
        <w:t xml:space="preserve">individual </w:t>
      </w:r>
      <w:r w:rsidR="00420D5D">
        <w:t xml:space="preserve">communities </w:t>
      </w:r>
      <w:r w:rsidR="00C34CE9" w:rsidRPr="00466E57">
        <w:t>will always be</w:t>
      </w:r>
      <w:r w:rsidR="00EB66D6" w:rsidRPr="00466E57">
        <w:t xml:space="preserve"> crucial</w:t>
      </w:r>
      <w:r w:rsidR="00C34CE9" w:rsidRPr="00466E57">
        <w:t xml:space="preserve">. </w:t>
      </w:r>
      <w:r w:rsidR="00467B76">
        <w:t>In cases when predation variability is not dampened by predator diversity</w:t>
      </w:r>
      <w:r w:rsidR="00467B76" w:rsidRPr="00466E57">
        <w:t xml:space="preserve">, </w:t>
      </w:r>
      <w:r w:rsidR="00467B76">
        <w:t xml:space="preserve">whether due to </w:t>
      </w:r>
      <w:r w:rsidR="00467B76">
        <w:lastRenderedPageBreak/>
        <w:t xml:space="preserve">synchrony among predators or low diversity, prey populations should be more </w:t>
      </w:r>
      <w:r w:rsidR="00F74439">
        <w:t xml:space="preserve">susceptible </w:t>
      </w:r>
      <w:r w:rsidR="00467B76">
        <w:t>to predator control.</w:t>
      </w:r>
    </w:p>
    <w:p w14:paraId="71283B54" w14:textId="27038911" w:rsidR="004162E9" w:rsidRDefault="004F5780" w:rsidP="00EA738B">
      <w:pPr>
        <w:spacing w:line="480" w:lineRule="auto"/>
        <w:ind w:firstLine="720"/>
      </w:pPr>
      <w:r w:rsidRPr="00466E57">
        <w:t xml:space="preserve">There is a rich literature </w:t>
      </w:r>
      <w:r w:rsidR="00B37746">
        <w:t>linking</w:t>
      </w:r>
      <w:r w:rsidRPr="00466E57">
        <w:t xml:space="preserve"> diversity, stability, and ecosystem functioning, particularly in terrestrial ecosystems </w:t>
      </w:r>
      <w:r w:rsidRPr="00466E57">
        <w:fldChar w:fldCharType="begin"/>
      </w:r>
      <w:r w:rsidR="00065D15">
        <w:instrText xml:space="preserve"> ADDIN ZOTERO_ITEM CSL_CITATION {"citationID":"DLG4lqiv","properties":{"unsorted":true,"formattedCitation":"{\\rtf (e.g., May, 1973; Tilman, 1996; Doak {\\i{}et al.}, 1998; McCann, 2000; Gonzalez and Loreau, 2009)}","plainCitation":"(e.g., May, 1973; Tilman, 1996; Doak et al., 1998; McCann, 2000; Gonzalez and Loreau, 2009)"},"citationItems":[{"id":1306,"uris":["http://zotero.org/users/783258/items/928APVTM"],"uri":["http://zotero.org/users/783258/items/928APVTM"],"itemData":{"id":1306,"type":"book","title":"Stability and complexity in model ecosystems","publisher":"Princeton University Press","volume":"6","source":"Google Scholar","author":[{"family":"May","given":"Robert McCredie"}],"issued":{"date-parts":[["1973"]]}},"prefix":"e.g., "},{"id":554,"uris":["http://zotero.org/users/783258/items/NQSDGN9Q"],"uri":["http://zotero.org/users/783258/items/NQSDGN9Q"],"itemData":{"id":554,"type":"article-journal","title":"Biodiversity: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id":1248,"uris":["http://zotero.org/users/783258/items/QNWKCKE2"],"uri":["http://zotero.org/users/783258/items/QNWKCKE2"],"itemData":{"id":1248,"type":"article-journal","title":"The Statistical Inevitability of Stabil</w:instrText>
      </w:r>
      <w:r w:rsidR="00065D15">
        <w:rPr>
          <w:rFonts w:hint="eastAsia"/>
        </w:rPr>
        <w:instrText>ity</w:instrText>
      </w:r>
      <w:r w:rsidR="00065D15">
        <w:rPr>
          <w:rFonts w:hint="eastAsia"/>
        </w:rPr>
        <w:instrText>‐</w:instrText>
      </w:r>
      <w:r w:rsidR="00065D15">
        <w:rPr>
          <w:rFonts w:hint="eastAsia"/>
        </w:rPr>
        <w:instrText>Diversity Relationships in Community Ecology","container-title":"The American Naturalist","page":"264-276","volume":"151","issue":"3","source":"journals.uchicago.edu (Atypon)","abstract":"In this article, we explain an often overlooked process that may significantly contribute to positive correlations between measures of species diversity and community stability. Empirical studies showing positive stability</w:instrText>
      </w:r>
      <w:r w:rsidR="00065D15">
        <w:rPr>
          <w:rFonts w:hint="eastAsia"/>
        </w:rPr>
        <w:instrText>‐</w:instrText>
      </w:r>
      <w:r w:rsidR="00065D15">
        <w:rPr>
          <w:rFonts w:hint="eastAsia"/>
        </w:rPr>
        <w:instrText>diversity relationships have, for the most part, used a single class of stability (or, more acc</w:instrText>
      </w:r>
      <w:r w:rsidR="00065D15">
        <w:instrText>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w:instrText>
      </w:r>
      <w:r w:rsidR="00065D15">
        <w:rPr>
          <w:rFonts w:hint="eastAsia"/>
        </w:rPr>
        <w:instrText>stantial role in explaining stability</w:instrText>
      </w:r>
      <w:r w:rsidR="00065D15">
        <w:rPr>
          <w:rFonts w:hint="eastAsia"/>
        </w:rPr>
        <w:instrText>‐</w:instrText>
      </w:r>
      <w:r w:rsidR="00065D15">
        <w:rPr>
          <w:rFonts w:hint="eastAsia"/>
        </w:rPr>
        <w:instrText>diversity correlations for this and other systems. Models of statistical averaging can serve as a useful baseline for predictions of community stability, to which the influences of both negative and positive species i</w:instrText>
      </w:r>
      <w:r w:rsidR="00065D15">
        <w:instrText xml:space="preserve">nteractions may then be added and tested.","DOI":"10.1086/286117","ISSN":"0003-0147","journalAbbreviation":"The American Naturalist","author":[{"family":"Doak","given":"D. F."},{"family":"Bigger","given":"D."},{"family":"Harding","given":"E. K."},{"family":"Marvier","given":"M. A."},{"family":"O'Malley","given":"R. E."},{"family":"Thomson","given":"D."}],"issued":{"date-parts":[["1998",3,1]]}}},{"id":1303,"uris":["http://zotero.org/users/783258/items/HIN4I5N5"],"uri":["http://zotero.org/users/783258/items/HIN4I5N5"],"itemData":{"id":1303,"type":"article-journal","title":"The diversity–stability debate","container-title":"Nature","page":"228–233","volume":"405","issue":"6783","source":"Google Scholar","author":[{"family":"McCann","given":"Kevin Shear"}],"issued":{"date-parts":[["2000"]]}}},{"id":1104,"uris":["http://zotero.org/users/783258/items/3QJEDV7P"],"uri":["http://zotero.org/users/783258/items/3QJEDV7P"],"itemData":{"id":1104,"type":"article-journal","title":"The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Pr="00466E57">
        <w:fldChar w:fldCharType="separate"/>
      </w:r>
      <w:r w:rsidR="00945E7D" w:rsidRPr="00945E7D">
        <w:rPr>
          <w:rFonts w:ascii="Cambria"/>
        </w:rPr>
        <w:t xml:space="preserve">(e.g., May, 1973; Tilman, 1996; Doak </w:t>
      </w:r>
      <w:r w:rsidR="00945E7D" w:rsidRPr="00945E7D">
        <w:rPr>
          <w:rFonts w:ascii="Cambria"/>
          <w:i/>
          <w:iCs/>
        </w:rPr>
        <w:t>et al.</w:t>
      </w:r>
      <w:r w:rsidR="00945E7D" w:rsidRPr="00945E7D">
        <w:rPr>
          <w:rFonts w:ascii="Cambria"/>
        </w:rPr>
        <w:t>, 1998; McCann, 2000; Gonzalez and Loreau, 2009)</w:t>
      </w:r>
      <w:r w:rsidRPr="00466E57">
        <w:fldChar w:fldCharType="end"/>
      </w:r>
      <w:r w:rsidR="00AD6A8B">
        <w:t xml:space="preserve">, </w:t>
      </w:r>
      <w:r w:rsidR="00911858">
        <w:t>but less in marine ecosystems where e</w:t>
      </w:r>
      <w:r w:rsidR="00AD6A8B">
        <w:t xml:space="preserve">mpirical evidence is </w:t>
      </w:r>
      <w:r w:rsidRPr="00466E57">
        <w:t xml:space="preserve">harder to </w:t>
      </w:r>
      <w:r w:rsidR="00911858">
        <w:t xml:space="preserve">obtain </w:t>
      </w:r>
      <w:r w:rsidRPr="00466E57">
        <w:t xml:space="preserve">because of the difficulties of experimentation in </w:t>
      </w:r>
      <w:r w:rsidR="00911858">
        <w:t xml:space="preserve">such </w:t>
      </w:r>
      <w:r w:rsidRPr="00466E57">
        <w:t xml:space="preserve">large connected systems </w:t>
      </w:r>
      <w:r w:rsidRPr="00466E57">
        <w:fldChar w:fldCharType="begin"/>
      </w:r>
      <w:r w:rsidR="00065D15">
        <w:instrText xml:space="preserve"> ADDIN ZOTERO_ITEM CSL_CITATION {"citationID":"2pj9ln285o","properties":{"formattedCitation":"(Naeem, 2006)","plainCitation":"(Naeem, 2006)"},"citationItems":[{"id":1302,"uris":["http://zotero.org/users/783258/items/WBGUUXPI"],"uri":["http://zotero.org/users/783258/items/WBGUUXPI"],"itemData":{"id":1302,"type":"article-journal","title":"Expanding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rsidRPr="00466E57">
        <w:fldChar w:fldCharType="separate"/>
      </w:r>
      <w:r w:rsidRPr="00466E57">
        <w:rPr>
          <w:noProof/>
        </w:rPr>
        <w:t>(Naeem, 2006)</w:t>
      </w:r>
      <w:r w:rsidRPr="00466E57">
        <w:fldChar w:fldCharType="end"/>
      </w:r>
      <w:r w:rsidRPr="00466E57">
        <w:t xml:space="preserve">. </w:t>
      </w:r>
      <w:r w:rsidR="00B65342">
        <w:t xml:space="preserve">However, a </w:t>
      </w:r>
      <w:r w:rsidR="00CE7CE6">
        <w:t xml:space="preserve">small </w:t>
      </w:r>
      <w:r w:rsidR="00B65342">
        <w:t xml:space="preserve">number of studies have looked for evidence of compensatory dynamics in individual marine ecosystems </w:t>
      </w:r>
      <w:r w:rsidR="00B65342">
        <w:fldChar w:fldCharType="begin"/>
      </w:r>
      <w:r w:rsidR="00065D15">
        <w:instrText xml:space="preserve"> ADDIN ZOTERO_ITEM CSL_CITATION {"citationID":"1ovc8a04c5","properties":{"unsorted":true,"formattedCitation":"{\\rtf (Duplisea and Blanchard, 2005; Shackell and Frank, 2007; Gifford {\\i{}et al.}, 2009; Lindegren {\\i{}et al.}, 2016)}","plainCitation":"(Duplisea and Blanchard, 2005; Shackell and Frank, 2007; Gifford et al., 2009; Lindegren et al., 2016)"},"citationItems":[{"id":1331,"uris":["http://zotero.org/users/783258/items/WRZSN5HH"],"uri":["http://zotero.org/users/783258/items/WRZSN5HH"],"itemData":{"id":1331,"type":"article-journal","title":"Relating Species and Community Dynamics in an Heavily Exploited Marine Fish Community","container-title":"Ecosystems","page":"899","volume":"8","issue":"8","source":"link.springer.com","abstract":"We examined the dynamics of fish species and how they relate to species assemblage coherence in the heavily exploited Georges Bank fish community. Coherence is defined as reduced temporal variability of total assemblage biomass. We assumed that a higher degree of compensation hence coherence occurs within competitively coupled species assemblages; therefore, fisheries may directly alter the dynamics of certain targeted species sizes but assemblage structure will be relatively more stable owing to compensatory interactions. Species-sizes were grouped, based on negative covariance coupling in biomass time series from survey data. Assemblages representing benthic feeders were clearly identified by this method; furthermore, the most heavily exploited species-sizes were decoupled from other species-sizes suggesting that fisheries have diminished their potential to compensate or to be compensated for by competitive interactions. Biomass of species-sizes within known trophic guilds strongly compensated other guild-member biomass fluctuations if the diet of guild members was more specialized. This is an indication that more competitive conditions (more specialization) foster greater compensatory responses between competitors biomass fluctuations.","DOI":"10.1007/s10021-005-0011-z","ISSN":"1432-9840, 1435-0629","journalAbbreviation":"Ecosystems","language":"en","author":[{"family":"Duplisea","given":"Daniel E."},{"family":"Blanchard","given":"Fabian"}],"issued":{"date-parts":[["2005",11,28]]}}},{"id":1334,"uris":["http://zotero.org/users/783258/items/I924MR68"],"uri":["http://zotero.org/users/783258/items/I924MR68"],"itemData":{"id":1334,"type":"article-journal","title":"Compensation in exploited marine fish communities on the Scotian Shelf, Canada","container-title":"Marine Ecology Progress Series","page":"235-247","volume":"336","source":"Inter-Research Science Center","abstract":"ABSTRACT: We evaluated the temporal dynamics of the aggregate groundfish community, further decomposed into functional groups, individual species abundances, and health indicators, from adjacent management units on the Scotian Shelf. On the colder, eastern half of the shelf, several species collapsed in the early 1990s, while, on the western half, no such collapses were evident despite similar exploitation regimes. The decline in the eastern aggregate biomass was influenced by a decline in average body size, which was interpreted as a past integrator of temperature and size-selective fishing. Biomass of 3 out of 4 functional groups declined in the east; 3 out of 4 groups increased in the west. Some species from the east appear to be slowly compensating, but not enough to counter the decline in aggregate biomass. Species inhabiting the warmer western region show strong evidence of compensation. In effect, warmer waters allow potential compensating species to increase at a faster rate. Quantitative measures of functional group temporal stability revealed no differences between areas; therefore, neither area can be considered stable. Physiological condition declined in many species in both regions. Species that increased in the west, or had slower rates of decline, had higher levels of condition than eastern populations. With the exception of cod in the western region, species growth rates declined in both areas. Although the west appears more stable, it is following a similar, but protracted trajectory, to that found in the east. The protracted response in the west may be due to higher demographic rates in warmer waters. To foster resilience in the western area, we should address the rapid pace of new fisheries, effects of size-selective mortality, and the diminishing number of natural refugia.","DOI":"10.3354/meps336235","journalAbbreviation":"Mar Ecol Prog Ser","author":[{"family":"Shackell","given":"Nancy L."},{"family":"Frank","given":"Kenneth T."}],"issued":{"date-parts":[["2007",4,27]]}}},{"id":1337,"uris":["http://zotero.org/users/783258/items/W7TP592G"],"uri":["http://zotero.org/users/783258/items/W7TP592G"],"itemData":{"id":1337,"type":"article-journal","title":"Functional diversity in a marine fish community","container-title":"ICES Journal of Marine Science: Journal du Conseil","page":"791-796","volume":"66","issue":"5","source":"icesjms.oxfordjournals.org","abstract":"Gifford, D. J., Collie, J. S., and Steele, J. H. 2009. Functional diversity in a marine fish community. – ICES Journal of Marine Science, 66: 791–796. Calculations of fluxes in an end-to-end foodweb linear steady-state budget model are used to estimate constraints on the Georges Bank fish community that operate through decade-scale changes in nutrient input and fishing effort. The effects of these constraints are described in terms of fish functional groups and species diversity, and compensatory responses in fish community structure are considered. It is concluded that the overall fish community, rather than individual species, is resilient to external stresses imposed by combined fishing pressure and food limitation.","DOI":"10.1093/icesjms/fsp076","ISSN":"1054-3139, 1095-9289","journalAbbreviation":"ICES J. Mar. Sci.","language":"en","author":[{"family":"Gifford","given":"Dian J."},{"family":"Collie","given":"Jeremy S."},{"family":"Steele","given":"John H."}],"issued":{"date-parts":[["2009",6,1]]}}},{"id":1109,"uris":["http://zotero.org/users/783258/items/GG8QX6RE"],"uri":["http://zotero.org/users/783258/items/GG8QX6RE"],"itemData":{"id":1109,"type":"article-journal","title":"Resilience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Anthony"},{"family":"Goericke","given":"Ralf"}],"issued":{"date-parts":[["2016",1,13]]}}}],"schema":"https://github.com/citation-style-language/schema/raw/master/csl-citation.json"} </w:instrText>
      </w:r>
      <w:r w:rsidR="00B65342">
        <w:fldChar w:fldCharType="separate"/>
      </w:r>
      <w:r w:rsidR="00B65342" w:rsidRPr="0007711A">
        <w:rPr>
          <w:rFonts w:ascii="Cambria"/>
        </w:rPr>
        <w:t xml:space="preserve">(Duplisea and Blanchard, 2005; Shackell and Frank, 2007; Gifford </w:t>
      </w:r>
      <w:r w:rsidR="00B65342" w:rsidRPr="0007711A">
        <w:rPr>
          <w:rFonts w:ascii="Cambria"/>
          <w:i/>
          <w:iCs/>
        </w:rPr>
        <w:t>et al.</w:t>
      </w:r>
      <w:r w:rsidR="00B65342" w:rsidRPr="0007711A">
        <w:rPr>
          <w:rFonts w:ascii="Cambria"/>
        </w:rPr>
        <w:t xml:space="preserve">, 2009; Lindegren </w:t>
      </w:r>
      <w:r w:rsidR="00B65342" w:rsidRPr="0007711A">
        <w:rPr>
          <w:rFonts w:ascii="Cambria"/>
          <w:i/>
          <w:iCs/>
        </w:rPr>
        <w:t>et al.</w:t>
      </w:r>
      <w:r w:rsidR="00B65342" w:rsidRPr="0007711A">
        <w:rPr>
          <w:rFonts w:ascii="Cambria"/>
        </w:rPr>
        <w:t>, 2016)</w:t>
      </w:r>
      <w:r w:rsidR="00B65342">
        <w:fldChar w:fldCharType="end"/>
      </w:r>
      <w:r w:rsidR="00B65342">
        <w:t xml:space="preserve">. They have generally found mixed results, and their varying methodologies </w:t>
      </w:r>
      <w:r w:rsidR="00A16A94">
        <w:t xml:space="preserve">likely make the studies </w:t>
      </w:r>
      <w:r w:rsidR="00A866F2">
        <w:t xml:space="preserve">only </w:t>
      </w:r>
      <w:r w:rsidR="00A16A94">
        <w:t xml:space="preserve">grossly comparable </w:t>
      </w:r>
      <w:r w:rsidR="00B65342">
        <w:fldChar w:fldCharType="begin"/>
      </w:r>
      <w:r w:rsidR="00065D15">
        <w:instrText xml:space="preserve"> ADDIN ZOTERO_ITEM CSL_CITATION {"citationID":"niDCA6uB","properties":{"formattedCitation":"(e.g., accounting for serial autocorrelation, see Solow and Duplisea, 2007)","plainCitation":"(e.g., accounting for serial autocorrelation, see Solow and Duplisea, 2007)"},"citationItems":[{"id":1125,"uris":["http://zotero.org/users/783258/items/5BP8XKBB"],"uri":["http://zotero.org/users/783258/items/5BP8XKBB"],"itemData":{"id":1125,"type":"article-journal","title":"Testing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E."}],"issued":{"date-parts":[["2007",7,21]]}},"prefix":"e.g., accounting for serial autocorrelation, see"}],"schema":"https://github.com/citation-style-language/schema/raw/master/csl-citation.json"} </w:instrText>
      </w:r>
      <w:r w:rsidR="00B65342">
        <w:fldChar w:fldCharType="separate"/>
      </w:r>
      <w:r w:rsidR="00B65342">
        <w:rPr>
          <w:noProof/>
        </w:rPr>
        <w:t>(e.g., accounting for serial autocorrelation, see Solow and Duplisea, 2007)</w:t>
      </w:r>
      <w:r w:rsidR="00B65342">
        <w:fldChar w:fldCharType="end"/>
      </w:r>
      <w:r w:rsidR="00B65342">
        <w:t>.</w:t>
      </w:r>
      <w:r w:rsidR="00D66DA8">
        <w:t xml:space="preserve"> Our</w:t>
      </w:r>
      <w:r w:rsidR="00B65342">
        <w:t xml:space="preserve"> comparative study has allowed us to systematically test for evidence of </w:t>
      </w:r>
      <w:r w:rsidR="00B37F2A">
        <w:t>asynchrony</w:t>
      </w:r>
      <w:r w:rsidR="00B65342">
        <w:t xml:space="preserve"> in predator assemblages across North America and Europe, and we found little evidence </w:t>
      </w:r>
      <w:r w:rsidR="00B37F2A">
        <w:t>supporting</w:t>
      </w:r>
      <w:r w:rsidR="00896FCA">
        <w:t xml:space="preserve"> </w:t>
      </w:r>
      <w:r w:rsidR="00FF28BC">
        <w:t xml:space="preserve">compensatory </w:t>
      </w:r>
      <w:r w:rsidR="00896FCA">
        <w:t>dynamics</w:t>
      </w:r>
      <w:r w:rsidR="00B65342">
        <w:t>. One</w:t>
      </w:r>
      <w:r w:rsidR="00764846">
        <w:t xml:space="preserve"> </w:t>
      </w:r>
      <w:r w:rsidR="003051D9">
        <w:t xml:space="preserve">large terrestrial </w:t>
      </w:r>
      <w:r w:rsidR="00764846">
        <w:t>study fo</w:t>
      </w:r>
      <w:r w:rsidR="00855EF8">
        <w:t>und that compensatory dynamics</w:t>
      </w:r>
      <w:r w:rsidR="00764846">
        <w:t xml:space="preserve"> are rare across </w:t>
      </w:r>
      <w:r w:rsidR="00B05E64">
        <w:t>natural</w:t>
      </w:r>
      <w:r w:rsidR="009362AB">
        <w:t xml:space="preserve"> </w:t>
      </w:r>
      <w:r w:rsidR="00764846">
        <w:t>systems</w:t>
      </w:r>
      <w:r w:rsidR="00B05E64">
        <w:t xml:space="preserve"> </w:t>
      </w:r>
      <w:r w:rsidR="00B05E64">
        <w:fldChar w:fldCharType="begin"/>
      </w:r>
      <w:r w:rsidR="00065D15">
        <w:instrText xml:space="preserve"> ADDIN ZOTERO_ITEM CSL_CITATION {"citationID":"9g8kfsq6p","properties":{"formattedCitation":"{\\rtf (Houlahan {\\i{}et al.}, 2007)}","plainCitation":"(Houlahan et al., 2007)"},"citationItems":[{"id":1327,"uris":["http://zotero.org/users/783258/items/ZS9PSSE3"],"uri":["http://zotero.org/users/783258/items/ZS9PSSE3"],"itemData":{"id":1327,"type":"article-journal","title":"Compensatory dynamics are rare in natural ecological communities","container-title":"Proceedings of the National Academy of Sciences","page":"3273-3277","volume":"104","issue":"9","source":"www.pnas.org","abstract":"In population ecology, there has been a fundamental controversy about the relative importance of competition-driven (density-dependent) population regulation vs. abiotic influences such as temperature and precipitation. The same issue arises at the community level; are population sizes driven primarily by changes in the abundances of cooccurring competitors (i.e., compensatory dynamics), or do most species have a common response to environmental factors? Competitive interactions have had a central place in ecological theory, dating back to Gleason, Volterra, Hutchison and MacArthur, and, more recently, Hubbell's influential unified neutral theory of biodiversity and biogeography. If competitive interactions are important in driving year-to-year fluctuations in abundance, then changes in the abundance of one species should generally be accompanied by compensatory changes in the abundances of others. Thus, one necessary consequence of strong compensatory forces is that, on average, species within communities will covary negatively. Here we use measures of community covariance to assess the prevalence of negative covariance in 41 natural communities comprising different taxa at a range of spatial scales. We found that species in natural communities tended to covary positively rather than negatively, the opposite of what would be expected if compensatory dynamics were important. These findings suggest that abiotic factors such as temperature and precipitation are more important than competitive interactions in driving year-to-year fluctuations in species abundance within communities.","DOI":"10.1073/pnas.0603798104","ISSN":"0027-8424, 1091-6490","note":"PMID: 17360637","journalAbbreviation":"PNAS","language":"en","author":[{"family":"Houlahan","given":"J. E."},{"family":"Currie","given":"D. J."},{"family":"Cottenie","given":"K."},{"family":"Cumming","given":"G. S."},{"family":"Ernest","given":"S. K. M."},{"family":"Findlay","given":"C. S."},{"family":"Fuhlendorf","given":"S. D."},{"family":"Gaedke","given":"U."},{"family":"Legendre","given":"P."},{"family":"Magnuson","given":"J. J."},{"family":"McArdle","given":"B. H."},{"family":"Muldavin","given":"E. H."},{"family":"Noble","given":"D."},{"family":"Russell","given":"R."},{"family":"Stevens","given":"R. D."},{"family":"Willis","given":"T. J."},{"family":"Woiwod","given":"I. P."},{"family":"Wondzell","given":"S. M."}],"issued":{"date-parts":[["2007",2,27]]}}}],"schema":"https://github.com/citation-style-language/schema/raw/master/csl-citation.json"} </w:instrText>
      </w:r>
      <w:r w:rsidR="00B05E64">
        <w:fldChar w:fldCharType="separate"/>
      </w:r>
      <w:r w:rsidR="00B05E64" w:rsidRPr="00B05E64">
        <w:rPr>
          <w:rFonts w:ascii="Cambria"/>
        </w:rPr>
        <w:t xml:space="preserve">(Houlahan </w:t>
      </w:r>
      <w:r w:rsidR="00B05E64" w:rsidRPr="00B05E64">
        <w:rPr>
          <w:rFonts w:ascii="Cambria"/>
          <w:i/>
          <w:iCs/>
        </w:rPr>
        <w:t>et al.</w:t>
      </w:r>
      <w:r w:rsidR="00B05E64" w:rsidRPr="00B05E64">
        <w:rPr>
          <w:rFonts w:ascii="Cambria"/>
        </w:rPr>
        <w:t>, 2007)</w:t>
      </w:r>
      <w:r w:rsidR="00B05E64">
        <w:fldChar w:fldCharType="end"/>
      </w:r>
      <w:r w:rsidR="00764846">
        <w:t>; however, a similar examination over marine ecosys</w:t>
      </w:r>
      <w:r w:rsidR="00DC1F08">
        <w:t>tems</w:t>
      </w:r>
      <w:r w:rsidR="004162E9">
        <w:t xml:space="preserve"> </w:t>
      </w:r>
      <w:r w:rsidR="00DC1F08">
        <w:t xml:space="preserve">has yet to be undertaken. </w:t>
      </w:r>
      <w:r w:rsidR="00351ADA">
        <w:t>Here, w</w:t>
      </w:r>
      <w:r w:rsidR="00DC1F08">
        <w:t xml:space="preserve">e also found that compensatory dynamics are likely to be </w:t>
      </w:r>
      <w:r w:rsidR="003051D9">
        <w:t>the</w:t>
      </w:r>
      <w:r w:rsidR="00DC1F08">
        <w:t xml:space="preserve"> except</w:t>
      </w:r>
      <w:r w:rsidR="004162E9">
        <w:t>ion</w:t>
      </w:r>
      <w:r w:rsidR="00B65342">
        <w:t>al case</w:t>
      </w:r>
      <w:r w:rsidR="004162E9">
        <w:t xml:space="preserve">, and extend the results of Houlahan </w:t>
      </w:r>
      <w:r w:rsidR="004162E9">
        <w:fldChar w:fldCharType="begin"/>
      </w:r>
      <w:r w:rsidR="00065D15">
        <w:instrText xml:space="preserve"> ADDIN ZOTERO_ITEM CSL_CITATION {"citationID":"7c6tsq0o5","properties":{"formattedCitation":"(2007)","plainCitation":"(2007)"},"citationItems":[{"id":1327,"uris":["http://zotero.org/users/783258/items/ZS9PSSE3"],"uri":["http://zotero.org/users/783258/items/ZS9PSSE3"],"itemData":{"id":1327,"type":"article-journal","title":"Compensatory dynamics are rare in natural ecological communities","container-title":"Proceedings of the National Academy of Sciences","page":"3273-3277","volume":"104","issue":"9","source":"www.pnas.org","abstract":"In population ecology, there has been a fundamental controversy about the relative importance of competition-driven (density-dependent) population regulation vs. abiotic influences such as temperature and precipitation. The same issue arises at the community level; are population sizes driven primarily by changes in the abundances of cooccurring competitors (i.e., compensatory dynamics), or do most species have a common response to environmental factors? Competitive interactions have had a central place in ecological theory, dating back to Gleason, Volterra, Hutchison and MacArthur, and, more recently, Hubbell's influential unified neutral theory of biodiversity and biogeography. If competitive interactions are important in driving year-to-year fluctuations in abundance, then changes in the abundance of one species should generally be accompanied by compensatory changes in the abundances of others. Thus, one necessary consequence of strong compensatory forces is that, on average, species within communities will covary negatively. Here we use measures of community covariance to assess the prevalence of negative covariance in 41 natural communities comprising different taxa at a range of spatial scales. We found that species in natural communities tended to covary positively rather than negatively, the opposite of what would be expected if compensatory dynamics were important. These findings suggest that abiotic factors such as temperature and precipitation are more important than competitive interactions in driving year-to-year fluctuations in species abundance within communities.","DOI":"10.1073/pnas.0603798104","ISSN":"0027-8424, 1091-6490","note":"PMID: 17360637","journalAbbreviation":"PNAS","language":"en","author":[{"family":"Houlahan","given":"J. E."},{"family":"Currie","given":"D. J."},{"family":"Cottenie","given":"K."},{"family":"Cumming","given":"G. S."},{"family":"Ernest","given":"S. K. M."},{"family":"Findlay","given":"C. S."},{"family":"Fuhlendorf","given":"S. D."},{"family":"Gaedke","given":"U."},{"family":"Legendre","given":"P."},{"family":"Magnuson","given":"J. J."},{"family":"McArdle","given":"B. H."},{"family":"Muldavin","given":"E. H."},{"family":"Noble","given":"D."},{"family":"Russell","given":"R."},{"family":"Stevens","given":"R. D."},{"family":"Willis","given":"T. J."},{"family":"Woiwod","given":"I. P."},{"family":"Wondzell","given":"S. M."}],"issued":{"date-parts":[["2007",2,27]]}},"suppress-author":true}],"schema":"https://github.com/citation-style-language/schema/raw/master/csl-citation.json"} </w:instrText>
      </w:r>
      <w:r w:rsidR="004162E9">
        <w:fldChar w:fldCharType="separate"/>
      </w:r>
      <w:r w:rsidR="004162E9">
        <w:rPr>
          <w:noProof/>
        </w:rPr>
        <w:t>(2007)</w:t>
      </w:r>
      <w:r w:rsidR="004162E9">
        <w:fldChar w:fldCharType="end"/>
      </w:r>
      <w:r w:rsidR="00DC1F08">
        <w:t xml:space="preserve"> to </w:t>
      </w:r>
      <w:r w:rsidR="009362AB">
        <w:t>both marine ecosystems, and ecosystems with long and varying histories of exploitation</w:t>
      </w:r>
      <w:r w:rsidR="004162E9">
        <w:t xml:space="preserve">, </w:t>
      </w:r>
      <w:r w:rsidR="00896FCA">
        <w:t xml:space="preserve">which </w:t>
      </w:r>
      <w:r w:rsidR="004162E9">
        <w:t>have long since left their “natural” state</w:t>
      </w:r>
      <w:r w:rsidR="0007711A">
        <w:t xml:space="preserve">. </w:t>
      </w:r>
    </w:p>
    <w:p w14:paraId="7B7912D5" w14:textId="498ABC72" w:rsidR="00824F78" w:rsidRPr="00466E57" w:rsidRDefault="000E6DCD" w:rsidP="00EA738B">
      <w:pPr>
        <w:spacing w:line="480" w:lineRule="auto"/>
        <w:ind w:firstLine="720"/>
      </w:pPr>
      <w:r w:rsidRPr="00466E57">
        <w:t xml:space="preserve">There is some </w:t>
      </w:r>
      <w:r w:rsidR="00DE0270" w:rsidRPr="00466E57">
        <w:t xml:space="preserve">empirical </w:t>
      </w:r>
      <w:r w:rsidRPr="00466E57">
        <w:t xml:space="preserve">evidence </w:t>
      </w:r>
      <w:r w:rsidR="00B50587" w:rsidRPr="00466E57">
        <w:t>that</w:t>
      </w:r>
      <w:r w:rsidR="00E849FF" w:rsidRPr="00466E57">
        <w:t xml:space="preserve"> stronger </w:t>
      </w:r>
      <w:r w:rsidR="00184761">
        <w:t xml:space="preserve">top-down control is </w:t>
      </w:r>
      <w:r w:rsidR="008B3012">
        <w:t>correlated with</w:t>
      </w:r>
      <w:r w:rsidR="002573C5">
        <w:t xml:space="preserve"> </w:t>
      </w:r>
      <w:r w:rsidR="00BB47DC">
        <w:t xml:space="preserve">less diverse </w:t>
      </w:r>
      <w:r w:rsidR="0032155C">
        <w:t>and</w:t>
      </w:r>
      <w:r w:rsidR="002573C5">
        <w:t xml:space="preserve"> </w:t>
      </w:r>
      <w:r w:rsidR="00BB47DC">
        <w:t xml:space="preserve">higher latitude systems, though </w:t>
      </w:r>
      <w:r w:rsidR="00184761">
        <w:t xml:space="preserve">establishing the </w:t>
      </w:r>
      <w:r w:rsidR="00184761">
        <w:lastRenderedPageBreak/>
        <w:t xml:space="preserve">actual driver is challenging because many factors, including diversity, covary with latitude </w:t>
      </w:r>
      <w:r w:rsidR="007167E8" w:rsidRPr="00466E57">
        <w:fldChar w:fldCharType="begin"/>
      </w:r>
      <w:r w:rsidR="00065D15">
        <w:instrText xml:space="preserve"> ADDIN ZOTERO_ITEM CSL_CITATION {"citationID":"NcJ79FsV","properties":{"unsorted":true,"formattedCitation":"{\\rtf (Frank {\\i{}et al.}, 2006, 2007; Boyce {\\i{}et al.}, 2015)}","plainCitation":"(Frank et al., 2006, 2007; Boyce et al., 2015)"},"citationItems":[{"id":184,"uris":["http://zotero.org/users/783258/items/RFS6DFZS"],"uri":["http://zotero.org/users/783258/items/RFS6DFZS"],"itemData":{"id":184,"type":"article-journal","title":"Reconciling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S"}],"issued":{"date-parts":[["2006"]]}}},{"id":161,"uris":["http://zotero.org/users/783258/items/M66PRF6A"],"uri":["http://zotero.org/users/783258/items/M66PRF6A"],"itemData":{"id":161,"type":"article-journal","title":"The ups and downs of trophic control in continental shelf ecosystems","container-title":"Trends in Ecology and Evolution","page":"236-242","volume":"22","issue":"5","source":"ScienceDirect","abstract":"Traditionally, marine ecosystem structure was thought to be determined by phytoplankton dynamics. However, an integrated view on the relative roles of top-down (consumer-driven) and bottom-up (resource-driven) forcing in large-scale, exploited marine ecosystems is emerging. Long time series of scientific survey data, underpinning the management of commercially exploited species such as cod, are being used to diagnose mechanisms that could affect the composition and relative abundance of species in marine food webs. By assembling published data from studies in exploited North Atlantic ecosystems, we found pronounced geographical variation in top-down and bottom-up trophic forcing. The data suggest that ecosystem susceptibility to top-down control and their resiliency to exploitation are related to species richness and oceanic temperature conditions. Such knowledge could be used to produce ecosystem guidelines to regulate and manage fisheries in a sustainable fashion.","DOI":"10.1016/j.tree.2007.03.002","ISSN":"0169-5347","journalAbbreviation":"Trends in Ecology &amp; Evolution","author":[{"family":"Frank","given":"Kenneth T."},{"family":"Petrie","given":"Brian"},{"family":"Shackell","given":"Nancy L."}],"issued":{"date-parts":[["2007",5]]}}},{"id":1096,"uris":["http://zotero.org/users/783258/items/MWJCTWPD"],"uri":["http://zotero.org/users/783258/items/MWJCTWPD"],"itemData":{"id":1096,"type":"article-journal","title":"Spatial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7167E8" w:rsidRPr="00466E57">
        <w:fldChar w:fldCharType="separate"/>
      </w:r>
      <w:r w:rsidR="00B944DB" w:rsidRPr="00B944DB">
        <w:rPr>
          <w:rFonts w:ascii="Cambria"/>
        </w:rPr>
        <w:t xml:space="preserve">(Frank </w:t>
      </w:r>
      <w:r w:rsidR="00B944DB" w:rsidRPr="00B944DB">
        <w:rPr>
          <w:rFonts w:ascii="Cambria"/>
          <w:i/>
          <w:iCs/>
        </w:rPr>
        <w:t>et al.</w:t>
      </w:r>
      <w:r w:rsidR="00B944DB" w:rsidRPr="00B944DB">
        <w:rPr>
          <w:rFonts w:ascii="Cambria"/>
        </w:rPr>
        <w:t xml:space="preserve">, 2006, 2007; Boyce </w:t>
      </w:r>
      <w:r w:rsidR="00B944DB" w:rsidRPr="00B944DB">
        <w:rPr>
          <w:rFonts w:ascii="Cambria"/>
          <w:i/>
          <w:iCs/>
        </w:rPr>
        <w:t>et al.</w:t>
      </w:r>
      <w:r w:rsidR="00B944DB" w:rsidRPr="00B944DB">
        <w:rPr>
          <w:rFonts w:ascii="Cambria"/>
        </w:rPr>
        <w:t>, 2015)</w:t>
      </w:r>
      <w:r w:rsidR="007167E8" w:rsidRPr="00466E57">
        <w:fldChar w:fldCharType="end"/>
      </w:r>
      <w:r w:rsidR="00BB47DC">
        <w:t xml:space="preserve">. </w:t>
      </w:r>
      <w:r w:rsidR="00DE0270" w:rsidRPr="00466E57">
        <w:t xml:space="preserve"> </w:t>
      </w:r>
      <w:r w:rsidR="006E6846">
        <w:t xml:space="preserve">Establishing </w:t>
      </w:r>
      <w:r w:rsidR="00D50DA1">
        <w:t xml:space="preserve">evidence for </w:t>
      </w:r>
      <w:r w:rsidR="006E6846">
        <w:t xml:space="preserve">(or ruling out) potential mechanisms by which a </w:t>
      </w:r>
      <w:r w:rsidR="00015A13">
        <w:t xml:space="preserve">particular </w:t>
      </w:r>
      <w:r w:rsidR="006E6846">
        <w:t xml:space="preserve">factor could influence trophic control is an important step in determining </w:t>
      </w:r>
      <w:r w:rsidR="00BF49F5">
        <w:t>which variable</w:t>
      </w:r>
      <w:r w:rsidR="00D50DA1">
        <w:t xml:space="preserve"> actually drives </w:t>
      </w:r>
      <w:r w:rsidR="003832B4">
        <w:t>trophic control</w:t>
      </w:r>
      <w:r w:rsidR="006E6846">
        <w:t>.</w:t>
      </w:r>
      <w:r w:rsidR="00B944DB">
        <w:t xml:space="preserve"> This work </w:t>
      </w:r>
      <w:r w:rsidR="00311B4A">
        <w:t xml:space="preserve">offers a mechanism for predator diversity to drive trophic control: </w:t>
      </w:r>
      <w:r w:rsidR="00B944DB">
        <w:t>more diverse predator assemblages could reduce the strength of top-down control by temporally stabilizing</w:t>
      </w:r>
      <w:r w:rsidR="006E6846">
        <w:t xml:space="preserve"> </w:t>
      </w:r>
      <w:r w:rsidR="00B944DB">
        <w:t xml:space="preserve">the total amount of predation prey species experience </w:t>
      </w:r>
      <w:r w:rsidR="00F6175E">
        <w:t xml:space="preserve">through statistical averaging, </w:t>
      </w:r>
      <w:r w:rsidR="00B944DB">
        <w:t xml:space="preserve">but </w:t>
      </w:r>
      <w:r w:rsidR="00A278FB">
        <w:t xml:space="preserve">generally </w:t>
      </w:r>
      <w:r w:rsidR="00B944DB">
        <w:t xml:space="preserve">not </w:t>
      </w:r>
      <w:r w:rsidR="00055A9B">
        <w:t xml:space="preserve">through </w:t>
      </w:r>
      <w:r w:rsidR="00F6175E">
        <w:t>compensatory dynamics</w:t>
      </w:r>
      <w:r w:rsidR="00227645">
        <w:t xml:space="preserve">. </w:t>
      </w:r>
      <w:r w:rsidR="004F64CD">
        <w:t xml:space="preserve">Therefore, </w:t>
      </w:r>
      <w:r w:rsidR="00E82891">
        <w:t>if we assume</w:t>
      </w:r>
      <w:r w:rsidR="00007EB1">
        <w:t xml:space="preserve"> that </w:t>
      </w:r>
      <w:r w:rsidR="004F64CD">
        <w:t>diversity and latitude are correlated</w:t>
      </w:r>
      <w:r w:rsidR="00441027">
        <w:t xml:space="preserve"> </w:t>
      </w:r>
      <w:r w:rsidR="00441027">
        <w:fldChar w:fldCharType="begin"/>
      </w:r>
      <w:r w:rsidR="00065D15">
        <w:instrText xml:space="preserve"> ADDIN ZOTERO_ITEM CSL_CITATION {"citationID":"19j3h2rrrp","properties":{"formattedCitation":"(Hillebrand, 2004)","plainCitation":"(Hillebrand, 2004)"},"citationItems":[{"id":1340,"uris":["http://zotero.org/users/783258/items/W8VWB5IS"],"uri":["http://zotero.org/users/783258/items/W8VWB5IS"],"itemData":{"id":1340,"type":"article-journal","title":"On the generality of the latitudinal diversity gradient","container-title":"The American Naturalist","page":"192–211","volume":"163","issue":"2","source":"Google Scholar","author":[{"family":"Hillebrand","given":"Helmut"}],"issued":{"date-parts":[["2004"]]}}}],"schema":"https://github.com/citation-style-language/schema/raw/master/csl-citation.json"} </w:instrText>
      </w:r>
      <w:r w:rsidR="00441027">
        <w:fldChar w:fldCharType="separate"/>
      </w:r>
      <w:r w:rsidR="00441027">
        <w:rPr>
          <w:noProof/>
        </w:rPr>
        <w:t>(Hillebrand, 2004)</w:t>
      </w:r>
      <w:r w:rsidR="00441027">
        <w:fldChar w:fldCharType="end"/>
      </w:r>
      <w:r w:rsidR="004F64CD">
        <w:t xml:space="preserve">, </w:t>
      </w:r>
      <w:r w:rsidR="004F0B3E">
        <w:t xml:space="preserve">predator </w:t>
      </w:r>
      <w:r w:rsidR="004F64CD">
        <w:t xml:space="preserve">diversity could </w:t>
      </w:r>
      <w:r w:rsidR="00F423C5">
        <w:t>cause observed</w:t>
      </w:r>
      <w:r w:rsidR="004F64CD">
        <w:t xml:space="preserve"> </w:t>
      </w:r>
      <w:r w:rsidR="00007EB1">
        <w:t xml:space="preserve">spatial variation in </w:t>
      </w:r>
      <w:r w:rsidR="004F64CD">
        <w:t>trophic control.</w:t>
      </w:r>
    </w:p>
    <w:p w14:paraId="0D85A0E4" w14:textId="11BE8C2D" w:rsidR="009C0465" w:rsidRDefault="009E136E" w:rsidP="00EA738B">
      <w:pPr>
        <w:spacing w:line="480" w:lineRule="auto"/>
        <w:ind w:firstLine="720"/>
      </w:pPr>
      <w:r>
        <w:t>While our predator index is a significant improvement over past efforts that either gave all weight to one predator, or equal weight to all predators, the new index has limitations.</w:t>
      </w:r>
      <w:r w:rsidRPr="00466E57">
        <w:t xml:space="preserve"> </w:t>
      </w:r>
      <w:r w:rsidR="0069595A">
        <w:t xml:space="preserve">In particular, </w:t>
      </w:r>
      <w:r w:rsidR="00CE2237">
        <w:t>the weights, based on static food web mode</w:t>
      </w:r>
      <w:r w:rsidR="007E44F7">
        <w:t>ls, are constant</w:t>
      </w:r>
      <w:r w:rsidR="00461FF2">
        <w:t xml:space="preserve"> and </w:t>
      </w:r>
      <w:r w:rsidR="00F30AB6">
        <w:t xml:space="preserve">do not accurately quantify the predator assemblages </w:t>
      </w:r>
      <w:r w:rsidR="0069595A">
        <w:t xml:space="preserve">when predators </w:t>
      </w:r>
      <w:r w:rsidR="00BB4819">
        <w:t xml:space="preserve">display </w:t>
      </w:r>
      <w:r w:rsidR="0069595A">
        <w:t xml:space="preserve">non-linear functional responses. This </w:t>
      </w:r>
      <w:r w:rsidR="00BB4819">
        <w:t xml:space="preserve">becomes </w:t>
      </w:r>
      <w:r w:rsidR="0069595A">
        <w:t xml:space="preserve">most </w:t>
      </w:r>
      <w:r w:rsidR="00C47E3B">
        <w:t xml:space="preserve">apparent </w:t>
      </w:r>
      <w:r w:rsidR="00F4713D">
        <w:t xml:space="preserve">for </w:t>
      </w:r>
      <w:r>
        <w:t xml:space="preserve">systems </w:t>
      </w:r>
      <w:r w:rsidR="00F4713D">
        <w:t xml:space="preserve">that have </w:t>
      </w:r>
      <w:r>
        <w:t>undergo</w:t>
      </w:r>
      <w:r w:rsidR="00F4713D">
        <w:t>ne</w:t>
      </w:r>
      <w:r>
        <w:t xml:space="preserve"> major</w:t>
      </w:r>
      <w:r w:rsidR="00F4713D">
        <w:t xml:space="preserve"> reorganizations</w:t>
      </w:r>
      <w:r w:rsidR="005067E0">
        <w:t>, such as</w:t>
      </w:r>
      <w:r w:rsidR="00BF6844">
        <w:t xml:space="preserve"> those that experienced</w:t>
      </w:r>
      <w:r w:rsidR="005067E0">
        <w:t xml:space="preserve"> the collapse of Atlantic cod. When there is a narrow range of predator </w:t>
      </w:r>
      <w:r w:rsidR="000660C6">
        <w:t xml:space="preserve">and prey </w:t>
      </w:r>
      <w:r w:rsidR="005067E0">
        <w:t>biomasses, most functional responses can be approximated as linear over the observed</w:t>
      </w:r>
      <w:r w:rsidR="00F30AB6">
        <w:t xml:space="preserve"> values</w:t>
      </w:r>
      <w:r w:rsidR="005067E0">
        <w:t xml:space="preserve">. However, major </w:t>
      </w:r>
      <w:r w:rsidR="004F23B1">
        <w:t xml:space="preserve">changes </w:t>
      </w:r>
      <w:r w:rsidR="005067E0">
        <w:t xml:space="preserve">generally induce </w:t>
      </w:r>
      <w:r w:rsidR="00207860">
        <w:t xml:space="preserve">a </w:t>
      </w:r>
      <w:r w:rsidR="005067E0">
        <w:t>wider range of observed biomasses, causing the linear approximation to break down</w:t>
      </w:r>
      <w:r w:rsidR="000660C6">
        <w:t xml:space="preserve">. </w:t>
      </w:r>
      <w:r w:rsidR="00F30AB6">
        <w:t xml:space="preserve">For a </w:t>
      </w:r>
      <w:r w:rsidR="00E946CF">
        <w:t xml:space="preserve">prey </w:t>
      </w:r>
      <w:r w:rsidR="00A03920">
        <w:t xml:space="preserve">density initially in the middle section of a </w:t>
      </w:r>
      <w:r w:rsidR="00F30AB6">
        <w:t xml:space="preserve">type III </w:t>
      </w:r>
      <w:r w:rsidR="00A03920">
        <w:t>functional response</w:t>
      </w:r>
      <w:r w:rsidR="00F70838">
        <w:t xml:space="preserve"> (typical of generalists like most marine predators)</w:t>
      </w:r>
      <w:r w:rsidR="00F30AB6">
        <w:t>,</w:t>
      </w:r>
      <w:r w:rsidR="00A03920">
        <w:t xml:space="preserve"> our linear assumption will overweight the </w:t>
      </w:r>
      <w:r w:rsidR="00A03920">
        <w:lastRenderedPageBreak/>
        <w:t xml:space="preserve">predator if </w:t>
      </w:r>
      <w:r w:rsidR="00E946CF">
        <w:t xml:space="preserve">prey </w:t>
      </w:r>
      <w:r w:rsidR="00A03920">
        <w:t xml:space="preserve">abundance increases dramatically and underweight the predator if </w:t>
      </w:r>
      <w:r w:rsidR="006F0B62">
        <w:t xml:space="preserve">prey </w:t>
      </w:r>
      <w:r w:rsidR="003165EC">
        <w:t>abundance decreases</w:t>
      </w:r>
      <w:r w:rsidR="00A03920">
        <w:t>.</w:t>
      </w:r>
      <w:r w:rsidR="009C0465">
        <w:t xml:space="preserve"> </w:t>
      </w:r>
      <w:r w:rsidR="00776B0B">
        <w:t xml:space="preserve">This means that if non-linear functional responses are accounted for, the predator index </w:t>
      </w:r>
      <w:r w:rsidR="00762E1B">
        <w:t xml:space="preserve">will be </w:t>
      </w:r>
      <w:r w:rsidR="00776B0B">
        <w:t>less variable. I</w:t>
      </w:r>
      <w:r w:rsidR="004F23B1">
        <w:t xml:space="preserve">f </w:t>
      </w:r>
      <w:r w:rsidR="00E946CF">
        <w:t xml:space="preserve">the incorrect weightings </w:t>
      </w:r>
      <w:r w:rsidR="004F23B1">
        <w:t>are proportional across predators</w:t>
      </w:r>
      <w:r w:rsidR="00E946CF">
        <w:t xml:space="preserve">, the relative importance of a predator species would </w:t>
      </w:r>
      <w:r w:rsidR="00455E54">
        <w:t xml:space="preserve">be unaffected, but the variances </w:t>
      </w:r>
      <w:r w:rsidR="00E946CF">
        <w:t xml:space="preserve">may still be incorrect. </w:t>
      </w:r>
      <w:r w:rsidR="009C0465" w:rsidRPr="00466E57">
        <w:t xml:space="preserve">Unfortunately, </w:t>
      </w:r>
      <w:r w:rsidR="005E7C05">
        <w:t>time</w:t>
      </w:r>
      <w:r w:rsidR="009C0465">
        <w:t xml:space="preserve"> series of ecosystem information </w:t>
      </w:r>
      <w:r w:rsidR="00B14F79">
        <w:t xml:space="preserve">necessary to </w:t>
      </w:r>
      <w:r w:rsidR="009C0465">
        <w:t>parameterize a functional response curve</w:t>
      </w:r>
      <w:r w:rsidR="009C0465" w:rsidRPr="00466E57">
        <w:t xml:space="preserve"> </w:t>
      </w:r>
      <w:r w:rsidR="009C0465">
        <w:t xml:space="preserve">are </w:t>
      </w:r>
      <w:r w:rsidR="009C0465" w:rsidRPr="00466E57">
        <w:t>only available</w:t>
      </w:r>
      <w:r w:rsidR="00E747D9">
        <w:t xml:space="preserve"> in a small number of cases </w:t>
      </w:r>
      <w:r w:rsidR="00E747D9">
        <w:fldChar w:fldCharType="begin"/>
      </w:r>
      <w:r w:rsidR="00065D15">
        <w:instrText xml:space="preserve"> ADDIN ZOTERO_ITEM CSL_CITATION {"citationID":"2gq40dlusa","properties":{"formattedCitation":"{\\rtf (Szoboszlai {\\i{}et al.}, 2015)}","plainCitation":"(Szoboszlai et al., 2015)"},"citationItems":[{"id":988,"uris":["http://zotero.org/users/783258/items/5DJWEXBA"],"uri":["http://zotero.org/users/783258/items/5DJWEXBA"],"itemData":{"id":988,"type":"article-journal","title":"Forage species in predator diets: Synthesis of data from the California Current","container-title":"Ecological Informatics","page":"45-56","volume":"29","issue":"1","source":"ScienceDirect","abstract":"Characterization of the diets of upper-trophic pelagic predators that consume forage species is a key ingredient in the development of ecosystem-based fishery management plans, conservation of marine predators, and ecological and economic modeling of trophic interactions. Here we present the California Current Predator Diet Database (CCPDD) for the California Current region of the Pacific Ocean over the past century, assimilating over 190 published records of predator food habits for over 100 predator species and 32 categories of forage taxa (species or groups of similar species). Literature searches targeted all predators that consumed forage species: seabirds, cetaceans, pinnipeds, bony and cartilaginous fishes, and a predatory invertebrate. Diet data were compiled into a relational database. Analysis of the CCPDD highlighted differences in predator diet data availability based on geography, time period and predator taxonomy, as well as prominent prey categories. The top five forage taxa with the most predators included juvenile rockfish, northern anchovy, euphausiid krill, Pacific herring and market squid. Predator species with abundant data included Pacific hake, common murre, and California sea lion. Most diet data were collected during the summer; the lack of winter data will restrict future use of the CCPDD to understand seasonal patterns in predator diet unless more such data become available. Increased synthesis of historical information can provide new resources to understand patterns in the role of forage species in predator diet. Increased publication and/or accessibility of long-term datasets and data-sharing will further foster the synthesis of information intended to inform the management, conservation and understanding of marine food webs.","DOI":"10.1016/j.ecoinf.2015.07.003","ISSN":"1574-9541","shortTitle":"Forage species in predator diets","journalAbbreviation":"Ecological Informatics","author":[{"family":"Szoboszlai","given":"Amber I."},{"family":"Thayer","given":"Julie A."},{"family":"Wood","given":"Spencer A."},{"family":"Sydeman","given":"William J."},{"family":"Koehn","given":"Laura E."}],"issued":{"date-parts":[["2015"]]}}}],"schema":"https://github.com/citation-style-language/schema/raw/master/csl-citation.json"} </w:instrText>
      </w:r>
      <w:r w:rsidR="00E747D9">
        <w:fldChar w:fldCharType="separate"/>
      </w:r>
      <w:r w:rsidR="00E747D9" w:rsidRPr="00E747D9">
        <w:rPr>
          <w:rFonts w:ascii="Cambria"/>
        </w:rPr>
        <w:t xml:space="preserve">(Szoboszlai </w:t>
      </w:r>
      <w:r w:rsidR="00E747D9" w:rsidRPr="00E747D9">
        <w:rPr>
          <w:rFonts w:ascii="Cambria"/>
          <w:i/>
          <w:iCs/>
        </w:rPr>
        <w:t>et al.</w:t>
      </w:r>
      <w:r w:rsidR="00E747D9" w:rsidRPr="00E747D9">
        <w:rPr>
          <w:rFonts w:ascii="Cambria"/>
        </w:rPr>
        <w:t>, 2015)</w:t>
      </w:r>
      <w:r w:rsidR="00E747D9">
        <w:fldChar w:fldCharType="end"/>
      </w:r>
      <w:r w:rsidR="009C0465">
        <w:t xml:space="preserve">. This makes </w:t>
      </w:r>
      <w:r w:rsidR="009C0465" w:rsidRPr="00466E57">
        <w:t xml:space="preserve">accounting for </w:t>
      </w:r>
      <w:r w:rsidR="009C0465">
        <w:t xml:space="preserve">such complexities </w:t>
      </w:r>
      <w:r w:rsidR="009C0465" w:rsidRPr="00466E57">
        <w:t>while also maintaining a comparative approach challenging</w:t>
      </w:r>
      <w:r w:rsidR="009C0465">
        <w:t xml:space="preserve">, underscoring the utility of the snapshot food web models </w:t>
      </w:r>
      <w:r w:rsidR="009C0465">
        <w:fldChar w:fldCharType="begin"/>
      </w:r>
      <w:r w:rsidR="00065D15">
        <w:instrText xml:space="preserve"> ADDIN ZOTERO_ITEM CSL_CITATION {"citationID":"2l816r59qi","properties":{"formattedCitation":"{\\rtf (Pikitch {\\i{}et al.}, 2014)}","plainCitation":"(Pikitch et al., 2014)"},"citationItems":[{"id":234,"uris":["http://zotero.org/users/783258/items/ZND3494Z"],"uri":["http://zotero.org/users/783258/items/ZND3494Z"],"itemData":{"id":234,"type":"article-journal","title":"The global contribution of forage fish to marine fisheries and ecosystems","container-title":"Fish and Fisheries","page":"43-64","volume":"15","issue":"1","source":"Wiley Online Library","abstract":"Forage fish play a pivotal role in marine ecosystems and economies worldwide by sustaining many predators and fisheries directly and indirectly. We estimate global forage fish contributions to marine ecosystems through a synthesis of 72 published Ecopath models from around the world. Three distinct contributions of forage fish were examined: (i) the ecological support service of forage fish to predators in marine ecosystems, (ii) the total catch and value of forage fisheries and (iii) the support service of forage fish to the catch and value of other commercially targeted predators. Forage fish use and value varied and exhibited patterns across latitudes and ecosystem types. Forage fish supported many kinds of predators, including fish, seabirds, marine mammals and squid. Overall, forage fish contribute a total of about $16.9 billion USD to global fisheries values annually, i.e. 20% of the global ex-vessel catch values of all marine fisheries combined. While the global catch value of forage fisheries was $5.6 billion, fisheries supported by forage fish were more than twice as valuable ($11.3 billion). These estimates provide important information for evaluating the trade-offs of various uses of forage fish across ecosystem types, latitudes and globally. We did not estimate a monetary value for supportive contributions of forage fish to recreational fisheries or to uses unrelated to fisheries, and thus the estimates of economic value reported herein understate the global value of forage fishes.","DOI":"10.1111/faf.12004","ISSN":"1467-2979","language":"en","author":[{"family":"Pikitch","given":"Ellen K"},{"family":"Rountos","given":"Konstantine J"},{"family":"Essington","given":"Timothy E"},{"family":"Santora","given":"Christine"},{"family":"Pauly","given":"Daniel"},{"family":"Watson","given":"Reg"},{"family":"Sumaila","given":"Ussif R"},{"family":"Boersma","given":"P Dee"},{"family":"Boyd","given":"Ian L"},{"family":"Conover","given":"David O"},{"family":"Cury","given":"Philippe"},{"family":"Heppell","given":"Selina S"},{"family":"Houde","given":"Edward D"},{"family":"Mangel","given":"Marc"},{"family":"Plagányi","given":"Éva"},{"family":"Sainsbury","given":"Keith"},{"family":"Steneck","given":"Robert S"},{"family":"Geers","given":"Tess M"},{"family":"Gownaris","given":"Natasha"},{"family":"Munch","given":"Stephan B"}],"issued":{"date-parts":[["2014"]]}}}],"schema":"https://github.com/citation-style-language/schema/raw/master/csl-citation.json"} </w:instrText>
      </w:r>
      <w:r w:rsidR="009C0465">
        <w:fldChar w:fldCharType="separate"/>
      </w:r>
      <w:r w:rsidR="009C0465" w:rsidRPr="00C42430">
        <w:rPr>
          <w:rFonts w:ascii="Cambria"/>
        </w:rPr>
        <w:t xml:space="preserve">(Pikitch </w:t>
      </w:r>
      <w:r w:rsidR="009C0465" w:rsidRPr="00C42430">
        <w:rPr>
          <w:rFonts w:ascii="Cambria"/>
          <w:i/>
          <w:iCs/>
        </w:rPr>
        <w:t>et al.</w:t>
      </w:r>
      <w:r w:rsidR="009C0465" w:rsidRPr="00C42430">
        <w:rPr>
          <w:rFonts w:ascii="Cambria"/>
        </w:rPr>
        <w:t>, 2014)</w:t>
      </w:r>
      <w:r w:rsidR="009C0465">
        <w:fldChar w:fldCharType="end"/>
      </w:r>
      <w:r w:rsidR="009C0465" w:rsidRPr="00466E57">
        <w:t xml:space="preserve">. </w:t>
      </w:r>
    </w:p>
    <w:p w14:paraId="6ECE1EA5" w14:textId="47287D74" w:rsidR="005D78B6" w:rsidRPr="00466E57" w:rsidRDefault="005D78B6" w:rsidP="005D78B6">
      <w:pPr>
        <w:spacing w:line="480" w:lineRule="auto"/>
        <w:ind w:firstLine="720"/>
      </w:pPr>
      <w:r>
        <w:t>The Eastern Scotian Shelf is an example of a system where the use of a static food web model led to inconsistent results. T</w:t>
      </w:r>
      <w:r>
        <w:t xml:space="preserve">he time series of biomasses used in the dynamic analysis </w:t>
      </w:r>
      <w:r w:rsidRPr="00466E57">
        <w:t xml:space="preserve">indicated that grey seals account for an overwhelming amount of predation throughout the time period (Fig. </w:t>
      </w:r>
      <w:r>
        <w:t>4</w:t>
      </w:r>
      <w:r w:rsidRPr="00466E57">
        <w:t>). However, using the equilibrium b</w:t>
      </w:r>
      <w:r>
        <w:t xml:space="preserve">iomasses in the food web model, as we did in the static analysis, </w:t>
      </w:r>
      <w:r w:rsidRPr="00466E57">
        <w:t>seals account for only 15% (Northern sand lance) and 2% (Small pelagics) of the predation.</w:t>
      </w:r>
      <w:r>
        <w:t xml:space="preserve"> Thus, the model biomass for the reference years (1995-2000) does not match our available seal biomass</w:t>
      </w:r>
      <w:r>
        <w:t>, even</w:t>
      </w:r>
      <w:r>
        <w:t xml:space="preserve"> for that same time period, perhaps due to new assessments of seal biomass that have become available since construction of the model. It is also likely that such a substantial change in biomass has been associated with changes in consumption patterns. </w:t>
      </w:r>
    </w:p>
    <w:p w14:paraId="7F5961B8" w14:textId="2EBE7135" w:rsidR="006F09FA" w:rsidRDefault="00054487" w:rsidP="00EA738B">
      <w:pPr>
        <w:spacing w:line="480" w:lineRule="auto"/>
        <w:ind w:firstLine="720"/>
      </w:pPr>
      <w:r>
        <w:t>The findings of this study contribute to our understanding of the linkage between food web composition and</w:t>
      </w:r>
      <w:r w:rsidR="008569F5">
        <w:t xml:space="preserve"> </w:t>
      </w:r>
      <w:r w:rsidR="00C9117D">
        <w:t xml:space="preserve">the potential for </w:t>
      </w:r>
      <w:r w:rsidR="008569F5">
        <w:t>predator control</w:t>
      </w:r>
      <w:r w:rsidR="00BE7202" w:rsidRPr="00466E57">
        <w:t>.</w:t>
      </w:r>
      <w:r w:rsidR="002145A3" w:rsidRPr="00466E57">
        <w:t xml:space="preserve"> </w:t>
      </w:r>
      <w:r w:rsidR="001D5609">
        <w:t xml:space="preserve">Previous </w:t>
      </w:r>
      <w:r w:rsidR="001D5609">
        <w:lastRenderedPageBreak/>
        <w:t>e</w:t>
      </w:r>
      <w:r w:rsidR="002145A3" w:rsidRPr="00466E57">
        <w:t>vidence has shown that</w:t>
      </w:r>
      <w:r w:rsidR="00F36042" w:rsidRPr="00466E57">
        <w:t xml:space="preserve"> predation can play a crucial role in population dynamics</w:t>
      </w:r>
      <w:r w:rsidR="00B81141" w:rsidRPr="00466E57">
        <w:t xml:space="preserve"> in </w:t>
      </w:r>
      <w:r w:rsidR="00A00081">
        <w:t xml:space="preserve">complex </w:t>
      </w:r>
      <w:r w:rsidR="00B81141" w:rsidRPr="00466E57">
        <w:t>marine systems</w:t>
      </w:r>
      <w:r w:rsidR="001D5609">
        <w:t>. I</w:t>
      </w:r>
      <w:r w:rsidR="00A00081">
        <w:t xml:space="preserve">n the Southern Gulf of St. Lawrence, predation is thought to be a key factor preventing demersal fish populations from recovering following collapse due to overfishing </w:t>
      </w:r>
      <w:r w:rsidR="00F36042" w:rsidRPr="00466E57">
        <w:fldChar w:fldCharType="begin"/>
      </w:r>
      <w:r w:rsidR="00065D15">
        <w:instrText xml:space="preserve"> ADDIN ZOTERO_ITEM CSL_CITATION {"citationID":"tQtcXKj3","properties":{"formattedCitation":"{\\rtf (Swain and Beno\\uc0\\u238{}t, 2015)}","plainCitation":"(Swain and Benoît, 2015)"},"citationItems":[{"id":1296,"uris":["http://zotero.org/users/783258/items/AZWMH6T3"],"uri":["http://zotero.org/users/783258/items/AZWMH6T3"],"itemData":{"id":1296,"type":"article-journal","title":"Extreme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F36042" w:rsidRPr="00466E57">
        <w:fldChar w:fldCharType="separate"/>
      </w:r>
      <w:r w:rsidR="00802C6E" w:rsidRPr="00466E57">
        <w:t>(Swain and Benoît, 2015)</w:t>
      </w:r>
      <w:r w:rsidR="00F36042" w:rsidRPr="00466E57">
        <w:fldChar w:fldCharType="end"/>
      </w:r>
      <w:r w:rsidR="00C9117D">
        <w:t>. This underscores the importance of u</w:t>
      </w:r>
      <w:r w:rsidR="00515EB7">
        <w:t xml:space="preserve">nderstanding and predicting more nuances in </w:t>
      </w:r>
      <w:r w:rsidR="00546B92">
        <w:t xml:space="preserve">the relative </w:t>
      </w:r>
      <w:r w:rsidR="00C9117D">
        <w:t>strength</w:t>
      </w:r>
      <w:r w:rsidR="00546B92">
        <w:t xml:space="preserve"> of predator </w:t>
      </w:r>
      <w:r w:rsidR="00515EB7">
        <w:t>control</w:t>
      </w:r>
      <w:r w:rsidR="00C9117D">
        <w:t>.</w:t>
      </w:r>
      <w:r w:rsidR="00515EB7">
        <w:t xml:space="preserve"> </w:t>
      </w:r>
      <w:r w:rsidR="00D74E69">
        <w:t xml:space="preserve">We </w:t>
      </w:r>
      <w:r w:rsidR="00F235A6">
        <w:t>found that, in general,</w:t>
      </w:r>
      <w:r w:rsidR="00CA20A4">
        <w:t xml:space="preserve"> variability of predation mortality should be somewhat stabilized in diverse predator assemblages, possibly making diverse systems </w:t>
      </w:r>
      <w:r w:rsidR="00D74E69">
        <w:t>less susceptible to dramatic trophic cascades</w:t>
      </w:r>
      <w:r w:rsidR="00E76B18">
        <w:t xml:space="preserve">, which can be major challenges to </w:t>
      </w:r>
      <w:r w:rsidR="00333FE6">
        <w:t xml:space="preserve">sustainable and stable </w:t>
      </w:r>
      <w:r w:rsidR="00E76B18">
        <w:t xml:space="preserve">resource </w:t>
      </w:r>
      <w:r w:rsidR="00333FE6">
        <w:t>management</w:t>
      </w:r>
      <w:r w:rsidR="00D74E69">
        <w:t>.</w:t>
      </w:r>
      <w:r w:rsidR="00B72A4F">
        <w:t xml:space="preserve"> However,</w:t>
      </w:r>
      <w:r w:rsidR="00CA20A4">
        <w:t xml:space="preserve"> when examining predator assemblages from the perspective of specific prey, we</w:t>
      </w:r>
      <w:r w:rsidR="008C6F6C">
        <w:t xml:space="preserve"> found that</w:t>
      </w:r>
      <w:r w:rsidR="00B72A4F">
        <w:t xml:space="preserve"> marine predator assemblages are not uniformly diverse, and </w:t>
      </w:r>
      <w:r w:rsidR="00CA20A4">
        <w:t xml:space="preserve">systems </w:t>
      </w:r>
      <w:r w:rsidR="00B72A4F">
        <w:t xml:space="preserve">are </w:t>
      </w:r>
      <w:r w:rsidR="008C6F6C">
        <w:t xml:space="preserve">therefore </w:t>
      </w:r>
      <w:r w:rsidR="00B72A4F">
        <w:t xml:space="preserve">not automatically buffered from </w:t>
      </w:r>
      <w:r w:rsidR="00364466">
        <w:t>predator control</w:t>
      </w:r>
      <w:r w:rsidR="00B72A4F">
        <w:t xml:space="preserve">. </w:t>
      </w:r>
      <w:r w:rsidR="00406BE1">
        <w:t>Because of this, u</w:t>
      </w:r>
      <w:r w:rsidR="00B72A4F">
        <w:t xml:space="preserve">nderstanding whether a given prey species or system is likely to experience predator control requires specific knowledge of the food web, an important step in implementing an ecosystem-based approach to fisheries management. </w:t>
      </w:r>
      <w:r w:rsidR="00406BE1">
        <w:t xml:space="preserve">As </w:t>
      </w:r>
      <w:r w:rsidR="00B72A4F">
        <w:t>trophic cascades can be major hurdles towards sustainable resource management, p</w:t>
      </w:r>
      <w:r w:rsidR="00A96DF5" w:rsidRPr="00466E57">
        <w:t xml:space="preserve">redator populations and assemblages </w:t>
      </w:r>
      <w:r w:rsidR="004B3314">
        <w:t xml:space="preserve">in low diversity systems </w:t>
      </w:r>
      <w:r w:rsidR="00A96DF5" w:rsidRPr="00466E57">
        <w:t xml:space="preserve">should be managed with </w:t>
      </w:r>
      <w:r w:rsidR="00B72A4F">
        <w:t>particular</w:t>
      </w:r>
      <w:r w:rsidR="00F94DFA">
        <w:t xml:space="preserve"> precaution</w:t>
      </w:r>
      <w:r w:rsidR="004B3314">
        <w:t xml:space="preserve">, </w:t>
      </w:r>
      <w:r w:rsidR="00B472E8">
        <w:t>avoiding both sudden decreases</w:t>
      </w:r>
      <w:r w:rsidR="00556FD9">
        <w:t xml:space="preserve"> (e.g., overfishing) or increases (e.g., </w:t>
      </w:r>
      <w:r w:rsidR="00D87798">
        <w:t xml:space="preserve">rapid </w:t>
      </w:r>
      <w:r w:rsidR="00EF48DC">
        <w:t>mammal reintroductions) in predator populations</w:t>
      </w:r>
      <w:r w:rsidR="000E090B">
        <w:t xml:space="preserve">, as high variability in individual populations may have far-reaching consequences </w:t>
      </w:r>
      <w:r w:rsidR="004B3314">
        <w:t xml:space="preserve">for </w:t>
      </w:r>
      <w:r w:rsidR="000E090B">
        <w:t>the community</w:t>
      </w:r>
      <w:r w:rsidR="00EF48DC">
        <w:t xml:space="preserve">. </w:t>
      </w:r>
      <w:r w:rsidR="00B472E8">
        <w:t xml:space="preserve"> </w:t>
      </w:r>
    </w:p>
    <w:p w14:paraId="43A5418B" w14:textId="77777777" w:rsidR="0028347C" w:rsidRDefault="0028347C" w:rsidP="00EA738B">
      <w:pPr>
        <w:spacing w:line="480" w:lineRule="auto"/>
        <w:ind w:firstLine="720"/>
      </w:pPr>
    </w:p>
    <w:p w14:paraId="53CAEC94" w14:textId="45F5DB16" w:rsidR="0028347C" w:rsidRDefault="0028347C" w:rsidP="0028347C">
      <w:pPr>
        <w:spacing w:line="480" w:lineRule="auto"/>
      </w:pPr>
      <w:r>
        <w:t>Ideas for paper:</w:t>
      </w:r>
    </w:p>
    <w:p w14:paraId="6229D293" w14:textId="14421D10" w:rsidR="0028347C" w:rsidRDefault="0028347C" w:rsidP="0028347C">
      <w:pPr>
        <w:pStyle w:val="ListParagraph"/>
        <w:numPr>
          <w:ilvl w:val="0"/>
          <w:numId w:val="1"/>
        </w:numPr>
        <w:spacing w:line="480" w:lineRule="auto"/>
      </w:pPr>
      <w:r>
        <w:lastRenderedPageBreak/>
        <w:t xml:space="preserve">Re-run analyses without </w:t>
      </w:r>
      <w:r w:rsidR="001437B6">
        <w:t xml:space="preserve">weights </w:t>
      </w:r>
    </w:p>
    <w:p w14:paraId="1163E7D0" w14:textId="36027C65" w:rsidR="0028347C" w:rsidRDefault="0028347C" w:rsidP="0028347C">
      <w:pPr>
        <w:pStyle w:val="ListParagraph"/>
        <w:numPr>
          <w:ilvl w:val="0"/>
          <w:numId w:val="1"/>
        </w:numPr>
        <w:spacing w:line="480" w:lineRule="auto"/>
      </w:pPr>
      <w:r>
        <w:t>Discussion paragraph on how the index is novel and useful</w:t>
      </w:r>
      <w:r w:rsidR="001437B6">
        <w:t xml:space="preserve"> </w:t>
      </w:r>
    </w:p>
    <w:p w14:paraId="42E9607A" w14:textId="0AEEDFBB" w:rsidR="0028347C" w:rsidRDefault="0028347C" w:rsidP="0028347C">
      <w:pPr>
        <w:pStyle w:val="ListParagraph"/>
        <w:numPr>
          <w:ilvl w:val="0"/>
          <w:numId w:val="1"/>
        </w:numPr>
        <w:spacing w:line="480" w:lineRule="auto"/>
      </w:pPr>
      <w:r>
        <w:t>Simulations of non-independent assemblages to examine power of VR test</w:t>
      </w:r>
      <w:r w:rsidR="00C00998">
        <w:t xml:space="preserve"> (how…)</w:t>
      </w:r>
      <w:bookmarkStart w:id="7" w:name="_GoBack"/>
      <w:bookmarkEnd w:id="7"/>
    </w:p>
    <w:p w14:paraId="17787DD5" w14:textId="4A8020CD" w:rsidR="0028347C" w:rsidRDefault="0028347C" w:rsidP="0028347C">
      <w:pPr>
        <w:pStyle w:val="ListParagraph"/>
        <w:numPr>
          <w:ilvl w:val="0"/>
          <w:numId w:val="1"/>
        </w:numPr>
        <w:spacing w:line="480" w:lineRule="auto"/>
      </w:pPr>
      <w:r>
        <w:t>Add a less fished southern hemisphere ecosystem (NZ)</w:t>
      </w:r>
    </w:p>
    <w:p w14:paraId="511755D7" w14:textId="655A3B3D" w:rsidR="00D31EFF" w:rsidRDefault="00D31EFF" w:rsidP="00EA738B">
      <w:pPr>
        <w:spacing w:line="480" w:lineRule="auto"/>
      </w:pPr>
    </w:p>
    <w:p w14:paraId="6ED478E0" w14:textId="77777777" w:rsidR="00824F78" w:rsidRPr="00466E57" w:rsidRDefault="00824F78" w:rsidP="00EA738B">
      <w:pPr>
        <w:spacing w:line="480" w:lineRule="auto"/>
        <w:outlineLvl w:val="0"/>
        <w:rPr>
          <w:b/>
        </w:rPr>
      </w:pPr>
      <w:r w:rsidRPr="00466E57">
        <w:rPr>
          <w:b/>
        </w:rPr>
        <w:t>References</w:t>
      </w:r>
    </w:p>
    <w:p w14:paraId="3B54F45A" w14:textId="77777777" w:rsidR="00BF53B5" w:rsidRPr="00BF53B5" w:rsidRDefault="00CD29CD" w:rsidP="00BF53B5">
      <w:pPr>
        <w:pStyle w:val="Bibliography"/>
        <w:rPr>
          <w:rFonts w:ascii="Cambria"/>
        </w:rPr>
      </w:pPr>
      <w:r w:rsidRPr="00466E57">
        <w:rPr>
          <w:b/>
        </w:rPr>
        <w:fldChar w:fldCharType="begin"/>
      </w:r>
      <w:r w:rsidR="00065D15">
        <w:rPr>
          <w:b/>
        </w:rPr>
        <w:instrText xml:space="preserve"> ADDIN ZOTERO_BIBL {"custom":[]} CSL_BIBLIOGRAPHY </w:instrText>
      </w:r>
      <w:r w:rsidRPr="00466E57">
        <w:rPr>
          <w:b/>
        </w:rPr>
        <w:fldChar w:fldCharType="separate"/>
      </w:r>
      <w:r w:rsidR="00BF53B5" w:rsidRPr="00BF53B5">
        <w:rPr>
          <w:rFonts w:ascii="Cambria"/>
        </w:rPr>
        <w:t>Baum, J. K., and Worm, B. 2009. Cascading top-down effects of changing oceanic predator abundances. Journal of Animal Ecology, 78: 699–714.</w:t>
      </w:r>
    </w:p>
    <w:p w14:paraId="452EE4F4" w14:textId="77777777" w:rsidR="00BF53B5" w:rsidRPr="00BF53B5" w:rsidRDefault="00BF53B5" w:rsidP="00BF53B5">
      <w:pPr>
        <w:pStyle w:val="Bibliography"/>
        <w:rPr>
          <w:rFonts w:ascii="Cambria"/>
        </w:rPr>
      </w:pPr>
      <w:r w:rsidRPr="00BF53B5">
        <w:rPr>
          <w:rFonts w:ascii="Cambria"/>
        </w:rPr>
        <w:t xml:space="preserve">Borer, E. T., Seabloom, E. W., Shurin, J. B., Anderson, K. E., Blanchette, C. A., Broitman, B., Cooper, S. D., </w:t>
      </w:r>
      <w:r w:rsidRPr="00BF53B5">
        <w:rPr>
          <w:rFonts w:ascii="Cambria"/>
          <w:i/>
          <w:iCs/>
        </w:rPr>
        <w:t>et al.</w:t>
      </w:r>
      <w:r w:rsidRPr="00BF53B5">
        <w:rPr>
          <w:rFonts w:ascii="Cambria"/>
        </w:rPr>
        <w:t xml:space="preserve"> 2005. What Determines the Strength of a Trophic Cascade? Ecology, 86: 528–537.</w:t>
      </w:r>
    </w:p>
    <w:p w14:paraId="331250B0" w14:textId="77777777" w:rsidR="00BF53B5" w:rsidRPr="00BF53B5" w:rsidRDefault="00BF53B5" w:rsidP="00BF53B5">
      <w:pPr>
        <w:pStyle w:val="Bibliography"/>
        <w:rPr>
          <w:rFonts w:ascii="Cambria"/>
        </w:rPr>
      </w:pPr>
      <w:r w:rsidRPr="00BF53B5">
        <w:rPr>
          <w:rFonts w:ascii="Cambria"/>
        </w:rPr>
        <w:t>Boyce, D. G., Frank, K. T., Worm, B., and Leggett, W. C. 2015. Spatial patterns and predictors of trophic control in marine ecosystems. Ecology letters, 18: 1001–1011.</w:t>
      </w:r>
    </w:p>
    <w:p w14:paraId="60AE46ED" w14:textId="77777777" w:rsidR="00BF53B5" w:rsidRPr="00BF53B5" w:rsidRDefault="00BF53B5" w:rsidP="00BF53B5">
      <w:pPr>
        <w:pStyle w:val="Bibliography"/>
        <w:rPr>
          <w:rFonts w:ascii="Cambria"/>
        </w:rPr>
      </w:pPr>
      <w:r w:rsidRPr="00BF53B5">
        <w:rPr>
          <w:rFonts w:ascii="Cambria"/>
        </w:rPr>
        <w:t>Canty, A., and Ripley, B. D. 2016. boot: Bootstrap R (S-Plus) Functions. R package version, 1.3-18.</w:t>
      </w:r>
    </w:p>
    <w:p w14:paraId="18E3EDE2" w14:textId="77777777" w:rsidR="00BF53B5" w:rsidRPr="00BF53B5" w:rsidRDefault="00BF53B5" w:rsidP="00BF53B5">
      <w:pPr>
        <w:pStyle w:val="Bibliography"/>
        <w:rPr>
          <w:rFonts w:ascii="Cambria"/>
        </w:rPr>
      </w:pPr>
      <w:r w:rsidRPr="00BF53B5">
        <w:rPr>
          <w:rFonts w:ascii="Cambria"/>
        </w:rPr>
        <w:t>Christensen, V., and Pauly, D. 1992. ECOPATH II—a software for balancing steady-state ecosystem models and calculating network characteristics. Ecological modelling, 61: 169–185.</w:t>
      </w:r>
    </w:p>
    <w:p w14:paraId="7B29AD45" w14:textId="77777777" w:rsidR="00BF53B5" w:rsidRPr="00BF53B5" w:rsidRDefault="00BF53B5" w:rsidP="00BF53B5">
      <w:pPr>
        <w:pStyle w:val="Bibliography"/>
        <w:rPr>
          <w:rFonts w:ascii="Cambria"/>
        </w:rPr>
      </w:pPr>
      <w:r w:rsidRPr="00BF53B5">
        <w:rPr>
          <w:rFonts w:ascii="Cambria"/>
        </w:rPr>
        <w:t>Davison, A. C., and Hinkley, D. V. 1997. Bootstrap Methods and Their Applications. Cam. bridge University Press, Cambridge, ISBN 0-521-57391-2.</w:t>
      </w:r>
    </w:p>
    <w:p w14:paraId="08E93CC9" w14:textId="77777777" w:rsidR="00BF53B5" w:rsidRPr="00BF53B5" w:rsidRDefault="00BF53B5" w:rsidP="00BF53B5">
      <w:pPr>
        <w:pStyle w:val="Bibliography"/>
        <w:rPr>
          <w:rFonts w:ascii="Cambria"/>
        </w:rPr>
      </w:pPr>
      <w:r w:rsidRPr="00BF53B5">
        <w:rPr>
          <w:rFonts w:ascii="Cambria"/>
        </w:rPr>
        <w:t>Doak, D. F., Bigger, D., Harding, E. K., Marvier, M. A., O’Malley, R. E., and Thomson, D. 1998. The Statistical Inevitability of Stability‐Diversity Relationships in Community Ecology. The American Naturalist, 151: 264–276.</w:t>
      </w:r>
    </w:p>
    <w:p w14:paraId="76CDA34A" w14:textId="77777777" w:rsidR="00BF53B5" w:rsidRPr="00BF53B5" w:rsidRDefault="00BF53B5" w:rsidP="00BF53B5">
      <w:pPr>
        <w:pStyle w:val="Bibliography"/>
        <w:rPr>
          <w:rFonts w:ascii="Cambria"/>
        </w:rPr>
      </w:pPr>
      <w:r w:rsidRPr="00BF53B5">
        <w:rPr>
          <w:rFonts w:ascii="Cambria"/>
        </w:rPr>
        <w:t>Duplisea, D. E., and Blanchard, F. 2005. Relating Species and Community Dynamics in an Heavily Exploited Marine Fish Community. Ecosystems, 8: 899.</w:t>
      </w:r>
    </w:p>
    <w:p w14:paraId="49FE3788" w14:textId="77777777" w:rsidR="00BF53B5" w:rsidRPr="00BF53B5" w:rsidRDefault="00BF53B5" w:rsidP="00BF53B5">
      <w:pPr>
        <w:pStyle w:val="Bibliography"/>
        <w:rPr>
          <w:rFonts w:ascii="Cambria"/>
        </w:rPr>
      </w:pPr>
      <w:r w:rsidRPr="00BF53B5">
        <w:rPr>
          <w:rFonts w:ascii="Cambria"/>
        </w:rPr>
        <w:t>Essington, T. E., and Hansson, S. 2004. Predator-dependent functional responses and interaction strengths in a natural food web. Canadian Journal of Fisheries and Aquatic Sciences, 61: 2215–2226.</w:t>
      </w:r>
    </w:p>
    <w:p w14:paraId="38A53ABE" w14:textId="77777777" w:rsidR="00BF53B5" w:rsidRPr="00BF53B5" w:rsidRDefault="00BF53B5" w:rsidP="00BF53B5">
      <w:pPr>
        <w:pStyle w:val="Bibliography"/>
        <w:rPr>
          <w:rFonts w:ascii="Cambria"/>
        </w:rPr>
      </w:pPr>
      <w:r w:rsidRPr="00BF53B5">
        <w:rPr>
          <w:rFonts w:ascii="Cambria"/>
        </w:rPr>
        <w:t xml:space="preserve">Estes, J. A., Terborgh, J., Brashares, J. S., Power, M. E., Berger, J., Bond, W. J., Carpenter, S. R., </w:t>
      </w:r>
      <w:r w:rsidRPr="00BF53B5">
        <w:rPr>
          <w:rFonts w:ascii="Cambria"/>
          <w:i/>
          <w:iCs/>
        </w:rPr>
        <w:t>et al.</w:t>
      </w:r>
      <w:r w:rsidRPr="00BF53B5">
        <w:rPr>
          <w:rFonts w:ascii="Cambria"/>
        </w:rPr>
        <w:t xml:space="preserve"> 2011. Trophic Downgrading of Planet Earth. Science, 333: 301–306.</w:t>
      </w:r>
    </w:p>
    <w:p w14:paraId="35CB58CD" w14:textId="77777777" w:rsidR="00BF53B5" w:rsidRPr="00BF53B5" w:rsidRDefault="00BF53B5" w:rsidP="00BF53B5">
      <w:pPr>
        <w:pStyle w:val="Bibliography"/>
        <w:rPr>
          <w:rFonts w:ascii="Cambria"/>
        </w:rPr>
      </w:pPr>
      <w:r w:rsidRPr="00BF53B5">
        <w:rPr>
          <w:rFonts w:ascii="Cambria"/>
        </w:rPr>
        <w:t>Frank, K. T., Petrie, B., Choi, J. S., and Leggett, W. C. 2005. Trophic cascades in a formerly cod-dominated ecosystem. Science, 308: 1621–1623.</w:t>
      </w:r>
    </w:p>
    <w:p w14:paraId="551A78C7" w14:textId="77777777" w:rsidR="00BF53B5" w:rsidRPr="00BF53B5" w:rsidRDefault="00BF53B5" w:rsidP="00BF53B5">
      <w:pPr>
        <w:pStyle w:val="Bibliography"/>
        <w:rPr>
          <w:rFonts w:ascii="Cambria"/>
        </w:rPr>
      </w:pPr>
      <w:r w:rsidRPr="00BF53B5">
        <w:rPr>
          <w:rFonts w:ascii="Cambria"/>
        </w:rPr>
        <w:t>Frank, K. T., Petrie, B., Shackell, N. L., and Choi, J. S. 2006. Reconciling differences in trophic control in mid-latitude marine ecosystems. Ecology Letters, 9: 1096–1105.</w:t>
      </w:r>
    </w:p>
    <w:p w14:paraId="73984EFE" w14:textId="77777777" w:rsidR="00BF53B5" w:rsidRPr="00BF53B5" w:rsidRDefault="00BF53B5" w:rsidP="00BF53B5">
      <w:pPr>
        <w:pStyle w:val="Bibliography"/>
        <w:rPr>
          <w:rFonts w:ascii="Cambria"/>
        </w:rPr>
      </w:pPr>
      <w:r w:rsidRPr="00BF53B5">
        <w:rPr>
          <w:rFonts w:ascii="Cambria"/>
        </w:rPr>
        <w:lastRenderedPageBreak/>
        <w:t>Frank, K. T., Petrie, B., and Shackell, N. L. 2007. The ups and downs of trophic control in continental shelf ecosystems. Trends in Ecology and Evolution, 22: 236–242.</w:t>
      </w:r>
    </w:p>
    <w:p w14:paraId="351B6B46" w14:textId="77777777" w:rsidR="00BF53B5" w:rsidRPr="00BF53B5" w:rsidRDefault="00BF53B5" w:rsidP="00BF53B5">
      <w:pPr>
        <w:pStyle w:val="Bibliography"/>
        <w:rPr>
          <w:rFonts w:ascii="Cambria"/>
        </w:rPr>
      </w:pPr>
      <w:r w:rsidRPr="00BF53B5">
        <w:rPr>
          <w:rFonts w:ascii="Cambria"/>
        </w:rPr>
        <w:t xml:space="preserve">Fu, C., Gaichas, S., Link, J. S., Bundy, A., Boldt, J. L., Cook, A. M., Gamble, R., </w:t>
      </w:r>
      <w:r w:rsidRPr="00BF53B5">
        <w:rPr>
          <w:rFonts w:ascii="Cambria"/>
          <w:i/>
          <w:iCs/>
        </w:rPr>
        <w:t>et al.</w:t>
      </w:r>
      <w:r w:rsidRPr="00BF53B5">
        <w:rPr>
          <w:rFonts w:ascii="Cambria"/>
        </w:rPr>
        <w:t xml:space="preserve"> 2012. Relative importance of fisheries, trophodynamic and environmental drivers in a series of marine ecosystems. Marine Ecology Progress Series, 459: 169–184.</w:t>
      </w:r>
    </w:p>
    <w:p w14:paraId="77EF1FCA" w14:textId="77777777" w:rsidR="00BF53B5" w:rsidRPr="00BF53B5" w:rsidRDefault="00BF53B5" w:rsidP="00BF53B5">
      <w:pPr>
        <w:pStyle w:val="Bibliography"/>
        <w:rPr>
          <w:rFonts w:ascii="Cambria"/>
        </w:rPr>
      </w:pPr>
      <w:r w:rsidRPr="00BF53B5">
        <w:rPr>
          <w:rFonts w:ascii="Cambria"/>
        </w:rPr>
        <w:t>Gifford, D. J., Collie, J. S., and Steele, J. H. 2009. Functional diversity in a marine fish community. ICES Journal of Marine Science: Journal du Conseil, 66: 791–796.</w:t>
      </w:r>
    </w:p>
    <w:p w14:paraId="2BA36D8A" w14:textId="77777777" w:rsidR="00BF53B5" w:rsidRPr="00BF53B5" w:rsidRDefault="00BF53B5" w:rsidP="00BF53B5">
      <w:pPr>
        <w:pStyle w:val="Bibliography"/>
        <w:rPr>
          <w:rFonts w:ascii="Cambria"/>
        </w:rPr>
      </w:pPr>
      <w:r w:rsidRPr="00BF53B5">
        <w:rPr>
          <w:rFonts w:ascii="Cambria"/>
        </w:rPr>
        <w:t>Gonzalez, A., and Loreau, M. 2009. The Causes and Consequences of Compensatory Dynamics in Ecological Communities. Annual Review of Ecology, Evolution, and Systematics, 40: 393–414.</w:t>
      </w:r>
    </w:p>
    <w:p w14:paraId="37AE0300" w14:textId="77777777" w:rsidR="00BF53B5" w:rsidRPr="00BF53B5" w:rsidRDefault="00BF53B5" w:rsidP="00BF53B5">
      <w:pPr>
        <w:pStyle w:val="Bibliography"/>
        <w:rPr>
          <w:rFonts w:ascii="Cambria"/>
        </w:rPr>
      </w:pPr>
      <w:r w:rsidRPr="00BF53B5">
        <w:rPr>
          <w:rFonts w:ascii="Cambria"/>
        </w:rPr>
        <w:t>Hillebrand, H. 2004. On the generality of the latitudinal diversity gradient. The American Naturalist, 163: 192–211.</w:t>
      </w:r>
    </w:p>
    <w:p w14:paraId="29B5F5DC" w14:textId="77777777" w:rsidR="00BF53B5" w:rsidRPr="00BF53B5" w:rsidRDefault="00BF53B5" w:rsidP="00BF53B5">
      <w:pPr>
        <w:pStyle w:val="Bibliography"/>
        <w:rPr>
          <w:rFonts w:ascii="Cambria"/>
        </w:rPr>
      </w:pPr>
      <w:r w:rsidRPr="00BF53B5">
        <w:rPr>
          <w:rFonts w:ascii="Cambria"/>
        </w:rPr>
        <w:t>Holsman, K. K., Essington, T., Miller, T. J., Koen-Alonso, M., and Stockhausen, W. J. 2012. Comparative analysis of cod and herring production dynamics across 13 northern hemisphere marine ecosystems. Marine Ecology Progress Series, 459: 231–246.</w:t>
      </w:r>
    </w:p>
    <w:p w14:paraId="44A5D11D" w14:textId="77777777" w:rsidR="00BF53B5" w:rsidRPr="00BF53B5" w:rsidRDefault="00BF53B5" w:rsidP="00BF53B5">
      <w:pPr>
        <w:pStyle w:val="Bibliography"/>
        <w:rPr>
          <w:rFonts w:ascii="Cambria"/>
        </w:rPr>
      </w:pPr>
      <w:r w:rsidRPr="00BF53B5">
        <w:rPr>
          <w:rFonts w:ascii="Cambria"/>
        </w:rPr>
        <w:t xml:space="preserve">Houlahan, J. E., Currie, D. J., Cottenie, K., Cumming, G. S., Ernest, S. K. M., Findlay, C. S., Fuhlendorf, S. D., </w:t>
      </w:r>
      <w:r w:rsidRPr="00BF53B5">
        <w:rPr>
          <w:rFonts w:ascii="Cambria"/>
          <w:i/>
          <w:iCs/>
        </w:rPr>
        <w:t>et al.</w:t>
      </w:r>
      <w:r w:rsidRPr="00BF53B5">
        <w:rPr>
          <w:rFonts w:ascii="Cambria"/>
        </w:rPr>
        <w:t xml:space="preserve"> 2007. Compensatory dynamics are rare in natural ecological communities. Proceedings of the National Academy of Sciences, 104: 3273–3277.</w:t>
      </w:r>
    </w:p>
    <w:p w14:paraId="2854175C" w14:textId="77777777" w:rsidR="00BF53B5" w:rsidRPr="00BF53B5" w:rsidRDefault="00BF53B5" w:rsidP="00BF53B5">
      <w:pPr>
        <w:pStyle w:val="Bibliography"/>
        <w:rPr>
          <w:rFonts w:ascii="Cambria"/>
        </w:rPr>
      </w:pPr>
      <w:r w:rsidRPr="00BF53B5">
        <w:rPr>
          <w:rFonts w:ascii="Cambria"/>
        </w:rPr>
        <w:t>Lindegren, M., Checkley, D. M., Ohman, M. D., Koslow, J. A., and Goericke, R. 2016. Resilience and stability of a pelagic marine ecosystem. Proc. R. Soc. B, 283: 20151931.</w:t>
      </w:r>
    </w:p>
    <w:p w14:paraId="3D10E563" w14:textId="77777777" w:rsidR="00BF53B5" w:rsidRPr="00BF53B5" w:rsidRDefault="00BF53B5" w:rsidP="00BF53B5">
      <w:pPr>
        <w:pStyle w:val="Bibliography"/>
        <w:rPr>
          <w:rFonts w:ascii="Cambria"/>
        </w:rPr>
      </w:pPr>
      <w:r w:rsidRPr="00BF53B5">
        <w:rPr>
          <w:rFonts w:ascii="Cambria"/>
        </w:rPr>
        <w:t xml:space="preserve">Link, J. S., Gaichas, S., Miller, T. J., Essington, T., Bundy, A., Boldt, J., Drinkwater, K. F., </w:t>
      </w:r>
      <w:r w:rsidRPr="00BF53B5">
        <w:rPr>
          <w:rFonts w:ascii="Cambria"/>
          <w:i/>
          <w:iCs/>
        </w:rPr>
        <w:t>et al.</w:t>
      </w:r>
      <w:r w:rsidRPr="00BF53B5">
        <w:rPr>
          <w:rFonts w:ascii="Cambria"/>
        </w:rPr>
        <w:t xml:space="preserve"> 2012. Synthesizing lessons learned from comparing fisheries production in 13   northern hemisphere ecosystems: emergent fundamental features. Marine Ecology Progress Series, 459: 293–302.</w:t>
      </w:r>
    </w:p>
    <w:p w14:paraId="4C3CCCF3" w14:textId="77777777" w:rsidR="00BF53B5" w:rsidRPr="00BF53B5" w:rsidRDefault="00BF53B5" w:rsidP="00BF53B5">
      <w:pPr>
        <w:pStyle w:val="Bibliography"/>
        <w:rPr>
          <w:rFonts w:ascii="Cambria"/>
        </w:rPr>
      </w:pPr>
      <w:r w:rsidRPr="00BF53B5">
        <w:rPr>
          <w:rFonts w:ascii="Cambria"/>
        </w:rPr>
        <w:t>Lucey, S. M., Cook, A. M., Boldt, J. L., Link, J. S., Essington, T. E., and Miller, T. J. 2012. Comparative analyses of surplus production dynamics of functional feeding groups across 12 northern hemisphere marine ecosystems. Marine Ecology Progress Series, 459: 219–229.</w:t>
      </w:r>
    </w:p>
    <w:p w14:paraId="538F52C7" w14:textId="77777777" w:rsidR="00BF53B5" w:rsidRPr="00BF53B5" w:rsidRDefault="00BF53B5" w:rsidP="00BF53B5">
      <w:pPr>
        <w:pStyle w:val="Bibliography"/>
        <w:rPr>
          <w:rFonts w:ascii="Cambria"/>
        </w:rPr>
      </w:pPr>
      <w:r w:rsidRPr="00BF53B5">
        <w:rPr>
          <w:rFonts w:ascii="Cambria"/>
        </w:rPr>
        <w:t>MacArthur, R. 1955. Fluctuations of Animal Populations and a Measure of Community Stability. Ecology, 36: 533–536.</w:t>
      </w:r>
    </w:p>
    <w:p w14:paraId="3C678797" w14:textId="77777777" w:rsidR="00BF53B5" w:rsidRPr="00BF53B5" w:rsidRDefault="00BF53B5" w:rsidP="00BF53B5">
      <w:pPr>
        <w:pStyle w:val="Bibliography"/>
        <w:rPr>
          <w:rFonts w:ascii="Cambria"/>
        </w:rPr>
      </w:pPr>
      <w:r w:rsidRPr="00BF53B5">
        <w:rPr>
          <w:rFonts w:ascii="Cambria"/>
        </w:rPr>
        <w:t>May, R. M. 1973. Stability and complexity in model ecosystems. Princeton University Press.</w:t>
      </w:r>
    </w:p>
    <w:p w14:paraId="6AC989E3" w14:textId="77777777" w:rsidR="00BF53B5" w:rsidRPr="00BF53B5" w:rsidRDefault="00BF53B5" w:rsidP="00BF53B5">
      <w:pPr>
        <w:pStyle w:val="Bibliography"/>
        <w:rPr>
          <w:rFonts w:ascii="Cambria"/>
        </w:rPr>
      </w:pPr>
      <w:r w:rsidRPr="00BF53B5">
        <w:rPr>
          <w:rFonts w:ascii="Cambria"/>
        </w:rPr>
        <w:t>McCann, K. S. 2000. The diversity–stability debate. Nature, 405: 228–233.</w:t>
      </w:r>
    </w:p>
    <w:p w14:paraId="50BBC818" w14:textId="77777777" w:rsidR="00BF53B5" w:rsidRPr="00BF53B5" w:rsidRDefault="00BF53B5" w:rsidP="00BF53B5">
      <w:pPr>
        <w:pStyle w:val="Bibliography"/>
        <w:rPr>
          <w:rFonts w:ascii="Cambria"/>
        </w:rPr>
      </w:pPr>
      <w:r w:rsidRPr="00BF53B5">
        <w:rPr>
          <w:rFonts w:ascii="Cambria"/>
        </w:rPr>
        <w:t>Minto, C., and Worm, B. 2012. Interactions between small pelagic fish and young cod across the North   Atlantic. Ecology, 93: 2139–2154.</w:t>
      </w:r>
    </w:p>
    <w:p w14:paraId="4EF819A8" w14:textId="77777777" w:rsidR="00BF53B5" w:rsidRPr="00BF53B5" w:rsidRDefault="00BF53B5" w:rsidP="00BF53B5">
      <w:pPr>
        <w:pStyle w:val="Bibliography"/>
        <w:rPr>
          <w:rFonts w:ascii="Cambria"/>
        </w:rPr>
      </w:pPr>
      <w:r w:rsidRPr="00BF53B5">
        <w:rPr>
          <w:rFonts w:ascii="Cambria"/>
        </w:rPr>
        <w:t>Naeem, S. 2006. Expanding scales in biodiversity-based research: challenges and solutions for marine systems. Marine Ecology Progress Series, 311: 273–283.</w:t>
      </w:r>
    </w:p>
    <w:p w14:paraId="1EFD332D" w14:textId="77777777" w:rsidR="00BF53B5" w:rsidRPr="00BF53B5" w:rsidRDefault="00BF53B5" w:rsidP="00BF53B5">
      <w:pPr>
        <w:pStyle w:val="Bibliography"/>
        <w:rPr>
          <w:rFonts w:ascii="Cambria"/>
        </w:rPr>
      </w:pPr>
      <w:r w:rsidRPr="00BF53B5">
        <w:rPr>
          <w:rFonts w:ascii="Cambria"/>
        </w:rPr>
        <w:t>Oken, K. L., and Essington, T. E. 2015. How detectable is predation in stage-structured populations? Insights from a simulation-testing analysis. Journal of Animal Ecology, 84: 60–70.</w:t>
      </w:r>
    </w:p>
    <w:p w14:paraId="72A10376" w14:textId="77777777" w:rsidR="00BF53B5" w:rsidRPr="00BF53B5" w:rsidRDefault="00BF53B5" w:rsidP="00BF53B5">
      <w:pPr>
        <w:pStyle w:val="Bibliography"/>
        <w:rPr>
          <w:rFonts w:ascii="Cambria"/>
        </w:rPr>
      </w:pPr>
      <w:r w:rsidRPr="00BF53B5">
        <w:rPr>
          <w:rFonts w:ascii="Cambria"/>
        </w:rPr>
        <w:lastRenderedPageBreak/>
        <w:t>Pace, M. L., Cole, J. J., Carpenter, S. R., and Kitchell, J. F. 1999. Trophic cascades revealed in diverse ecosystems. Trends in ecology &amp; evolution, 14: 483–488.</w:t>
      </w:r>
    </w:p>
    <w:p w14:paraId="260EB5F6" w14:textId="77777777" w:rsidR="00BF53B5" w:rsidRPr="00BF53B5" w:rsidRDefault="00BF53B5" w:rsidP="00BF53B5">
      <w:pPr>
        <w:pStyle w:val="Bibliography"/>
        <w:rPr>
          <w:rFonts w:ascii="Cambria"/>
        </w:rPr>
      </w:pPr>
      <w:r w:rsidRPr="00BF53B5">
        <w:rPr>
          <w:rFonts w:ascii="Cambria"/>
        </w:rPr>
        <w:t>Paine, R. T. 1966. Food web complexity and species diversity. American Naturalist: 65–75.</w:t>
      </w:r>
    </w:p>
    <w:p w14:paraId="1D676E05" w14:textId="77777777" w:rsidR="00BF53B5" w:rsidRPr="00BF53B5" w:rsidRDefault="00BF53B5" w:rsidP="00BF53B5">
      <w:pPr>
        <w:pStyle w:val="Bibliography"/>
        <w:rPr>
          <w:rFonts w:ascii="Cambria"/>
        </w:rPr>
      </w:pPr>
      <w:r w:rsidRPr="00BF53B5">
        <w:rPr>
          <w:rFonts w:ascii="Cambria"/>
        </w:rPr>
        <w:t>Paine, R. T. 1980. Food Webs: Linkage, Interaction Strength and Community Infrastructure. Journal of Animal Ecology, 49: 667–685.</w:t>
      </w:r>
    </w:p>
    <w:p w14:paraId="23F46C84" w14:textId="77777777" w:rsidR="00BF53B5" w:rsidRPr="00BF53B5" w:rsidRDefault="00BF53B5" w:rsidP="00BF53B5">
      <w:pPr>
        <w:pStyle w:val="Bibliography"/>
        <w:rPr>
          <w:rFonts w:ascii="Cambria"/>
        </w:rPr>
      </w:pPr>
      <w:r w:rsidRPr="00BF53B5">
        <w:rPr>
          <w:rFonts w:ascii="Cambria"/>
        </w:rPr>
        <w:t xml:space="preserve">Pershing, A. J., Mills, K. E., Record, N. R., Stamieszkin, K., Wurtzell, K. V., Byron, C. J., Fitzpatrick, D., </w:t>
      </w:r>
      <w:r w:rsidRPr="00BF53B5">
        <w:rPr>
          <w:rFonts w:ascii="Cambria"/>
          <w:i/>
          <w:iCs/>
        </w:rPr>
        <w:t>et al.</w:t>
      </w:r>
      <w:r w:rsidRPr="00BF53B5">
        <w:rPr>
          <w:rFonts w:ascii="Cambria"/>
        </w:rPr>
        <w:t xml:space="preserve"> 2015. Evaluating trophic cascades as drivers of regime shifts in different ocean ecosystems. Philosophical Transactions of the Royal Society of London B: Biological Sciences, 370: 20130265.</w:t>
      </w:r>
    </w:p>
    <w:p w14:paraId="72F3CE5B" w14:textId="77777777" w:rsidR="00BF53B5" w:rsidRPr="00BF53B5" w:rsidRDefault="00BF53B5" w:rsidP="00BF53B5">
      <w:pPr>
        <w:pStyle w:val="Bibliography"/>
        <w:rPr>
          <w:rFonts w:ascii="Cambria"/>
        </w:rPr>
      </w:pPr>
      <w:r w:rsidRPr="00BF53B5">
        <w:rPr>
          <w:rFonts w:ascii="Cambria"/>
        </w:rPr>
        <w:t xml:space="preserve">Pikitch, E. K., Rountos, K. J., Essington, T. E., Santora, C., Pauly, D., Watson, R., Sumaila, U. R., </w:t>
      </w:r>
      <w:r w:rsidRPr="00BF53B5">
        <w:rPr>
          <w:rFonts w:ascii="Cambria"/>
          <w:i/>
          <w:iCs/>
        </w:rPr>
        <w:t>et al.</w:t>
      </w:r>
      <w:r w:rsidRPr="00BF53B5">
        <w:rPr>
          <w:rFonts w:ascii="Cambria"/>
        </w:rPr>
        <w:t xml:space="preserve"> 2014. The global contribution of forage fish to marine fisheries and ecosystems. Fish and Fisheries, 15: 43–64.</w:t>
      </w:r>
    </w:p>
    <w:p w14:paraId="0E406110" w14:textId="77777777" w:rsidR="00BF53B5" w:rsidRPr="00BF53B5" w:rsidRDefault="00BF53B5" w:rsidP="00BF53B5">
      <w:pPr>
        <w:pStyle w:val="Bibliography"/>
        <w:rPr>
          <w:rFonts w:ascii="Cambria"/>
        </w:rPr>
      </w:pPr>
      <w:r w:rsidRPr="00BF53B5">
        <w:rPr>
          <w:rFonts w:ascii="Cambria"/>
        </w:rPr>
        <w:t>Polis, G. A., and Strong, D. R. 1996. Food Web Complexity and Community Dynamics. American Naturalist, 147: 813–846.</w:t>
      </w:r>
    </w:p>
    <w:p w14:paraId="56D85AC8" w14:textId="77777777" w:rsidR="00BF53B5" w:rsidRPr="00BF53B5" w:rsidRDefault="00BF53B5" w:rsidP="00BF53B5">
      <w:pPr>
        <w:pStyle w:val="Bibliography"/>
        <w:rPr>
          <w:rFonts w:ascii="Cambria"/>
        </w:rPr>
      </w:pPr>
      <w:r w:rsidRPr="00BF53B5">
        <w:rPr>
          <w:rFonts w:ascii="Cambria"/>
        </w:rPr>
        <w:t>Polis, G. A. 1999. Why Are Parts of the World Green? Multiple Factors Control Productivity and the Distribution of Biomass. Oikos, 86: 3–15.</w:t>
      </w:r>
    </w:p>
    <w:p w14:paraId="451F9ECC" w14:textId="77777777" w:rsidR="00BF53B5" w:rsidRPr="00BF53B5" w:rsidRDefault="00BF53B5" w:rsidP="00BF53B5">
      <w:pPr>
        <w:pStyle w:val="Bibliography"/>
        <w:rPr>
          <w:rFonts w:ascii="Cambria"/>
        </w:rPr>
      </w:pPr>
      <w:r w:rsidRPr="00BF53B5">
        <w:rPr>
          <w:rFonts w:ascii="Cambria"/>
        </w:rPr>
        <w:t>Power, M. E. 1992. Top-Down and Bottom-Up Forces in Food Webs: Do Plants Have Primacy. Ecology, 73: 733–746.</w:t>
      </w:r>
    </w:p>
    <w:p w14:paraId="691BC06A" w14:textId="77777777" w:rsidR="00BF53B5" w:rsidRPr="00BF53B5" w:rsidRDefault="00BF53B5" w:rsidP="00BF53B5">
      <w:pPr>
        <w:pStyle w:val="Bibliography"/>
        <w:rPr>
          <w:rFonts w:ascii="Cambria"/>
        </w:rPr>
      </w:pPr>
      <w:r w:rsidRPr="00BF53B5">
        <w:rPr>
          <w:rFonts w:ascii="Cambria"/>
        </w:rPr>
        <w:t>R Core Team. 2016. R: A language and environment for statistical computing. R Foundation for Statistical Computing, Vienna, Austria. http://www.R-project.org.</w:t>
      </w:r>
    </w:p>
    <w:p w14:paraId="68B18736" w14:textId="77777777" w:rsidR="00BF53B5" w:rsidRPr="00BF53B5" w:rsidRDefault="00BF53B5" w:rsidP="00BF53B5">
      <w:pPr>
        <w:pStyle w:val="Bibliography"/>
        <w:rPr>
          <w:rFonts w:ascii="Cambria"/>
        </w:rPr>
      </w:pPr>
      <w:r w:rsidRPr="00BF53B5">
        <w:rPr>
          <w:rFonts w:ascii="Cambria"/>
        </w:rPr>
        <w:t>Rose, G. A. 2004. Reconciling overfishing and climate change with stock dynamics of Atlantic cod (Gadus morhua) over 500 years. Canadian Journal of Fisheries and Aquatic Sciences, 61: 1553–1557.</w:t>
      </w:r>
    </w:p>
    <w:p w14:paraId="7D9D0140" w14:textId="77777777" w:rsidR="00BF53B5" w:rsidRPr="00BF53B5" w:rsidRDefault="00BF53B5" w:rsidP="00BF53B5">
      <w:pPr>
        <w:pStyle w:val="Bibliography"/>
        <w:rPr>
          <w:rFonts w:ascii="Cambria"/>
        </w:rPr>
      </w:pPr>
      <w:r w:rsidRPr="00BF53B5">
        <w:rPr>
          <w:rFonts w:ascii="Cambria"/>
        </w:rPr>
        <w:t>Shackell, N. L., and Frank, K. T. 2007. Compensation in exploited marine fish communities on the Scotian Shelf, Canada. Marine Ecology Progress Series, 336: 235–247.</w:t>
      </w:r>
    </w:p>
    <w:p w14:paraId="0B45DDE7" w14:textId="77777777" w:rsidR="00BF53B5" w:rsidRPr="00BF53B5" w:rsidRDefault="00BF53B5" w:rsidP="00BF53B5">
      <w:pPr>
        <w:pStyle w:val="Bibliography"/>
        <w:rPr>
          <w:rFonts w:ascii="Cambria"/>
        </w:rPr>
      </w:pPr>
      <w:r w:rsidRPr="00BF53B5">
        <w:rPr>
          <w:rFonts w:ascii="Cambria"/>
        </w:rPr>
        <w:t xml:space="preserve">Shurin, J. B., Borer, E. T., Seabloom, E. W., Anderson, K., Blanchette, C. A., Broitman, B., Cooper, S. D., </w:t>
      </w:r>
      <w:r w:rsidRPr="00BF53B5">
        <w:rPr>
          <w:rFonts w:ascii="Cambria"/>
          <w:i/>
          <w:iCs/>
        </w:rPr>
        <w:t>et al.</w:t>
      </w:r>
      <w:r w:rsidRPr="00BF53B5">
        <w:rPr>
          <w:rFonts w:ascii="Cambria"/>
        </w:rPr>
        <w:t xml:space="preserve"> 2002. A cross-ecosystem comparison of the strength of trophic cascades. Ecology Letters, 5: 785–791.</w:t>
      </w:r>
    </w:p>
    <w:p w14:paraId="125E9EE4" w14:textId="77777777" w:rsidR="00BF53B5" w:rsidRPr="00BF53B5" w:rsidRDefault="00BF53B5" w:rsidP="00BF53B5">
      <w:pPr>
        <w:pStyle w:val="Bibliography"/>
        <w:rPr>
          <w:rFonts w:ascii="Cambria"/>
        </w:rPr>
      </w:pPr>
      <w:r w:rsidRPr="00BF53B5">
        <w:rPr>
          <w:rFonts w:ascii="Cambria"/>
        </w:rPr>
        <w:t>Solow, A. R., and Duplisea, D. E. 2007. Testing for Compensation in a Multi-species Community. Ecosystems, 10: 1034–1038.</w:t>
      </w:r>
    </w:p>
    <w:p w14:paraId="53025E9A" w14:textId="77777777" w:rsidR="00BF53B5" w:rsidRPr="00BF53B5" w:rsidRDefault="00BF53B5" w:rsidP="00BF53B5">
      <w:pPr>
        <w:pStyle w:val="Bibliography"/>
        <w:rPr>
          <w:rFonts w:ascii="Cambria"/>
        </w:rPr>
      </w:pPr>
      <w:r w:rsidRPr="00BF53B5">
        <w:rPr>
          <w:rFonts w:ascii="Cambria"/>
        </w:rPr>
        <w:t>Strong, D. R. 1992. Are trophic cascades all wet? Differentiation and donor-control in speciose ecosystems. Ecology, 73: 747–754.</w:t>
      </w:r>
    </w:p>
    <w:p w14:paraId="1CF4289E" w14:textId="77777777" w:rsidR="00BF53B5" w:rsidRPr="00BF53B5" w:rsidRDefault="00BF53B5" w:rsidP="00BF53B5">
      <w:pPr>
        <w:pStyle w:val="Bibliography"/>
        <w:rPr>
          <w:rFonts w:ascii="Cambria"/>
        </w:rPr>
      </w:pPr>
      <w:r w:rsidRPr="00BF53B5">
        <w:rPr>
          <w:rFonts w:ascii="Cambria"/>
        </w:rPr>
        <w:t>Swain, D. P., and Benoît, H. P. 2015. Extreme increases in natural mortality prevent recovery of collapsed fish populations in a Northwest Atlantic ecosystem. Marine Ecology Progress Series, 519: 165–182.</w:t>
      </w:r>
    </w:p>
    <w:p w14:paraId="5DC6F3BD" w14:textId="77777777" w:rsidR="00BF53B5" w:rsidRPr="00BF53B5" w:rsidRDefault="00BF53B5" w:rsidP="00BF53B5">
      <w:pPr>
        <w:pStyle w:val="Bibliography"/>
        <w:rPr>
          <w:rFonts w:ascii="Cambria"/>
        </w:rPr>
      </w:pPr>
      <w:r w:rsidRPr="00BF53B5">
        <w:rPr>
          <w:rFonts w:ascii="Cambria"/>
        </w:rPr>
        <w:t>Szoboszlai, A. I., Thayer, J. A., Wood, S. A., Sydeman, W. J., and Koehn, L. E. 2015. Forage species in predator diets: Synthesis of data from the California Current. Ecological Informatics, 29: 45–56.</w:t>
      </w:r>
    </w:p>
    <w:p w14:paraId="3481784C" w14:textId="77777777" w:rsidR="00BF53B5" w:rsidRPr="00BF53B5" w:rsidRDefault="00BF53B5" w:rsidP="00BF53B5">
      <w:pPr>
        <w:pStyle w:val="Bibliography"/>
        <w:rPr>
          <w:rFonts w:ascii="Cambria"/>
        </w:rPr>
      </w:pPr>
      <w:r w:rsidRPr="00BF53B5">
        <w:rPr>
          <w:rFonts w:ascii="Cambria"/>
        </w:rPr>
        <w:t>Tilman, D. 1996. Biodiversity: Population Versus Ecosystem Stability. Ecology, 77: 350–363.</w:t>
      </w:r>
    </w:p>
    <w:p w14:paraId="65F0BEE5" w14:textId="77777777" w:rsidR="00BF53B5" w:rsidRPr="00BF53B5" w:rsidRDefault="00BF53B5" w:rsidP="00BF53B5">
      <w:pPr>
        <w:pStyle w:val="Bibliography"/>
        <w:rPr>
          <w:rFonts w:ascii="Cambria"/>
        </w:rPr>
      </w:pPr>
      <w:r w:rsidRPr="00BF53B5">
        <w:rPr>
          <w:rFonts w:ascii="Cambria"/>
        </w:rPr>
        <w:t>Worm, B., and Myers, R. A. 2003. Meta-analysis of cod-shrimp interactions reveals top-down control in oceanic food webs. Ecology, 84: 162–173.</w:t>
      </w:r>
    </w:p>
    <w:p w14:paraId="7262C20B" w14:textId="7ED32860" w:rsidR="00CD29CD" w:rsidRPr="00466E57" w:rsidRDefault="00CD29CD" w:rsidP="00EA738B">
      <w:pPr>
        <w:spacing w:line="480" w:lineRule="auto"/>
        <w:rPr>
          <w:b/>
        </w:rPr>
      </w:pPr>
      <w:r w:rsidRPr="00466E57">
        <w:rPr>
          <w:b/>
        </w:rPr>
        <w:fldChar w:fldCharType="end"/>
      </w:r>
    </w:p>
    <w:sectPr w:rsidR="00CD29CD" w:rsidRPr="00466E57" w:rsidSect="000623BF">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kenk" w:date="2016-12-07T18:48:00Z" w:initials="o">
    <w:p w14:paraId="35F0555C" w14:textId="1F5BF4AF" w:rsidR="00D5492C" w:rsidRDefault="00D5492C">
      <w:pPr>
        <w:pStyle w:val="CommentText"/>
      </w:pPr>
      <w:r>
        <w:rPr>
          <w:rStyle w:val="CommentReference"/>
        </w:rPr>
        <w:annotationRef/>
      </w:r>
      <w:r>
        <w:t xml:space="preserve">The second half of this paragraph focuses specifically on predator control in diverse ecosystems. I kind of like not splitting </w:t>
      </w:r>
      <w:r w:rsidR="00C00998">
        <w:t xml:space="preserve">this </w:t>
      </w:r>
      <w:r>
        <w:t xml:space="preserve">up into two paragraphs, but </w:t>
      </w:r>
      <w:r w:rsidR="00C00998">
        <w:t xml:space="preserve">I’m </w:t>
      </w:r>
      <w:r>
        <w:t>not sure this topic sentence is quite inclusive. Couldn’t figure out something better that still flows though.</w:t>
      </w:r>
    </w:p>
  </w:comment>
  <w:comment w:id="1" w:author="okenk" w:date="2016-12-06T17:50:00Z" w:initials="o">
    <w:p w14:paraId="7BEE34E2" w14:textId="6CB988AF" w:rsidR="002271BF" w:rsidRDefault="002271BF">
      <w:pPr>
        <w:pStyle w:val="CommentText"/>
      </w:pPr>
      <w:r>
        <w:rPr>
          <w:rStyle w:val="CommentReference"/>
        </w:rPr>
        <w:annotationRef/>
      </w:r>
      <w:r>
        <w:t>Ashley REALLY</w:t>
      </w:r>
      <w:r w:rsidR="008B7567">
        <w:t xml:space="preserve"> dug into the ideas in this paragraph during</w:t>
      </w:r>
      <w:r>
        <w:t xml:space="preserve"> my defense. (Also I got a little defensive.) I really didn’t change much. The key addition is the highlighted text, though I did some wordsmithing, as well. Anyway, please let me know if you think this is sufficient. She seemed to get hung up on the idea that the metrics quantify abundance, not diversity.</w:t>
      </w:r>
    </w:p>
  </w:comment>
  <w:comment w:id="2" w:author="okenk" w:date="2016-12-07T14:09:00Z" w:initials="o">
    <w:p w14:paraId="204694BD" w14:textId="76771AAE" w:rsidR="002271BF" w:rsidRDefault="002271BF">
      <w:pPr>
        <w:pStyle w:val="CommentText"/>
      </w:pPr>
      <w:r>
        <w:rPr>
          <w:rStyle w:val="CommentReference"/>
        </w:rPr>
        <w:annotationRef/>
      </w:r>
      <w:r>
        <w:t xml:space="preserve">Ashley </w:t>
      </w:r>
      <w:r w:rsidR="00C850DA">
        <w:t>recommended grounding</w:t>
      </w:r>
      <w:r>
        <w:t xml:space="preserve"> the paper in locations</w:t>
      </w:r>
      <w:r w:rsidR="00C850DA">
        <w:t xml:space="preserve"> more</w:t>
      </w:r>
      <w:r>
        <w:t xml:space="preserve"> in all sections prior to results. I don’t think this sentence I added is what she was talking about. But</w:t>
      </w:r>
      <w:r w:rsidR="006E438D">
        <w:t xml:space="preserve"> it’s not</w:t>
      </w:r>
      <w:r>
        <w:t xml:space="preserve"> very useful to just</w:t>
      </w:r>
      <w:r w:rsidR="00185159">
        <w:t xml:space="preserve"> list off ten ecosystems in the text </w:t>
      </w:r>
      <w:r>
        <w:t>(that’s what the table is for), and I</w:t>
      </w:r>
      <w:r w:rsidR="00F40575">
        <w:t>’m not huge on cherry picking a couple</w:t>
      </w:r>
      <w:r>
        <w:t xml:space="preserve">. So basically, I’m not sure I want to ground it in locations more. But maybe there’s a better way to do it? </w:t>
      </w:r>
      <w:r w:rsidR="00185159">
        <w:t xml:space="preserve">Or maybe I should just mention a few and move on? </w:t>
      </w:r>
      <w:r>
        <w:t xml:space="preserve">I also think in a published manuscript table 1 would probably appear near this paragraph and would </w:t>
      </w:r>
      <w:r w:rsidR="00185159">
        <w:t xml:space="preserve">thus </w:t>
      </w:r>
      <w:r>
        <w:t>be</w:t>
      </w:r>
      <w:r w:rsidR="00185159">
        <w:t xml:space="preserve"> more natural</w:t>
      </w:r>
      <w:r>
        <w:t xml:space="preserve"> to glance at.</w:t>
      </w:r>
    </w:p>
  </w:comment>
  <w:comment w:id="3" w:author="Steel, Ashley -FS" w:date="2016-11-16T20:30:00Z" w:initials="SA-">
    <w:p w14:paraId="59EDED6F" w14:textId="43B35089" w:rsidR="002271BF" w:rsidRDefault="002271BF">
      <w:pPr>
        <w:pStyle w:val="CommentText"/>
      </w:pPr>
      <w:r>
        <w:rPr>
          <w:rStyle w:val="CommentReference"/>
        </w:rPr>
        <w:annotationRef/>
      </w:r>
      <w:r>
        <w:t>If it is not “significantly” different from 1, what is the interpretation?  “Can’t rule out independence”  I’m not sure how small the samples are so that, if the populations really are asynchronous, you would actually be likely to “reject” – terms in quotes because I know you aren’t testing in a formal way.  In a nutshell, how powerful is this method of detecting lack of independence?</w:t>
      </w:r>
    </w:p>
  </w:comment>
  <w:comment w:id="4" w:author="okenk" w:date="2016-12-07T16:44:00Z" w:initials="o">
    <w:p w14:paraId="1CD5B7C3" w14:textId="4C644421" w:rsidR="002271BF" w:rsidRDefault="002271BF">
      <w:pPr>
        <w:pStyle w:val="CommentText"/>
      </w:pPr>
      <w:r>
        <w:rPr>
          <w:rStyle w:val="CommentReference"/>
        </w:rPr>
        <w:annotationRef/>
      </w:r>
      <w:r>
        <w:t xml:space="preserve">The gold standard here would be to </w:t>
      </w:r>
      <w:r w:rsidR="008F7C16">
        <w:t xml:space="preserve">figure out a way to </w:t>
      </w:r>
      <w:r>
        <w:t xml:space="preserve">repeat the bootstrapping with synchronous or asynchronous populations </w:t>
      </w:r>
      <w:r w:rsidR="008F7C16">
        <w:t xml:space="preserve">(not entirely obvious how to do) </w:t>
      </w:r>
      <w:r>
        <w:t xml:space="preserve">and see where the observed values fall out. That’s a lot of work. I’m not sure how to answer this (reasonable, but also new) question without doing more analyses. </w:t>
      </w:r>
    </w:p>
  </w:comment>
  <w:comment w:id="5" w:author="Steel, Ashley -FS" w:date="2016-11-16T20:33:00Z" w:initials="SA-">
    <w:p w14:paraId="221ED3C5" w14:textId="52B59975" w:rsidR="002271BF" w:rsidRDefault="002271BF">
      <w:pPr>
        <w:pStyle w:val="CommentText"/>
      </w:pPr>
      <w:r>
        <w:rPr>
          <w:rStyle w:val="CommentReference"/>
        </w:rPr>
        <w:annotationRef/>
      </w:r>
      <w:r>
        <w:t>Phase scrambling is in here?</w:t>
      </w:r>
    </w:p>
  </w:comment>
  <w:comment w:id="6" w:author="okenk" w:date="2016-12-06T18:13:00Z" w:initials="o">
    <w:p w14:paraId="54567B48" w14:textId="63F773E3" w:rsidR="002271BF" w:rsidRDefault="002271BF">
      <w:pPr>
        <w:pStyle w:val="CommentText"/>
      </w:pPr>
      <w:r>
        <w:rPr>
          <w:rStyle w:val="CommentReference"/>
        </w:rPr>
        <w:annotationRef/>
      </w:r>
      <w:r>
        <w:t>Yep. Should I specify that detail? Or were you just curious?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F0555C" w15:done="0"/>
  <w15:commentEx w15:paraId="7BEE34E2" w15:done="0"/>
  <w15:commentEx w15:paraId="204694BD" w15:done="0"/>
  <w15:commentEx w15:paraId="59EDED6F" w15:done="0"/>
  <w15:commentEx w15:paraId="1CD5B7C3" w15:paraIdParent="59EDED6F" w15:done="0"/>
  <w15:commentEx w15:paraId="221ED3C5" w15:done="0"/>
  <w15:commentEx w15:paraId="54567B48" w15:paraIdParent="221ED3C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6A7CD" w14:textId="77777777" w:rsidR="009D3233" w:rsidRDefault="009D3233" w:rsidP="001D0511">
      <w:r>
        <w:separator/>
      </w:r>
    </w:p>
  </w:endnote>
  <w:endnote w:type="continuationSeparator" w:id="0">
    <w:p w14:paraId="7A61F060" w14:textId="77777777" w:rsidR="009D3233" w:rsidRDefault="009D3233" w:rsidP="001D0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1A2B2" w14:textId="77777777" w:rsidR="009D3233" w:rsidRDefault="009D3233" w:rsidP="001D0511">
      <w:r>
        <w:separator/>
      </w:r>
    </w:p>
  </w:footnote>
  <w:footnote w:type="continuationSeparator" w:id="0">
    <w:p w14:paraId="6A5246D9" w14:textId="77777777" w:rsidR="009D3233" w:rsidRDefault="009D3233" w:rsidP="001D05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C51A1"/>
    <w:multiLevelType w:val="hybridMultilevel"/>
    <w:tmpl w:val="BF4E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kenk">
    <w15:presenceInfo w15:providerId="None" w15:userId="okenk"/>
  </w15:person>
  <w15:person w15:author="Steel, Ashley -FS">
    <w15:presenceInfo w15:providerId="AD" w15:userId="S-1-5-21-2443529608-3098792306-3041422421-284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61"/>
    <w:rsid w:val="00000663"/>
    <w:rsid w:val="000016ED"/>
    <w:rsid w:val="00001B1D"/>
    <w:rsid w:val="00001EDC"/>
    <w:rsid w:val="00003BC9"/>
    <w:rsid w:val="00003ED1"/>
    <w:rsid w:val="00005BAC"/>
    <w:rsid w:val="00005D5D"/>
    <w:rsid w:val="00007EB1"/>
    <w:rsid w:val="000100A0"/>
    <w:rsid w:val="00010A84"/>
    <w:rsid w:val="000123E0"/>
    <w:rsid w:val="0001398E"/>
    <w:rsid w:val="00015A13"/>
    <w:rsid w:val="00023CC5"/>
    <w:rsid w:val="00027304"/>
    <w:rsid w:val="0003071F"/>
    <w:rsid w:val="00033B05"/>
    <w:rsid w:val="00033D60"/>
    <w:rsid w:val="000349F2"/>
    <w:rsid w:val="00034B3C"/>
    <w:rsid w:val="00034F83"/>
    <w:rsid w:val="000376A6"/>
    <w:rsid w:val="00040033"/>
    <w:rsid w:val="000401B2"/>
    <w:rsid w:val="000454D9"/>
    <w:rsid w:val="00045E9B"/>
    <w:rsid w:val="00047312"/>
    <w:rsid w:val="000534E3"/>
    <w:rsid w:val="00054487"/>
    <w:rsid w:val="00055A9B"/>
    <w:rsid w:val="0005798E"/>
    <w:rsid w:val="000623BF"/>
    <w:rsid w:val="00062683"/>
    <w:rsid w:val="00063C14"/>
    <w:rsid w:val="00065A85"/>
    <w:rsid w:val="00065D15"/>
    <w:rsid w:val="000660C6"/>
    <w:rsid w:val="00066C98"/>
    <w:rsid w:val="00067A4E"/>
    <w:rsid w:val="00070CF9"/>
    <w:rsid w:val="00071104"/>
    <w:rsid w:val="000722AB"/>
    <w:rsid w:val="00072CC9"/>
    <w:rsid w:val="00076269"/>
    <w:rsid w:val="00076D8D"/>
    <w:rsid w:val="0007711A"/>
    <w:rsid w:val="00077323"/>
    <w:rsid w:val="0007776B"/>
    <w:rsid w:val="0008121F"/>
    <w:rsid w:val="0008150F"/>
    <w:rsid w:val="00081814"/>
    <w:rsid w:val="0008367B"/>
    <w:rsid w:val="00083B4E"/>
    <w:rsid w:val="00084F64"/>
    <w:rsid w:val="00084FFF"/>
    <w:rsid w:val="0009039C"/>
    <w:rsid w:val="00091E6D"/>
    <w:rsid w:val="0009235D"/>
    <w:rsid w:val="0009574F"/>
    <w:rsid w:val="00096E12"/>
    <w:rsid w:val="000A05A4"/>
    <w:rsid w:val="000A1478"/>
    <w:rsid w:val="000A5607"/>
    <w:rsid w:val="000B13AD"/>
    <w:rsid w:val="000B22DB"/>
    <w:rsid w:val="000B6538"/>
    <w:rsid w:val="000B74F1"/>
    <w:rsid w:val="000B7F36"/>
    <w:rsid w:val="000C0BA3"/>
    <w:rsid w:val="000C301E"/>
    <w:rsid w:val="000C308D"/>
    <w:rsid w:val="000C6906"/>
    <w:rsid w:val="000D1962"/>
    <w:rsid w:val="000D2D75"/>
    <w:rsid w:val="000D395D"/>
    <w:rsid w:val="000D4700"/>
    <w:rsid w:val="000D49D2"/>
    <w:rsid w:val="000D5DC3"/>
    <w:rsid w:val="000E090B"/>
    <w:rsid w:val="000E1DD1"/>
    <w:rsid w:val="000E5987"/>
    <w:rsid w:val="000E5AA8"/>
    <w:rsid w:val="000E6DCD"/>
    <w:rsid w:val="000E7021"/>
    <w:rsid w:val="000E7257"/>
    <w:rsid w:val="000E7E0D"/>
    <w:rsid w:val="000F0C1F"/>
    <w:rsid w:val="000F251B"/>
    <w:rsid w:val="000F5E51"/>
    <w:rsid w:val="000F639B"/>
    <w:rsid w:val="001000AA"/>
    <w:rsid w:val="00101487"/>
    <w:rsid w:val="001019B1"/>
    <w:rsid w:val="001053ED"/>
    <w:rsid w:val="00105D6E"/>
    <w:rsid w:val="00106A03"/>
    <w:rsid w:val="00106C52"/>
    <w:rsid w:val="00107DB6"/>
    <w:rsid w:val="00110BE1"/>
    <w:rsid w:val="0011120E"/>
    <w:rsid w:val="0011195D"/>
    <w:rsid w:val="00113154"/>
    <w:rsid w:val="00116AB4"/>
    <w:rsid w:val="001170B9"/>
    <w:rsid w:val="00123451"/>
    <w:rsid w:val="00123BE4"/>
    <w:rsid w:val="00124561"/>
    <w:rsid w:val="0012558D"/>
    <w:rsid w:val="00127049"/>
    <w:rsid w:val="00130FF4"/>
    <w:rsid w:val="001319D5"/>
    <w:rsid w:val="00132454"/>
    <w:rsid w:val="00133045"/>
    <w:rsid w:val="00134278"/>
    <w:rsid w:val="00135130"/>
    <w:rsid w:val="00137850"/>
    <w:rsid w:val="0014156C"/>
    <w:rsid w:val="001424DF"/>
    <w:rsid w:val="00142848"/>
    <w:rsid w:val="001437B6"/>
    <w:rsid w:val="0014570B"/>
    <w:rsid w:val="00145DDE"/>
    <w:rsid w:val="00145FFD"/>
    <w:rsid w:val="001479B1"/>
    <w:rsid w:val="00147A57"/>
    <w:rsid w:val="00150849"/>
    <w:rsid w:val="00152625"/>
    <w:rsid w:val="001578A6"/>
    <w:rsid w:val="00160CD3"/>
    <w:rsid w:val="00160E34"/>
    <w:rsid w:val="001610CA"/>
    <w:rsid w:val="00161576"/>
    <w:rsid w:val="0016357E"/>
    <w:rsid w:val="00163CD4"/>
    <w:rsid w:val="001644CD"/>
    <w:rsid w:val="001666C7"/>
    <w:rsid w:val="0017044C"/>
    <w:rsid w:val="00171031"/>
    <w:rsid w:val="0017117F"/>
    <w:rsid w:val="00172B3F"/>
    <w:rsid w:val="00174D39"/>
    <w:rsid w:val="00174EE2"/>
    <w:rsid w:val="00177CC7"/>
    <w:rsid w:val="00182D55"/>
    <w:rsid w:val="00183B85"/>
    <w:rsid w:val="00183C35"/>
    <w:rsid w:val="00183F6C"/>
    <w:rsid w:val="001843D7"/>
    <w:rsid w:val="00184761"/>
    <w:rsid w:val="00185159"/>
    <w:rsid w:val="00185A3B"/>
    <w:rsid w:val="00186EFC"/>
    <w:rsid w:val="001870BB"/>
    <w:rsid w:val="001872AA"/>
    <w:rsid w:val="00187ED0"/>
    <w:rsid w:val="00190268"/>
    <w:rsid w:val="00191FD1"/>
    <w:rsid w:val="001978FE"/>
    <w:rsid w:val="00197997"/>
    <w:rsid w:val="00197DB6"/>
    <w:rsid w:val="001A03CD"/>
    <w:rsid w:val="001A2049"/>
    <w:rsid w:val="001A4863"/>
    <w:rsid w:val="001A64E1"/>
    <w:rsid w:val="001A75CE"/>
    <w:rsid w:val="001A7697"/>
    <w:rsid w:val="001B3940"/>
    <w:rsid w:val="001B3A91"/>
    <w:rsid w:val="001B4133"/>
    <w:rsid w:val="001B5D88"/>
    <w:rsid w:val="001B6400"/>
    <w:rsid w:val="001B6CAE"/>
    <w:rsid w:val="001B6F2A"/>
    <w:rsid w:val="001B7B8F"/>
    <w:rsid w:val="001B7D8D"/>
    <w:rsid w:val="001C3BC8"/>
    <w:rsid w:val="001D0511"/>
    <w:rsid w:val="001D52B9"/>
    <w:rsid w:val="001D5609"/>
    <w:rsid w:val="001D7B3F"/>
    <w:rsid w:val="001E24E5"/>
    <w:rsid w:val="001E3293"/>
    <w:rsid w:val="001E753C"/>
    <w:rsid w:val="001F05EC"/>
    <w:rsid w:val="001F084C"/>
    <w:rsid w:val="001F25C6"/>
    <w:rsid w:val="001F2D54"/>
    <w:rsid w:val="001F3988"/>
    <w:rsid w:val="001F4816"/>
    <w:rsid w:val="001F5599"/>
    <w:rsid w:val="001F5CF7"/>
    <w:rsid w:val="001F5DCC"/>
    <w:rsid w:val="001F6191"/>
    <w:rsid w:val="001F77A2"/>
    <w:rsid w:val="00202010"/>
    <w:rsid w:val="002025C4"/>
    <w:rsid w:val="00202C24"/>
    <w:rsid w:val="002044D7"/>
    <w:rsid w:val="00204DD4"/>
    <w:rsid w:val="00206BE0"/>
    <w:rsid w:val="002071B7"/>
    <w:rsid w:val="00207860"/>
    <w:rsid w:val="0021342C"/>
    <w:rsid w:val="002145A3"/>
    <w:rsid w:val="0021545E"/>
    <w:rsid w:val="002169AF"/>
    <w:rsid w:val="00216A41"/>
    <w:rsid w:val="00223F2F"/>
    <w:rsid w:val="00224786"/>
    <w:rsid w:val="00226488"/>
    <w:rsid w:val="002271BF"/>
    <w:rsid w:val="00227645"/>
    <w:rsid w:val="00233E07"/>
    <w:rsid w:val="002354DF"/>
    <w:rsid w:val="00235E83"/>
    <w:rsid w:val="00240F90"/>
    <w:rsid w:val="00241513"/>
    <w:rsid w:val="00242B52"/>
    <w:rsid w:val="00244FD4"/>
    <w:rsid w:val="002466F3"/>
    <w:rsid w:val="00251FF2"/>
    <w:rsid w:val="00253DBC"/>
    <w:rsid w:val="00253EA7"/>
    <w:rsid w:val="002573C5"/>
    <w:rsid w:val="002575B6"/>
    <w:rsid w:val="002631C5"/>
    <w:rsid w:val="0026672B"/>
    <w:rsid w:val="00271CEE"/>
    <w:rsid w:val="002731CB"/>
    <w:rsid w:val="00273A14"/>
    <w:rsid w:val="00282294"/>
    <w:rsid w:val="0028347C"/>
    <w:rsid w:val="00283AB2"/>
    <w:rsid w:val="00284E75"/>
    <w:rsid w:val="002858B1"/>
    <w:rsid w:val="00285B33"/>
    <w:rsid w:val="00286108"/>
    <w:rsid w:val="0028645F"/>
    <w:rsid w:val="00290DD2"/>
    <w:rsid w:val="0029266B"/>
    <w:rsid w:val="0029352D"/>
    <w:rsid w:val="002942D2"/>
    <w:rsid w:val="00295179"/>
    <w:rsid w:val="002957CD"/>
    <w:rsid w:val="00296562"/>
    <w:rsid w:val="002970D2"/>
    <w:rsid w:val="00297498"/>
    <w:rsid w:val="00297972"/>
    <w:rsid w:val="00297E1E"/>
    <w:rsid w:val="00297E3D"/>
    <w:rsid w:val="00297E71"/>
    <w:rsid w:val="002A5915"/>
    <w:rsid w:val="002A659C"/>
    <w:rsid w:val="002A727D"/>
    <w:rsid w:val="002A7508"/>
    <w:rsid w:val="002B4A5A"/>
    <w:rsid w:val="002B4B2C"/>
    <w:rsid w:val="002B50B3"/>
    <w:rsid w:val="002B631F"/>
    <w:rsid w:val="002C0B56"/>
    <w:rsid w:val="002C2490"/>
    <w:rsid w:val="002C5F2F"/>
    <w:rsid w:val="002C6C80"/>
    <w:rsid w:val="002C75A8"/>
    <w:rsid w:val="002D1392"/>
    <w:rsid w:val="002D25E1"/>
    <w:rsid w:val="002D4D38"/>
    <w:rsid w:val="002D5D57"/>
    <w:rsid w:val="002D7BAD"/>
    <w:rsid w:val="002E066D"/>
    <w:rsid w:val="002E0EE3"/>
    <w:rsid w:val="002E117B"/>
    <w:rsid w:val="002E2E5E"/>
    <w:rsid w:val="002E35DC"/>
    <w:rsid w:val="002E542B"/>
    <w:rsid w:val="002E596B"/>
    <w:rsid w:val="002E69FA"/>
    <w:rsid w:val="002E7187"/>
    <w:rsid w:val="002F26CD"/>
    <w:rsid w:val="002F3629"/>
    <w:rsid w:val="002F3C1F"/>
    <w:rsid w:val="002F41CA"/>
    <w:rsid w:val="002F57D1"/>
    <w:rsid w:val="00302E23"/>
    <w:rsid w:val="0030372E"/>
    <w:rsid w:val="00303EFC"/>
    <w:rsid w:val="00304E6F"/>
    <w:rsid w:val="0030509C"/>
    <w:rsid w:val="003051D9"/>
    <w:rsid w:val="00310D6D"/>
    <w:rsid w:val="00311452"/>
    <w:rsid w:val="00311B4A"/>
    <w:rsid w:val="00313507"/>
    <w:rsid w:val="00313E29"/>
    <w:rsid w:val="003158B0"/>
    <w:rsid w:val="003165EC"/>
    <w:rsid w:val="00317916"/>
    <w:rsid w:val="003200BA"/>
    <w:rsid w:val="00320C8A"/>
    <w:rsid w:val="00320DA7"/>
    <w:rsid w:val="0032155C"/>
    <w:rsid w:val="00322394"/>
    <w:rsid w:val="00323A0F"/>
    <w:rsid w:val="00323C85"/>
    <w:rsid w:val="00324C40"/>
    <w:rsid w:val="00325098"/>
    <w:rsid w:val="00325958"/>
    <w:rsid w:val="00326DD0"/>
    <w:rsid w:val="00333DD1"/>
    <w:rsid w:val="00333FE6"/>
    <w:rsid w:val="003377B8"/>
    <w:rsid w:val="00337AE5"/>
    <w:rsid w:val="00337BD6"/>
    <w:rsid w:val="003408C0"/>
    <w:rsid w:val="003440B7"/>
    <w:rsid w:val="00347058"/>
    <w:rsid w:val="00347685"/>
    <w:rsid w:val="00350569"/>
    <w:rsid w:val="00351ADA"/>
    <w:rsid w:val="00351DDB"/>
    <w:rsid w:val="00352127"/>
    <w:rsid w:val="003521DE"/>
    <w:rsid w:val="003563C4"/>
    <w:rsid w:val="003572F9"/>
    <w:rsid w:val="003575A6"/>
    <w:rsid w:val="003600AA"/>
    <w:rsid w:val="0036186E"/>
    <w:rsid w:val="0036388C"/>
    <w:rsid w:val="00364466"/>
    <w:rsid w:val="003706DD"/>
    <w:rsid w:val="00371772"/>
    <w:rsid w:val="00374139"/>
    <w:rsid w:val="00376879"/>
    <w:rsid w:val="00377645"/>
    <w:rsid w:val="00380550"/>
    <w:rsid w:val="00380975"/>
    <w:rsid w:val="00380FC3"/>
    <w:rsid w:val="003810C3"/>
    <w:rsid w:val="00381995"/>
    <w:rsid w:val="00381D9A"/>
    <w:rsid w:val="0038233D"/>
    <w:rsid w:val="003832B4"/>
    <w:rsid w:val="0038383C"/>
    <w:rsid w:val="00386741"/>
    <w:rsid w:val="00390545"/>
    <w:rsid w:val="00392190"/>
    <w:rsid w:val="00393477"/>
    <w:rsid w:val="00395217"/>
    <w:rsid w:val="00397B37"/>
    <w:rsid w:val="003A0B8C"/>
    <w:rsid w:val="003A6944"/>
    <w:rsid w:val="003B0D0F"/>
    <w:rsid w:val="003B126F"/>
    <w:rsid w:val="003B3F2A"/>
    <w:rsid w:val="003B4768"/>
    <w:rsid w:val="003B49BC"/>
    <w:rsid w:val="003B5F4B"/>
    <w:rsid w:val="003B7637"/>
    <w:rsid w:val="003C0632"/>
    <w:rsid w:val="003C1C82"/>
    <w:rsid w:val="003C5FD0"/>
    <w:rsid w:val="003C6DA7"/>
    <w:rsid w:val="003C71A1"/>
    <w:rsid w:val="003D2E84"/>
    <w:rsid w:val="003D3F43"/>
    <w:rsid w:val="003D5098"/>
    <w:rsid w:val="003E22B6"/>
    <w:rsid w:val="003E24C7"/>
    <w:rsid w:val="003E2E07"/>
    <w:rsid w:val="003E390B"/>
    <w:rsid w:val="003E4CA9"/>
    <w:rsid w:val="003F018D"/>
    <w:rsid w:val="003F1E83"/>
    <w:rsid w:val="003F62F4"/>
    <w:rsid w:val="003F6D5E"/>
    <w:rsid w:val="003F7E00"/>
    <w:rsid w:val="00403373"/>
    <w:rsid w:val="0040420B"/>
    <w:rsid w:val="004057C5"/>
    <w:rsid w:val="00406BE1"/>
    <w:rsid w:val="00410DB0"/>
    <w:rsid w:val="00411401"/>
    <w:rsid w:val="00411723"/>
    <w:rsid w:val="00412A6B"/>
    <w:rsid w:val="00413536"/>
    <w:rsid w:val="004146AD"/>
    <w:rsid w:val="004148B3"/>
    <w:rsid w:val="00414E20"/>
    <w:rsid w:val="004162E9"/>
    <w:rsid w:val="00417D89"/>
    <w:rsid w:val="00420526"/>
    <w:rsid w:val="00420D5D"/>
    <w:rsid w:val="004210C9"/>
    <w:rsid w:val="00424380"/>
    <w:rsid w:val="00426D98"/>
    <w:rsid w:val="00427074"/>
    <w:rsid w:val="00431111"/>
    <w:rsid w:val="00437540"/>
    <w:rsid w:val="00441027"/>
    <w:rsid w:val="0044172B"/>
    <w:rsid w:val="00442166"/>
    <w:rsid w:val="004428BF"/>
    <w:rsid w:val="0044424F"/>
    <w:rsid w:val="00446716"/>
    <w:rsid w:val="004473FE"/>
    <w:rsid w:val="00451115"/>
    <w:rsid w:val="00452335"/>
    <w:rsid w:val="00453D68"/>
    <w:rsid w:val="00454D05"/>
    <w:rsid w:val="00455E54"/>
    <w:rsid w:val="0045609D"/>
    <w:rsid w:val="00456368"/>
    <w:rsid w:val="00461CAA"/>
    <w:rsid w:val="00461FF2"/>
    <w:rsid w:val="00462641"/>
    <w:rsid w:val="00462EE3"/>
    <w:rsid w:val="00465B8A"/>
    <w:rsid w:val="00466481"/>
    <w:rsid w:val="00466E57"/>
    <w:rsid w:val="00466E6D"/>
    <w:rsid w:val="00467A83"/>
    <w:rsid w:val="00467B76"/>
    <w:rsid w:val="00472111"/>
    <w:rsid w:val="00473337"/>
    <w:rsid w:val="004742E1"/>
    <w:rsid w:val="0048197F"/>
    <w:rsid w:val="00481DA5"/>
    <w:rsid w:val="00485705"/>
    <w:rsid w:val="00486D45"/>
    <w:rsid w:val="0048751C"/>
    <w:rsid w:val="004876E5"/>
    <w:rsid w:val="00493863"/>
    <w:rsid w:val="00494831"/>
    <w:rsid w:val="00494A94"/>
    <w:rsid w:val="00494D11"/>
    <w:rsid w:val="00494EBA"/>
    <w:rsid w:val="0049522F"/>
    <w:rsid w:val="00497308"/>
    <w:rsid w:val="004A0686"/>
    <w:rsid w:val="004A1A10"/>
    <w:rsid w:val="004A1A4A"/>
    <w:rsid w:val="004A417D"/>
    <w:rsid w:val="004A5A10"/>
    <w:rsid w:val="004A6A45"/>
    <w:rsid w:val="004A6C50"/>
    <w:rsid w:val="004A6D3D"/>
    <w:rsid w:val="004A7A2A"/>
    <w:rsid w:val="004B3314"/>
    <w:rsid w:val="004B379D"/>
    <w:rsid w:val="004B585E"/>
    <w:rsid w:val="004B5D45"/>
    <w:rsid w:val="004C2C45"/>
    <w:rsid w:val="004C2FF3"/>
    <w:rsid w:val="004C4334"/>
    <w:rsid w:val="004C47DE"/>
    <w:rsid w:val="004C5F6B"/>
    <w:rsid w:val="004C61BE"/>
    <w:rsid w:val="004C7160"/>
    <w:rsid w:val="004D0553"/>
    <w:rsid w:val="004D152E"/>
    <w:rsid w:val="004D3412"/>
    <w:rsid w:val="004D4EC8"/>
    <w:rsid w:val="004D639B"/>
    <w:rsid w:val="004D6553"/>
    <w:rsid w:val="004D69EE"/>
    <w:rsid w:val="004E1AD5"/>
    <w:rsid w:val="004E1C6A"/>
    <w:rsid w:val="004E2477"/>
    <w:rsid w:val="004E2FE8"/>
    <w:rsid w:val="004E3AE5"/>
    <w:rsid w:val="004F03C0"/>
    <w:rsid w:val="004F0B3E"/>
    <w:rsid w:val="004F20D6"/>
    <w:rsid w:val="004F22F4"/>
    <w:rsid w:val="004F23B1"/>
    <w:rsid w:val="004F3007"/>
    <w:rsid w:val="004F3AF4"/>
    <w:rsid w:val="004F56B6"/>
    <w:rsid w:val="004F5780"/>
    <w:rsid w:val="004F57CB"/>
    <w:rsid w:val="004F64CD"/>
    <w:rsid w:val="00500265"/>
    <w:rsid w:val="00500E0B"/>
    <w:rsid w:val="00501527"/>
    <w:rsid w:val="00502989"/>
    <w:rsid w:val="005067E0"/>
    <w:rsid w:val="00507A35"/>
    <w:rsid w:val="00510654"/>
    <w:rsid w:val="005106C6"/>
    <w:rsid w:val="0051085D"/>
    <w:rsid w:val="00515197"/>
    <w:rsid w:val="00515964"/>
    <w:rsid w:val="00515EB7"/>
    <w:rsid w:val="005174BD"/>
    <w:rsid w:val="00520550"/>
    <w:rsid w:val="00520BB7"/>
    <w:rsid w:val="00520DA5"/>
    <w:rsid w:val="00522829"/>
    <w:rsid w:val="00522B98"/>
    <w:rsid w:val="005245C0"/>
    <w:rsid w:val="00524BC2"/>
    <w:rsid w:val="00525875"/>
    <w:rsid w:val="0052711C"/>
    <w:rsid w:val="00527551"/>
    <w:rsid w:val="00530B0D"/>
    <w:rsid w:val="0053218F"/>
    <w:rsid w:val="0053290D"/>
    <w:rsid w:val="005336A7"/>
    <w:rsid w:val="00534FD1"/>
    <w:rsid w:val="00536EF3"/>
    <w:rsid w:val="00541253"/>
    <w:rsid w:val="00542335"/>
    <w:rsid w:val="00545824"/>
    <w:rsid w:val="0054583E"/>
    <w:rsid w:val="00546B92"/>
    <w:rsid w:val="00546F3F"/>
    <w:rsid w:val="00547F52"/>
    <w:rsid w:val="00550003"/>
    <w:rsid w:val="00550133"/>
    <w:rsid w:val="005509AA"/>
    <w:rsid w:val="00552F8F"/>
    <w:rsid w:val="005532EE"/>
    <w:rsid w:val="0055343B"/>
    <w:rsid w:val="00556766"/>
    <w:rsid w:val="00556EDF"/>
    <w:rsid w:val="00556F32"/>
    <w:rsid w:val="00556FD9"/>
    <w:rsid w:val="00557576"/>
    <w:rsid w:val="00560001"/>
    <w:rsid w:val="00562B8D"/>
    <w:rsid w:val="0056511E"/>
    <w:rsid w:val="00565209"/>
    <w:rsid w:val="0056743F"/>
    <w:rsid w:val="00576813"/>
    <w:rsid w:val="005772D0"/>
    <w:rsid w:val="005806D6"/>
    <w:rsid w:val="00583A9C"/>
    <w:rsid w:val="0058414F"/>
    <w:rsid w:val="005843A4"/>
    <w:rsid w:val="005870A9"/>
    <w:rsid w:val="005876BA"/>
    <w:rsid w:val="005942C9"/>
    <w:rsid w:val="00595204"/>
    <w:rsid w:val="00596708"/>
    <w:rsid w:val="00596E7D"/>
    <w:rsid w:val="0059716A"/>
    <w:rsid w:val="005A0861"/>
    <w:rsid w:val="005A17D1"/>
    <w:rsid w:val="005A20AA"/>
    <w:rsid w:val="005A4553"/>
    <w:rsid w:val="005A4735"/>
    <w:rsid w:val="005A676C"/>
    <w:rsid w:val="005A68BF"/>
    <w:rsid w:val="005B1E09"/>
    <w:rsid w:val="005B2B0F"/>
    <w:rsid w:val="005B3201"/>
    <w:rsid w:val="005B5734"/>
    <w:rsid w:val="005B58BC"/>
    <w:rsid w:val="005B6ABB"/>
    <w:rsid w:val="005C1543"/>
    <w:rsid w:val="005C178F"/>
    <w:rsid w:val="005C1F17"/>
    <w:rsid w:val="005C4621"/>
    <w:rsid w:val="005C6DC0"/>
    <w:rsid w:val="005C7034"/>
    <w:rsid w:val="005C7AF4"/>
    <w:rsid w:val="005D4F70"/>
    <w:rsid w:val="005D62E8"/>
    <w:rsid w:val="005D7329"/>
    <w:rsid w:val="005D78B6"/>
    <w:rsid w:val="005E0B89"/>
    <w:rsid w:val="005E0C8F"/>
    <w:rsid w:val="005E3F27"/>
    <w:rsid w:val="005E6802"/>
    <w:rsid w:val="005E7213"/>
    <w:rsid w:val="005E7480"/>
    <w:rsid w:val="005E7C05"/>
    <w:rsid w:val="005F0C83"/>
    <w:rsid w:val="005F318A"/>
    <w:rsid w:val="005F3A6B"/>
    <w:rsid w:val="00601267"/>
    <w:rsid w:val="00601388"/>
    <w:rsid w:val="00601BC0"/>
    <w:rsid w:val="006022EC"/>
    <w:rsid w:val="00603CE5"/>
    <w:rsid w:val="006124B8"/>
    <w:rsid w:val="006145AF"/>
    <w:rsid w:val="0061507D"/>
    <w:rsid w:val="00620BFA"/>
    <w:rsid w:val="00622712"/>
    <w:rsid w:val="0062296D"/>
    <w:rsid w:val="00623B94"/>
    <w:rsid w:val="006240ED"/>
    <w:rsid w:val="0062521A"/>
    <w:rsid w:val="00625775"/>
    <w:rsid w:val="00626221"/>
    <w:rsid w:val="00626650"/>
    <w:rsid w:val="00630FEC"/>
    <w:rsid w:val="0063189F"/>
    <w:rsid w:val="00633A3C"/>
    <w:rsid w:val="00633F8D"/>
    <w:rsid w:val="006345DB"/>
    <w:rsid w:val="006352B0"/>
    <w:rsid w:val="00637759"/>
    <w:rsid w:val="00637D91"/>
    <w:rsid w:val="00640C42"/>
    <w:rsid w:val="00641ABF"/>
    <w:rsid w:val="00642292"/>
    <w:rsid w:val="00645BD4"/>
    <w:rsid w:val="00645F74"/>
    <w:rsid w:val="00647247"/>
    <w:rsid w:val="00647999"/>
    <w:rsid w:val="00650416"/>
    <w:rsid w:val="00651D17"/>
    <w:rsid w:val="006538E8"/>
    <w:rsid w:val="006549DA"/>
    <w:rsid w:val="00656890"/>
    <w:rsid w:val="00656A0B"/>
    <w:rsid w:val="00657D30"/>
    <w:rsid w:val="00663A22"/>
    <w:rsid w:val="00663A79"/>
    <w:rsid w:val="0066444B"/>
    <w:rsid w:val="006740C2"/>
    <w:rsid w:val="006772CA"/>
    <w:rsid w:val="00677784"/>
    <w:rsid w:val="00680185"/>
    <w:rsid w:val="00681D1A"/>
    <w:rsid w:val="00686582"/>
    <w:rsid w:val="00686BCB"/>
    <w:rsid w:val="00687205"/>
    <w:rsid w:val="00690917"/>
    <w:rsid w:val="006918C9"/>
    <w:rsid w:val="00692C66"/>
    <w:rsid w:val="0069595A"/>
    <w:rsid w:val="0069728B"/>
    <w:rsid w:val="006A0138"/>
    <w:rsid w:val="006A1AA4"/>
    <w:rsid w:val="006A20A4"/>
    <w:rsid w:val="006A4B55"/>
    <w:rsid w:val="006A4C13"/>
    <w:rsid w:val="006A55B4"/>
    <w:rsid w:val="006A7A60"/>
    <w:rsid w:val="006B03CD"/>
    <w:rsid w:val="006B0850"/>
    <w:rsid w:val="006B3594"/>
    <w:rsid w:val="006B3940"/>
    <w:rsid w:val="006B5D4A"/>
    <w:rsid w:val="006B5DE6"/>
    <w:rsid w:val="006B6172"/>
    <w:rsid w:val="006B6F35"/>
    <w:rsid w:val="006C023A"/>
    <w:rsid w:val="006C0E35"/>
    <w:rsid w:val="006C209C"/>
    <w:rsid w:val="006C485B"/>
    <w:rsid w:val="006C7B35"/>
    <w:rsid w:val="006D076A"/>
    <w:rsid w:val="006D7825"/>
    <w:rsid w:val="006D79CE"/>
    <w:rsid w:val="006E1BF1"/>
    <w:rsid w:val="006E283F"/>
    <w:rsid w:val="006E438D"/>
    <w:rsid w:val="006E473E"/>
    <w:rsid w:val="006E57B3"/>
    <w:rsid w:val="006E6846"/>
    <w:rsid w:val="006E7253"/>
    <w:rsid w:val="006F09FA"/>
    <w:rsid w:val="006F0B62"/>
    <w:rsid w:val="006F1C3D"/>
    <w:rsid w:val="006F1DF9"/>
    <w:rsid w:val="006F2E91"/>
    <w:rsid w:val="006F4F73"/>
    <w:rsid w:val="006F533D"/>
    <w:rsid w:val="006F6196"/>
    <w:rsid w:val="00703B6C"/>
    <w:rsid w:val="00707DE5"/>
    <w:rsid w:val="0071222A"/>
    <w:rsid w:val="00713EBF"/>
    <w:rsid w:val="007167E8"/>
    <w:rsid w:val="00717DDC"/>
    <w:rsid w:val="0072106C"/>
    <w:rsid w:val="007216AD"/>
    <w:rsid w:val="00721D69"/>
    <w:rsid w:val="00722018"/>
    <w:rsid w:val="00722F03"/>
    <w:rsid w:val="00722FD9"/>
    <w:rsid w:val="00726B5F"/>
    <w:rsid w:val="00727BA7"/>
    <w:rsid w:val="00730098"/>
    <w:rsid w:val="00731A39"/>
    <w:rsid w:val="00731A75"/>
    <w:rsid w:val="00734E3F"/>
    <w:rsid w:val="00735110"/>
    <w:rsid w:val="00735DB6"/>
    <w:rsid w:val="00736148"/>
    <w:rsid w:val="007401A6"/>
    <w:rsid w:val="00741518"/>
    <w:rsid w:val="00741598"/>
    <w:rsid w:val="0074224B"/>
    <w:rsid w:val="00746592"/>
    <w:rsid w:val="00746FD5"/>
    <w:rsid w:val="00751180"/>
    <w:rsid w:val="0075258D"/>
    <w:rsid w:val="007530B0"/>
    <w:rsid w:val="00755A28"/>
    <w:rsid w:val="007563EB"/>
    <w:rsid w:val="00756F69"/>
    <w:rsid w:val="00757C2B"/>
    <w:rsid w:val="00760A7C"/>
    <w:rsid w:val="00761594"/>
    <w:rsid w:val="00761CF9"/>
    <w:rsid w:val="00762844"/>
    <w:rsid w:val="00762E1B"/>
    <w:rsid w:val="0076329E"/>
    <w:rsid w:val="00763532"/>
    <w:rsid w:val="00764846"/>
    <w:rsid w:val="00765A46"/>
    <w:rsid w:val="00766F22"/>
    <w:rsid w:val="0077202A"/>
    <w:rsid w:val="007758E2"/>
    <w:rsid w:val="00776784"/>
    <w:rsid w:val="00776B0B"/>
    <w:rsid w:val="00781B2F"/>
    <w:rsid w:val="007824FA"/>
    <w:rsid w:val="0078444D"/>
    <w:rsid w:val="00784868"/>
    <w:rsid w:val="007902C6"/>
    <w:rsid w:val="00790DBB"/>
    <w:rsid w:val="00795466"/>
    <w:rsid w:val="0079606F"/>
    <w:rsid w:val="007970EE"/>
    <w:rsid w:val="007A0F15"/>
    <w:rsid w:val="007A43A7"/>
    <w:rsid w:val="007A521B"/>
    <w:rsid w:val="007A624E"/>
    <w:rsid w:val="007A7341"/>
    <w:rsid w:val="007A79A5"/>
    <w:rsid w:val="007B014F"/>
    <w:rsid w:val="007B32C7"/>
    <w:rsid w:val="007B5326"/>
    <w:rsid w:val="007B6ECC"/>
    <w:rsid w:val="007C1CF7"/>
    <w:rsid w:val="007C2471"/>
    <w:rsid w:val="007C2BA6"/>
    <w:rsid w:val="007C7042"/>
    <w:rsid w:val="007C76AE"/>
    <w:rsid w:val="007D0272"/>
    <w:rsid w:val="007D0E0F"/>
    <w:rsid w:val="007D0E99"/>
    <w:rsid w:val="007D19FE"/>
    <w:rsid w:val="007D24CA"/>
    <w:rsid w:val="007D7877"/>
    <w:rsid w:val="007D7A38"/>
    <w:rsid w:val="007E19E4"/>
    <w:rsid w:val="007E3880"/>
    <w:rsid w:val="007E44F7"/>
    <w:rsid w:val="007E4F17"/>
    <w:rsid w:val="007E55FA"/>
    <w:rsid w:val="007F5AFD"/>
    <w:rsid w:val="007F6E69"/>
    <w:rsid w:val="007F7510"/>
    <w:rsid w:val="0080088D"/>
    <w:rsid w:val="00800A64"/>
    <w:rsid w:val="00801BE8"/>
    <w:rsid w:val="00802228"/>
    <w:rsid w:val="00802A18"/>
    <w:rsid w:val="00802C6E"/>
    <w:rsid w:val="00802ED1"/>
    <w:rsid w:val="008070B0"/>
    <w:rsid w:val="00810005"/>
    <w:rsid w:val="008113EA"/>
    <w:rsid w:val="00812CDD"/>
    <w:rsid w:val="00813058"/>
    <w:rsid w:val="008140ED"/>
    <w:rsid w:val="0081526D"/>
    <w:rsid w:val="00815E0F"/>
    <w:rsid w:val="00816286"/>
    <w:rsid w:val="008167B2"/>
    <w:rsid w:val="00816D8C"/>
    <w:rsid w:val="00821740"/>
    <w:rsid w:val="00821AE4"/>
    <w:rsid w:val="00824F78"/>
    <w:rsid w:val="008252D9"/>
    <w:rsid w:val="00825A8F"/>
    <w:rsid w:val="00827494"/>
    <w:rsid w:val="008275CB"/>
    <w:rsid w:val="00833408"/>
    <w:rsid w:val="00834C1C"/>
    <w:rsid w:val="00835DCD"/>
    <w:rsid w:val="00836305"/>
    <w:rsid w:val="00836B4A"/>
    <w:rsid w:val="008400C1"/>
    <w:rsid w:val="00841288"/>
    <w:rsid w:val="008424A1"/>
    <w:rsid w:val="00843C7C"/>
    <w:rsid w:val="00844636"/>
    <w:rsid w:val="00845CFE"/>
    <w:rsid w:val="00846D80"/>
    <w:rsid w:val="00847593"/>
    <w:rsid w:val="00847D40"/>
    <w:rsid w:val="008506AA"/>
    <w:rsid w:val="00851207"/>
    <w:rsid w:val="0085226B"/>
    <w:rsid w:val="008529E0"/>
    <w:rsid w:val="00855CB6"/>
    <w:rsid w:val="00855EF8"/>
    <w:rsid w:val="008569F5"/>
    <w:rsid w:val="00856DD9"/>
    <w:rsid w:val="008607EF"/>
    <w:rsid w:val="008608A5"/>
    <w:rsid w:val="00862BEB"/>
    <w:rsid w:val="00863AE1"/>
    <w:rsid w:val="00870A26"/>
    <w:rsid w:val="00873264"/>
    <w:rsid w:val="0087423F"/>
    <w:rsid w:val="00876B2D"/>
    <w:rsid w:val="00877151"/>
    <w:rsid w:val="008810F1"/>
    <w:rsid w:val="008836AB"/>
    <w:rsid w:val="00884C7F"/>
    <w:rsid w:val="008860A8"/>
    <w:rsid w:val="008876B0"/>
    <w:rsid w:val="008877C8"/>
    <w:rsid w:val="00887D0A"/>
    <w:rsid w:val="00895ACB"/>
    <w:rsid w:val="00896C9A"/>
    <w:rsid w:val="00896FCA"/>
    <w:rsid w:val="008A0ED4"/>
    <w:rsid w:val="008A1110"/>
    <w:rsid w:val="008A5320"/>
    <w:rsid w:val="008A6A5E"/>
    <w:rsid w:val="008A7F27"/>
    <w:rsid w:val="008B0411"/>
    <w:rsid w:val="008B20E3"/>
    <w:rsid w:val="008B3012"/>
    <w:rsid w:val="008B47E5"/>
    <w:rsid w:val="008B59A7"/>
    <w:rsid w:val="008B7567"/>
    <w:rsid w:val="008C22FB"/>
    <w:rsid w:val="008C278E"/>
    <w:rsid w:val="008C3B87"/>
    <w:rsid w:val="008C3D27"/>
    <w:rsid w:val="008C6437"/>
    <w:rsid w:val="008C6F6C"/>
    <w:rsid w:val="008C7543"/>
    <w:rsid w:val="008D271F"/>
    <w:rsid w:val="008D49EA"/>
    <w:rsid w:val="008D4A17"/>
    <w:rsid w:val="008D5DEC"/>
    <w:rsid w:val="008D7430"/>
    <w:rsid w:val="008D79C8"/>
    <w:rsid w:val="008D7DCD"/>
    <w:rsid w:val="008E15DE"/>
    <w:rsid w:val="008E2359"/>
    <w:rsid w:val="008E3D16"/>
    <w:rsid w:val="008E5A26"/>
    <w:rsid w:val="008E6C75"/>
    <w:rsid w:val="008E6E8C"/>
    <w:rsid w:val="008E7CCB"/>
    <w:rsid w:val="008F2B60"/>
    <w:rsid w:val="008F2D28"/>
    <w:rsid w:val="008F343B"/>
    <w:rsid w:val="008F3724"/>
    <w:rsid w:val="008F5268"/>
    <w:rsid w:val="008F5351"/>
    <w:rsid w:val="008F56A7"/>
    <w:rsid w:val="008F7448"/>
    <w:rsid w:val="008F74F7"/>
    <w:rsid w:val="008F7643"/>
    <w:rsid w:val="008F7C16"/>
    <w:rsid w:val="00905436"/>
    <w:rsid w:val="009059F5"/>
    <w:rsid w:val="009062A0"/>
    <w:rsid w:val="0090716C"/>
    <w:rsid w:val="00911858"/>
    <w:rsid w:val="009119FF"/>
    <w:rsid w:val="009129AC"/>
    <w:rsid w:val="00913AEA"/>
    <w:rsid w:val="0091412F"/>
    <w:rsid w:val="00914B35"/>
    <w:rsid w:val="00915557"/>
    <w:rsid w:val="00915E61"/>
    <w:rsid w:val="00917583"/>
    <w:rsid w:val="0091763C"/>
    <w:rsid w:val="009233F4"/>
    <w:rsid w:val="00924768"/>
    <w:rsid w:val="009248D2"/>
    <w:rsid w:val="00927BBE"/>
    <w:rsid w:val="00931AC1"/>
    <w:rsid w:val="009362AB"/>
    <w:rsid w:val="00936746"/>
    <w:rsid w:val="00936927"/>
    <w:rsid w:val="00937C2E"/>
    <w:rsid w:val="009426E5"/>
    <w:rsid w:val="009431F1"/>
    <w:rsid w:val="00944AC5"/>
    <w:rsid w:val="00945497"/>
    <w:rsid w:val="00945E7D"/>
    <w:rsid w:val="00947BC4"/>
    <w:rsid w:val="00947EA6"/>
    <w:rsid w:val="00950D9D"/>
    <w:rsid w:val="00950EB2"/>
    <w:rsid w:val="00950F7F"/>
    <w:rsid w:val="009525FA"/>
    <w:rsid w:val="00952F3C"/>
    <w:rsid w:val="0095387D"/>
    <w:rsid w:val="009545CF"/>
    <w:rsid w:val="00954627"/>
    <w:rsid w:val="00955F48"/>
    <w:rsid w:val="0095603E"/>
    <w:rsid w:val="00956567"/>
    <w:rsid w:val="00956CE3"/>
    <w:rsid w:val="00956D54"/>
    <w:rsid w:val="00957E4D"/>
    <w:rsid w:val="00960895"/>
    <w:rsid w:val="009626A2"/>
    <w:rsid w:val="00964E4A"/>
    <w:rsid w:val="009657B6"/>
    <w:rsid w:val="009669F9"/>
    <w:rsid w:val="00971C72"/>
    <w:rsid w:val="009733D6"/>
    <w:rsid w:val="00974CF9"/>
    <w:rsid w:val="00975574"/>
    <w:rsid w:val="0097628A"/>
    <w:rsid w:val="009772B7"/>
    <w:rsid w:val="00981A4F"/>
    <w:rsid w:val="00981B67"/>
    <w:rsid w:val="009833BB"/>
    <w:rsid w:val="00983A8D"/>
    <w:rsid w:val="009843F2"/>
    <w:rsid w:val="00985516"/>
    <w:rsid w:val="009867C1"/>
    <w:rsid w:val="00987877"/>
    <w:rsid w:val="0099102A"/>
    <w:rsid w:val="00995498"/>
    <w:rsid w:val="009973DD"/>
    <w:rsid w:val="009A1967"/>
    <w:rsid w:val="009A2F43"/>
    <w:rsid w:val="009A3698"/>
    <w:rsid w:val="009A4029"/>
    <w:rsid w:val="009A4098"/>
    <w:rsid w:val="009A57A0"/>
    <w:rsid w:val="009A7B2E"/>
    <w:rsid w:val="009B0079"/>
    <w:rsid w:val="009B05BB"/>
    <w:rsid w:val="009B0FE1"/>
    <w:rsid w:val="009B2195"/>
    <w:rsid w:val="009B4FF3"/>
    <w:rsid w:val="009B705B"/>
    <w:rsid w:val="009B78D1"/>
    <w:rsid w:val="009C0465"/>
    <w:rsid w:val="009C0C48"/>
    <w:rsid w:val="009C3016"/>
    <w:rsid w:val="009C330C"/>
    <w:rsid w:val="009C3D63"/>
    <w:rsid w:val="009C628D"/>
    <w:rsid w:val="009D0D65"/>
    <w:rsid w:val="009D0DB2"/>
    <w:rsid w:val="009D0E81"/>
    <w:rsid w:val="009D3233"/>
    <w:rsid w:val="009D3F8D"/>
    <w:rsid w:val="009D44A0"/>
    <w:rsid w:val="009D61EB"/>
    <w:rsid w:val="009D6DCA"/>
    <w:rsid w:val="009D7E9E"/>
    <w:rsid w:val="009D7F7B"/>
    <w:rsid w:val="009E136E"/>
    <w:rsid w:val="009E2DB0"/>
    <w:rsid w:val="009E3351"/>
    <w:rsid w:val="009E55AC"/>
    <w:rsid w:val="009E68C8"/>
    <w:rsid w:val="009F15E0"/>
    <w:rsid w:val="009F3F8B"/>
    <w:rsid w:val="009F51D0"/>
    <w:rsid w:val="009F5AB9"/>
    <w:rsid w:val="009F7807"/>
    <w:rsid w:val="009F7BEA"/>
    <w:rsid w:val="00A00081"/>
    <w:rsid w:val="00A008B1"/>
    <w:rsid w:val="00A03920"/>
    <w:rsid w:val="00A044A4"/>
    <w:rsid w:val="00A06030"/>
    <w:rsid w:val="00A07F7F"/>
    <w:rsid w:val="00A105BC"/>
    <w:rsid w:val="00A11EF8"/>
    <w:rsid w:val="00A13D37"/>
    <w:rsid w:val="00A15945"/>
    <w:rsid w:val="00A16A94"/>
    <w:rsid w:val="00A22FE3"/>
    <w:rsid w:val="00A2379B"/>
    <w:rsid w:val="00A278FB"/>
    <w:rsid w:val="00A27E04"/>
    <w:rsid w:val="00A33151"/>
    <w:rsid w:val="00A34B3C"/>
    <w:rsid w:val="00A36637"/>
    <w:rsid w:val="00A366FD"/>
    <w:rsid w:val="00A36CE1"/>
    <w:rsid w:val="00A404DD"/>
    <w:rsid w:val="00A45903"/>
    <w:rsid w:val="00A5508C"/>
    <w:rsid w:val="00A55606"/>
    <w:rsid w:val="00A569D2"/>
    <w:rsid w:val="00A575B1"/>
    <w:rsid w:val="00A5796F"/>
    <w:rsid w:val="00A63430"/>
    <w:rsid w:val="00A64723"/>
    <w:rsid w:val="00A64E18"/>
    <w:rsid w:val="00A67048"/>
    <w:rsid w:val="00A702C5"/>
    <w:rsid w:val="00A710E0"/>
    <w:rsid w:val="00A71DC0"/>
    <w:rsid w:val="00A71F43"/>
    <w:rsid w:val="00A720A0"/>
    <w:rsid w:val="00A73480"/>
    <w:rsid w:val="00A735CF"/>
    <w:rsid w:val="00A7420C"/>
    <w:rsid w:val="00A7742D"/>
    <w:rsid w:val="00A7784B"/>
    <w:rsid w:val="00A84CC2"/>
    <w:rsid w:val="00A85B00"/>
    <w:rsid w:val="00A866F2"/>
    <w:rsid w:val="00A86719"/>
    <w:rsid w:val="00A8751F"/>
    <w:rsid w:val="00A87FBE"/>
    <w:rsid w:val="00A9018A"/>
    <w:rsid w:val="00A91096"/>
    <w:rsid w:val="00A923D2"/>
    <w:rsid w:val="00A9608A"/>
    <w:rsid w:val="00A96DF5"/>
    <w:rsid w:val="00AA0420"/>
    <w:rsid w:val="00AA21AF"/>
    <w:rsid w:val="00AA2AE2"/>
    <w:rsid w:val="00AA2CEB"/>
    <w:rsid w:val="00AA3535"/>
    <w:rsid w:val="00AB0E5A"/>
    <w:rsid w:val="00AB17D4"/>
    <w:rsid w:val="00AB3BA3"/>
    <w:rsid w:val="00AB59F3"/>
    <w:rsid w:val="00AB629C"/>
    <w:rsid w:val="00AB65E5"/>
    <w:rsid w:val="00AB7E6F"/>
    <w:rsid w:val="00AC09C1"/>
    <w:rsid w:val="00AC0E98"/>
    <w:rsid w:val="00AC1ADE"/>
    <w:rsid w:val="00AC473E"/>
    <w:rsid w:val="00AD00F0"/>
    <w:rsid w:val="00AD0AF4"/>
    <w:rsid w:val="00AD4754"/>
    <w:rsid w:val="00AD4BBA"/>
    <w:rsid w:val="00AD6A8B"/>
    <w:rsid w:val="00AE00E7"/>
    <w:rsid w:val="00AE3357"/>
    <w:rsid w:val="00AE3A37"/>
    <w:rsid w:val="00AE3C82"/>
    <w:rsid w:val="00AE5929"/>
    <w:rsid w:val="00AE5ACF"/>
    <w:rsid w:val="00AE5E1C"/>
    <w:rsid w:val="00AE742E"/>
    <w:rsid w:val="00AF1989"/>
    <w:rsid w:val="00AF4095"/>
    <w:rsid w:val="00AF4FA3"/>
    <w:rsid w:val="00B00C2A"/>
    <w:rsid w:val="00B0335A"/>
    <w:rsid w:val="00B05452"/>
    <w:rsid w:val="00B05E64"/>
    <w:rsid w:val="00B06742"/>
    <w:rsid w:val="00B0790F"/>
    <w:rsid w:val="00B07E1C"/>
    <w:rsid w:val="00B11C94"/>
    <w:rsid w:val="00B12298"/>
    <w:rsid w:val="00B14F79"/>
    <w:rsid w:val="00B1585B"/>
    <w:rsid w:val="00B16D0D"/>
    <w:rsid w:val="00B17504"/>
    <w:rsid w:val="00B17520"/>
    <w:rsid w:val="00B20330"/>
    <w:rsid w:val="00B24A3D"/>
    <w:rsid w:val="00B27407"/>
    <w:rsid w:val="00B2793C"/>
    <w:rsid w:val="00B302B7"/>
    <w:rsid w:val="00B337C5"/>
    <w:rsid w:val="00B350D8"/>
    <w:rsid w:val="00B357FC"/>
    <w:rsid w:val="00B360AF"/>
    <w:rsid w:val="00B37746"/>
    <w:rsid w:val="00B37F2A"/>
    <w:rsid w:val="00B400F8"/>
    <w:rsid w:val="00B432D3"/>
    <w:rsid w:val="00B43D42"/>
    <w:rsid w:val="00B4559F"/>
    <w:rsid w:val="00B45EF2"/>
    <w:rsid w:val="00B472E8"/>
    <w:rsid w:val="00B47928"/>
    <w:rsid w:val="00B50587"/>
    <w:rsid w:val="00B561C8"/>
    <w:rsid w:val="00B567BD"/>
    <w:rsid w:val="00B5759A"/>
    <w:rsid w:val="00B57C13"/>
    <w:rsid w:val="00B57C39"/>
    <w:rsid w:val="00B622EA"/>
    <w:rsid w:val="00B62AC0"/>
    <w:rsid w:val="00B65342"/>
    <w:rsid w:val="00B675E8"/>
    <w:rsid w:val="00B67F2D"/>
    <w:rsid w:val="00B71269"/>
    <w:rsid w:val="00B729F4"/>
    <w:rsid w:val="00B72A4F"/>
    <w:rsid w:val="00B758F7"/>
    <w:rsid w:val="00B76716"/>
    <w:rsid w:val="00B77B78"/>
    <w:rsid w:val="00B81141"/>
    <w:rsid w:val="00B8285B"/>
    <w:rsid w:val="00B87919"/>
    <w:rsid w:val="00B91783"/>
    <w:rsid w:val="00B930B6"/>
    <w:rsid w:val="00B944DB"/>
    <w:rsid w:val="00B94866"/>
    <w:rsid w:val="00B9551F"/>
    <w:rsid w:val="00B95679"/>
    <w:rsid w:val="00B956A6"/>
    <w:rsid w:val="00B96755"/>
    <w:rsid w:val="00B9739E"/>
    <w:rsid w:val="00BA046C"/>
    <w:rsid w:val="00BA04A7"/>
    <w:rsid w:val="00BA1062"/>
    <w:rsid w:val="00BA197A"/>
    <w:rsid w:val="00BA1A4C"/>
    <w:rsid w:val="00BA5BA4"/>
    <w:rsid w:val="00BA6E4F"/>
    <w:rsid w:val="00BB237C"/>
    <w:rsid w:val="00BB313A"/>
    <w:rsid w:val="00BB47DC"/>
    <w:rsid w:val="00BB4819"/>
    <w:rsid w:val="00BB5592"/>
    <w:rsid w:val="00BB61AA"/>
    <w:rsid w:val="00BB6957"/>
    <w:rsid w:val="00BB721F"/>
    <w:rsid w:val="00BC08F6"/>
    <w:rsid w:val="00BC47E4"/>
    <w:rsid w:val="00BC4A82"/>
    <w:rsid w:val="00BC4C0C"/>
    <w:rsid w:val="00BC57CA"/>
    <w:rsid w:val="00BC622F"/>
    <w:rsid w:val="00BD09A2"/>
    <w:rsid w:val="00BD0AE9"/>
    <w:rsid w:val="00BD1D19"/>
    <w:rsid w:val="00BD5214"/>
    <w:rsid w:val="00BD61A7"/>
    <w:rsid w:val="00BD6984"/>
    <w:rsid w:val="00BE07B0"/>
    <w:rsid w:val="00BE24F8"/>
    <w:rsid w:val="00BE3B2B"/>
    <w:rsid w:val="00BE42C8"/>
    <w:rsid w:val="00BE445D"/>
    <w:rsid w:val="00BE6585"/>
    <w:rsid w:val="00BE7202"/>
    <w:rsid w:val="00BE79AC"/>
    <w:rsid w:val="00BF01D3"/>
    <w:rsid w:val="00BF0951"/>
    <w:rsid w:val="00BF12D2"/>
    <w:rsid w:val="00BF1C93"/>
    <w:rsid w:val="00BF2B45"/>
    <w:rsid w:val="00BF48B8"/>
    <w:rsid w:val="00BF49F5"/>
    <w:rsid w:val="00BF53B5"/>
    <w:rsid w:val="00BF6844"/>
    <w:rsid w:val="00BF7296"/>
    <w:rsid w:val="00C00998"/>
    <w:rsid w:val="00C01C8E"/>
    <w:rsid w:val="00C03424"/>
    <w:rsid w:val="00C0588C"/>
    <w:rsid w:val="00C07778"/>
    <w:rsid w:val="00C07E27"/>
    <w:rsid w:val="00C129B2"/>
    <w:rsid w:val="00C130F9"/>
    <w:rsid w:val="00C15B21"/>
    <w:rsid w:val="00C20579"/>
    <w:rsid w:val="00C209CB"/>
    <w:rsid w:val="00C20FC9"/>
    <w:rsid w:val="00C21F0F"/>
    <w:rsid w:val="00C226FB"/>
    <w:rsid w:val="00C24EB2"/>
    <w:rsid w:val="00C27046"/>
    <w:rsid w:val="00C27D3B"/>
    <w:rsid w:val="00C30410"/>
    <w:rsid w:val="00C3185E"/>
    <w:rsid w:val="00C32E82"/>
    <w:rsid w:val="00C345BF"/>
    <w:rsid w:val="00C34CE9"/>
    <w:rsid w:val="00C34D84"/>
    <w:rsid w:val="00C4013B"/>
    <w:rsid w:val="00C41495"/>
    <w:rsid w:val="00C4188D"/>
    <w:rsid w:val="00C42430"/>
    <w:rsid w:val="00C42CEB"/>
    <w:rsid w:val="00C43A89"/>
    <w:rsid w:val="00C43AC1"/>
    <w:rsid w:val="00C45706"/>
    <w:rsid w:val="00C47E3B"/>
    <w:rsid w:val="00C50375"/>
    <w:rsid w:val="00C504B8"/>
    <w:rsid w:val="00C50E61"/>
    <w:rsid w:val="00C51FD8"/>
    <w:rsid w:val="00C52276"/>
    <w:rsid w:val="00C52315"/>
    <w:rsid w:val="00C52B55"/>
    <w:rsid w:val="00C52E85"/>
    <w:rsid w:val="00C54494"/>
    <w:rsid w:val="00C54B35"/>
    <w:rsid w:val="00C56048"/>
    <w:rsid w:val="00C56E6F"/>
    <w:rsid w:val="00C61AF7"/>
    <w:rsid w:val="00C6202D"/>
    <w:rsid w:val="00C6226D"/>
    <w:rsid w:val="00C64CC7"/>
    <w:rsid w:val="00C67676"/>
    <w:rsid w:val="00C700E5"/>
    <w:rsid w:val="00C71559"/>
    <w:rsid w:val="00C7249B"/>
    <w:rsid w:val="00C7266F"/>
    <w:rsid w:val="00C733A6"/>
    <w:rsid w:val="00C76DE5"/>
    <w:rsid w:val="00C80D5D"/>
    <w:rsid w:val="00C81F8F"/>
    <w:rsid w:val="00C829E5"/>
    <w:rsid w:val="00C83D67"/>
    <w:rsid w:val="00C850DA"/>
    <w:rsid w:val="00C87DA7"/>
    <w:rsid w:val="00C90B33"/>
    <w:rsid w:val="00C90F76"/>
    <w:rsid w:val="00C9117D"/>
    <w:rsid w:val="00C92E72"/>
    <w:rsid w:val="00C93DE3"/>
    <w:rsid w:val="00C94C5A"/>
    <w:rsid w:val="00C95663"/>
    <w:rsid w:val="00C95E2D"/>
    <w:rsid w:val="00C974FE"/>
    <w:rsid w:val="00CA1D34"/>
    <w:rsid w:val="00CA20A4"/>
    <w:rsid w:val="00CA3B11"/>
    <w:rsid w:val="00CA49F6"/>
    <w:rsid w:val="00CA4B84"/>
    <w:rsid w:val="00CA6E76"/>
    <w:rsid w:val="00CA77CF"/>
    <w:rsid w:val="00CA7B89"/>
    <w:rsid w:val="00CB038A"/>
    <w:rsid w:val="00CB13AD"/>
    <w:rsid w:val="00CB251B"/>
    <w:rsid w:val="00CB2865"/>
    <w:rsid w:val="00CB7DEF"/>
    <w:rsid w:val="00CC21DA"/>
    <w:rsid w:val="00CC3124"/>
    <w:rsid w:val="00CC49BA"/>
    <w:rsid w:val="00CC5347"/>
    <w:rsid w:val="00CC6E53"/>
    <w:rsid w:val="00CD29CD"/>
    <w:rsid w:val="00CD333B"/>
    <w:rsid w:val="00CD414B"/>
    <w:rsid w:val="00CD47BA"/>
    <w:rsid w:val="00CD4C0D"/>
    <w:rsid w:val="00CE2237"/>
    <w:rsid w:val="00CE2754"/>
    <w:rsid w:val="00CE2F5E"/>
    <w:rsid w:val="00CE3A47"/>
    <w:rsid w:val="00CE6F22"/>
    <w:rsid w:val="00CE77B6"/>
    <w:rsid w:val="00CE7CE6"/>
    <w:rsid w:val="00CF3EAB"/>
    <w:rsid w:val="00CF5978"/>
    <w:rsid w:val="00CF6760"/>
    <w:rsid w:val="00CF74AE"/>
    <w:rsid w:val="00D037B2"/>
    <w:rsid w:val="00D04644"/>
    <w:rsid w:val="00D174FE"/>
    <w:rsid w:val="00D17630"/>
    <w:rsid w:val="00D178D0"/>
    <w:rsid w:val="00D217C1"/>
    <w:rsid w:val="00D2704C"/>
    <w:rsid w:val="00D27312"/>
    <w:rsid w:val="00D30C45"/>
    <w:rsid w:val="00D31EFF"/>
    <w:rsid w:val="00D35A28"/>
    <w:rsid w:val="00D35F60"/>
    <w:rsid w:val="00D3756C"/>
    <w:rsid w:val="00D411CF"/>
    <w:rsid w:val="00D444A4"/>
    <w:rsid w:val="00D44872"/>
    <w:rsid w:val="00D46E03"/>
    <w:rsid w:val="00D47CA4"/>
    <w:rsid w:val="00D507CF"/>
    <w:rsid w:val="00D50DA1"/>
    <w:rsid w:val="00D51076"/>
    <w:rsid w:val="00D52184"/>
    <w:rsid w:val="00D52275"/>
    <w:rsid w:val="00D52A57"/>
    <w:rsid w:val="00D5492C"/>
    <w:rsid w:val="00D55E12"/>
    <w:rsid w:val="00D5692D"/>
    <w:rsid w:val="00D577C0"/>
    <w:rsid w:val="00D61823"/>
    <w:rsid w:val="00D61D57"/>
    <w:rsid w:val="00D62833"/>
    <w:rsid w:val="00D62856"/>
    <w:rsid w:val="00D631F2"/>
    <w:rsid w:val="00D634E6"/>
    <w:rsid w:val="00D63A9F"/>
    <w:rsid w:val="00D66DA8"/>
    <w:rsid w:val="00D73456"/>
    <w:rsid w:val="00D74253"/>
    <w:rsid w:val="00D74DE0"/>
    <w:rsid w:val="00D74E69"/>
    <w:rsid w:val="00D7599D"/>
    <w:rsid w:val="00D75AC9"/>
    <w:rsid w:val="00D76970"/>
    <w:rsid w:val="00D82B3B"/>
    <w:rsid w:val="00D82D51"/>
    <w:rsid w:val="00D85AAC"/>
    <w:rsid w:val="00D87415"/>
    <w:rsid w:val="00D87798"/>
    <w:rsid w:val="00D92A22"/>
    <w:rsid w:val="00D93232"/>
    <w:rsid w:val="00D93DE6"/>
    <w:rsid w:val="00D9565E"/>
    <w:rsid w:val="00D958E0"/>
    <w:rsid w:val="00D9611E"/>
    <w:rsid w:val="00D96434"/>
    <w:rsid w:val="00DA0CF3"/>
    <w:rsid w:val="00DA108D"/>
    <w:rsid w:val="00DA19C8"/>
    <w:rsid w:val="00DA37C8"/>
    <w:rsid w:val="00DA692D"/>
    <w:rsid w:val="00DA732B"/>
    <w:rsid w:val="00DB0AD1"/>
    <w:rsid w:val="00DB134C"/>
    <w:rsid w:val="00DB34E0"/>
    <w:rsid w:val="00DB4CB2"/>
    <w:rsid w:val="00DB501E"/>
    <w:rsid w:val="00DB6FAE"/>
    <w:rsid w:val="00DB7BCF"/>
    <w:rsid w:val="00DC00D8"/>
    <w:rsid w:val="00DC0BF5"/>
    <w:rsid w:val="00DC1B25"/>
    <w:rsid w:val="00DC1F08"/>
    <w:rsid w:val="00DC5D23"/>
    <w:rsid w:val="00DC5D2D"/>
    <w:rsid w:val="00DC657D"/>
    <w:rsid w:val="00DC69E9"/>
    <w:rsid w:val="00DD0341"/>
    <w:rsid w:val="00DD0D2A"/>
    <w:rsid w:val="00DD4AED"/>
    <w:rsid w:val="00DD51BC"/>
    <w:rsid w:val="00DD6266"/>
    <w:rsid w:val="00DD75C4"/>
    <w:rsid w:val="00DE0270"/>
    <w:rsid w:val="00DE0A0B"/>
    <w:rsid w:val="00DE2DF6"/>
    <w:rsid w:val="00DE586D"/>
    <w:rsid w:val="00DE7E2F"/>
    <w:rsid w:val="00DF0E25"/>
    <w:rsid w:val="00DF2145"/>
    <w:rsid w:val="00DF3673"/>
    <w:rsid w:val="00DF3D59"/>
    <w:rsid w:val="00DF3F18"/>
    <w:rsid w:val="00DF3F92"/>
    <w:rsid w:val="00DF4725"/>
    <w:rsid w:val="00DF4876"/>
    <w:rsid w:val="00DF671B"/>
    <w:rsid w:val="00E01E74"/>
    <w:rsid w:val="00E02A53"/>
    <w:rsid w:val="00E0504D"/>
    <w:rsid w:val="00E06E26"/>
    <w:rsid w:val="00E078FF"/>
    <w:rsid w:val="00E115A2"/>
    <w:rsid w:val="00E15820"/>
    <w:rsid w:val="00E16F64"/>
    <w:rsid w:val="00E17795"/>
    <w:rsid w:val="00E17C68"/>
    <w:rsid w:val="00E17D2C"/>
    <w:rsid w:val="00E21C89"/>
    <w:rsid w:val="00E21FBF"/>
    <w:rsid w:val="00E26AD3"/>
    <w:rsid w:val="00E26C95"/>
    <w:rsid w:val="00E30F5B"/>
    <w:rsid w:val="00E324D5"/>
    <w:rsid w:val="00E327A5"/>
    <w:rsid w:val="00E33CBB"/>
    <w:rsid w:val="00E34B31"/>
    <w:rsid w:val="00E34DC7"/>
    <w:rsid w:val="00E35B02"/>
    <w:rsid w:val="00E3630F"/>
    <w:rsid w:val="00E3642D"/>
    <w:rsid w:val="00E36FC1"/>
    <w:rsid w:val="00E40ACA"/>
    <w:rsid w:val="00E43B76"/>
    <w:rsid w:val="00E446CD"/>
    <w:rsid w:val="00E51641"/>
    <w:rsid w:val="00E51C4E"/>
    <w:rsid w:val="00E523AB"/>
    <w:rsid w:val="00E529BB"/>
    <w:rsid w:val="00E53385"/>
    <w:rsid w:val="00E53C11"/>
    <w:rsid w:val="00E61059"/>
    <w:rsid w:val="00E62983"/>
    <w:rsid w:val="00E654F5"/>
    <w:rsid w:val="00E65E79"/>
    <w:rsid w:val="00E67051"/>
    <w:rsid w:val="00E71F25"/>
    <w:rsid w:val="00E73534"/>
    <w:rsid w:val="00E73F5F"/>
    <w:rsid w:val="00E7461B"/>
    <w:rsid w:val="00E747D9"/>
    <w:rsid w:val="00E76B18"/>
    <w:rsid w:val="00E77189"/>
    <w:rsid w:val="00E77FDF"/>
    <w:rsid w:val="00E804B1"/>
    <w:rsid w:val="00E81656"/>
    <w:rsid w:val="00E82891"/>
    <w:rsid w:val="00E83341"/>
    <w:rsid w:val="00E844EB"/>
    <w:rsid w:val="00E845E5"/>
    <w:rsid w:val="00E849FF"/>
    <w:rsid w:val="00E85845"/>
    <w:rsid w:val="00E91011"/>
    <w:rsid w:val="00E9274A"/>
    <w:rsid w:val="00E93446"/>
    <w:rsid w:val="00E946CF"/>
    <w:rsid w:val="00E951F5"/>
    <w:rsid w:val="00E95414"/>
    <w:rsid w:val="00EA0730"/>
    <w:rsid w:val="00EA3C70"/>
    <w:rsid w:val="00EA4AF2"/>
    <w:rsid w:val="00EA5490"/>
    <w:rsid w:val="00EA5B43"/>
    <w:rsid w:val="00EA7084"/>
    <w:rsid w:val="00EA738B"/>
    <w:rsid w:val="00EB2C4B"/>
    <w:rsid w:val="00EB3703"/>
    <w:rsid w:val="00EB465A"/>
    <w:rsid w:val="00EB5302"/>
    <w:rsid w:val="00EB635E"/>
    <w:rsid w:val="00EB66D6"/>
    <w:rsid w:val="00EB6A6A"/>
    <w:rsid w:val="00EB7732"/>
    <w:rsid w:val="00EC0F24"/>
    <w:rsid w:val="00EC0FFF"/>
    <w:rsid w:val="00EC1940"/>
    <w:rsid w:val="00EC1A6D"/>
    <w:rsid w:val="00EC251F"/>
    <w:rsid w:val="00EC2E7E"/>
    <w:rsid w:val="00EC3377"/>
    <w:rsid w:val="00EC5AD4"/>
    <w:rsid w:val="00EC5E16"/>
    <w:rsid w:val="00EC68B5"/>
    <w:rsid w:val="00EC6B88"/>
    <w:rsid w:val="00ED04A8"/>
    <w:rsid w:val="00ED31FF"/>
    <w:rsid w:val="00ED504D"/>
    <w:rsid w:val="00EE06CD"/>
    <w:rsid w:val="00EE0DA0"/>
    <w:rsid w:val="00EE1B61"/>
    <w:rsid w:val="00EE230E"/>
    <w:rsid w:val="00EE24C7"/>
    <w:rsid w:val="00EE611A"/>
    <w:rsid w:val="00EE6123"/>
    <w:rsid w:val="00EF05FA"/>
    <w:rsid w:val="00EF11FC"/>
    <w:rsid w:val="00EF1334"/>
    <w:rsid w:val="00EF1AAE"/>
    <w:rsid w:val="00EF3508"/>
    <w:rsid w:val="00EF3667"/>
    <w:rsid w:val="00EF48DC"/>
    <w:rsid w:val="00F001AA"/>
    <w:rsid w:val="00F0788D"/>
    <w:rsid w:val="00F1025D"/>
    <w:rsid w:val="00F105ED"/>
    <w:rsid w:val="00F10CBB"/>
    <w:rsid w:val="00F128B5"/>
    <w:rsid w:val="00F13A45"/>
    <w:rsid w:val="00F20002"/>
    <w:rsid w:val="00F2249E"/>
    <w:rsid w:val="00F235A6"/>
    <w:rsid w:val="00F23979"/>
    <w:rsid w:val="00F23E50"/>
    <w:rsid w:val="00F24652"/>
    <w:rsid w:val="00F2613D"/>
    <w:rsid w:val="00F30AB6"/>
    <w:rsid w:val="00F34431"/>
    <w:rsid w:val="00F3458E"/>
    <w:rsid w:val="00F36042"/>
    <w:rsid w:val="00F40575"/>
    <w:rsid w:val="00F4088F"/>
    <w:rsid w:val="00F40CE6"/>
    <w:rsid w:val="00F40DF5"/>
    <w:rsid w:val="00F418DF"/>
    <w:rsid w:val="00F4197E"/>
    <w:rsid w:val="00F423C5"/>
    <w:rsid w:val="00F435AF"/>
    <w:rsid w:val="00F435C3"/>
    <w:rsid w:val="00F4415F"/>
    <w:rsid w:val="00F44464"/>
    <w:rsid w:val="00F4713D"/>
    <w:rsid w:val="00F50577"/>
    <w:rsid w:val="00F50E2D"/>
    <w:rsid w:val="00F51F68"/>
    <w:rsid w:val="00F52B15"/>
    <w:rsid w:val="00F52E48"/>
    <w:rsid w:val="00F563AC"/>
    <w:rsid w:val="00F56D2C"/>
    <w:rsid w:val="00F57282"/>
    <w:rsid w:val="00F57641"/>
    <w:rsid w:val="00F6175E"/>
    <w:rsid w:val="00F61ED1"/>
    <w:rsid w:val="00F642A7"/>
    <w:rsid w:val="00F6541E"/>
    <w:rsid w:val="00F673FA"/>
    <w:rsid w:val="00F707FD"/>
    <w:rsid w:val="00F70838"/>
    <w:rsid w:val="00F708CE"/>
    <w:rsid w:val="00F7340C"/>
    <w:rsid w:val="00F74073"/>
    <w:rsid w:val="00F74439"/>
    <w:rsid w:val="00F76E1D"/>
    <w:rsid w:val="00F77110"/>
    <w:rsid w:val="00F81837"/>
    <w:rsid w:val="00F824F7"/>
    <w:rsid w:val="00F827F8"/>
    <w:rsid w:val="00F84A1B"/>
    <w:rsid w:val="00F90ACE"/>
    <w:rsid w:val="00F94DFA"/>
    <w:rsid w:val="00F962AB"/>
    <w:rsid w:val="00F97FDC"/>
    <w:rsid w:val="00FA00A1"/>
    <w:rsid w:val="00FA08F6"/>
    <w:rsid w:val="00FA4C3B"/>
    <w:rsid w:val="00FA5C69"/>
    <w:rsid w:val="00FA6BBB"/>
    <w:rsid w:val="00FA7070"/>
    <w:rsid w:val="00FA71F5"/>
    <w:rsid w:val="00FB12C7"/>
    <w:rsid w:val="00FB3038"/>
    <w:rsid w:val="00FB46FD"/>
    <w:rsid w:val="00FB484D"/>
    <w:rsid w:val="00FB5AA7"/>
    <w:rsid w:val="00FC0135"/>
    <w:rsid w:val="00FC0749"/>
    <w:rsid w:val="00FC48DA"/>
    <w:rsid w:val="00FD238D"/>
    <w:rsid w:val="00FD2F06"/>
    <w:rsid w:val="00FD3238"/>
    <w:rsid w:val="00FD38CE"/>
    <w:rsid w:val="00FD4879"/>
    <w:rsid w:val="00FD7E91"/>
    <w:rsid w:val="00FE04A5"/>
    <w:rsid w:val="00FE0F42"/>
    <w:rsid w:val="00FE2BB8"/>
    <w:rsid w:val="00FE4BB2"/>
    <w:rsid w:val="00FE5277"/>
    <w:rsid w:val="00FE581A"/>
    <w:rsid w:val="00FE6955"/>
    <w:rsid w:val="00FF28BC"/>
    <w:rsid w:val="00FF3676"/>
    <w:rsid w:val="00FF36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BF2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3BF"/>
  </w:style>
  <w:style w:type="character" w:styleId="Hyperlink">
    <w:name w:val="Hyperlink"/>
    <w:basedOn w:val="DefaultParagraphFont"/>
    <w:uiPriority w:val="99"/>
    <w:unhideWhenUsed/>
    <w:rsid w:val="000623BF"/>
    <w:rPr>
      <w:color w:val="0000FF" w:themeColor="hyperlink"/>
      <w:u w:val="single"/>
    </w:rPr>
  </w:style>
  <w:style w:type="character" w:styleId="PlaceholderText">
    <w:name w:val="Placeholder Text"/>
    <w:basedOn w:val="DefaultParagraphFont"/>
    <w:uiPriority w:val="99"/>
    <w:semiHidden/>
    <w:rsid w:val="00956D54"/>
    <w:rPr>
      <w:color w:val="808080"/>
    </w:rPr>
  </w:style>
  <w:style w:type="paragraph" w:styleId="BalloonText">
    <w:name w:val="Balloon Text"/>
    <w:basedOn w:val="Normal"/>
    <w:link w:val="BalloonTextChar"/>
    <w:uiPriority w:val="99"/>
    <w:semiHidden/>
    <w:unhideWhenUsed/>
    <w:rsid w:val="0095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D54"/>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434"/>
    <w:rPr>
      <w:sz w:val="18"/>
      <w:szCs w:val="18"/>
    </w:rPr>
  </w:style>
  <w:style w:type="paragraph" w:styleId="CommentText">
    <w:name w:val="annotation text"/>
    <w:basedOn w:val="Normal"/>
    <w:link w:val="CommentTextChar"/>
    <w:uiPriority w:val="99"/>
    <w:unhideWhenUsed/>
    <w:rsid w:val="00D96434"/>
  </w:style>
  <w:style w:type="character" w:customStyle="1" w:styleId="CommentTextChar">
    <w:name w:val="Comment Text Char"/>
    <w:basedOn w:val="DefaultParagraphFont"/>
    <w:link w:val="CommentText"/>
    <w:uiPriority w:val="99"/>
    <w:rsid w:val="00D96434"/>
  </w:style>
  <w:style w:type="paragraph" w:styleId="CommentSubject">
    <w:name w:val="annotation subject"/>
    <w:basedOn w:val="CommentText"/>
    <w:next w:val="CommentText"/>
    <w:link w:val="CommentSubjectChar"/>
    <w:uiPriority w:val="99"/>
    <w:semiHidden/>
    <w:unhideWhenUsed/>
    <w:rsid w:val="00D96434"/>
    <w:rPr>
      <w:b/>
      <w:bCs/>
      <w:sz w:val="20"/>
      <w:szCs w:val="20"/>
    </w:rPr>
  </w:style>
  <w:style w:type="character" w:customStyle="1" w:styleId="CommentSubjectChar">
    <w:name w:val="Comment Subject Char"/>
    <w:basedOn w:val="CommentTextChar"/>
    <w:link w:val="CommentSubject"/>
    <w:uiPriority w:val="99"/>
    <w:semiHidden/>
    <w:rsid w:val="00D96434"/>
    <w:rPr>
      <w:b/>
      <w:bCs/>
      <w:sz w:val="20"/>
      <w:szCs w:val="20"/>
    </w:rPr>
  </w:style>
  <w:style w:type="paragraph" w:styleId="Bibliography">
    <w:name w:val="Bibliography"/>
    <w:basedOn w:val="Normal"/>
    <w:next w:val="Normal"/>
    <w:uiPriority w:val="37"/>
    <w:unhideWhenUsed/>
    <w:rsid w:val="00CD29CD"/>
    <w:pPr>
      <w:ind w:left="720" w:hanging="720"/>
    </w:pPr>
  </w:style>
  <w:style w:type="paragraph" w:styleId="Revision">
    <w:name w:val="Revision"/>
    <w:hidden/>
    <w:uiPriority w:val="99"/>
    <w:semiHidden/>
    <w:rsid w:val="0071222A"/>
  </w:style>
  <w:style w:type="character" w:styleId="Strong">
    <w:name w:val="Strong"/>
    <w:basedOn w:val="DefaultParagraphFont"/>
    <w:uiPriority w:val="22"/>
    <w:qFormat/>
    <w:rsid w:val="006E283F"/>
    <w:rPr>
      <w:b/>
      <w:bCs/>
    </w:rPr>
  </w:style>
  <w:style w:type="paragraph" w:styleId="Header">
    <w:name w:val="header"/>
    <w:basedOn w:val="Normal"/>
    <w:link w:val="HeaderChar"/>
    <w:uiPriority w:val="99"/>
    <w:unhideWhenUsed/>
    <w:rsid w:val="001D0511"/>
    <w:pPr>
      <w:tabs>
        <w:tab w:val="center" w:pos="4320"/>
        <w:tab w:val="right" w:pos="8640"/>
      </w:tabs>
    </w:pPr>
  </w:style>
  <w:style w:type="character" w:customStyle="1" w:styleId="HeaderChar">
    <w:name w:val="Header Char"/>
    <w:basedOn w:val="DefaultParagraphFont"/>
    <w:link w:val="Header"/>
    <w:uiPriority w:val="99"/>
    <w:rsid w:val="001D0511"/>
  </w:style>
  <w:style w:type="paragraph" w:styleId="Footer">
    <w:name w:val="footer"/>
    <w:basedOn w:val="Normal"/>
    <w:link w:val="FooterChar"/>
    <w:uiPriority w:val="99"/>
    <w:unhideWhenUsed/>
    <w:rsid w:val="001D0511"/>
    <w:pPr>
      <w:tabs>
        <w:tab w:val="center" w:pos="4320"/>
        <w:tab w:val="right" w:pos="8640"/>
      </w:tabs>
    </w:pPr>
  </w:style>
  <w:style w:type="character" w:customStyle="1" w:styleId="FooterChar">
    <w:name w:val="Footer Char"/>
    <w:basedOn w:val="DefaultParagraphFont"/>
    <w:link w:val="Footer"/>
    <w:uiPriority w:val="99"/>
    <w:rsid w:val="001D0511"/>
  </w:style>
  <w:style w:type="paragraph" w:styleId="ListParagraph">
    <w:name w:val="List Paragraph"/>
    <w:basedOn w:val="Normal"/>
    <w:uiPriority w:val="34"/>
    <w:qFormat/>
    <w:rsid w:val="00283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346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kenk@uw.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51F31-C29A-4C4A-8F0C-E4940B63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25</Pages>
  <Words>21961</Words>
  <Characters>125182</Characters>
  <Application>Microsoft Macintosh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146850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okenk</cp:lastModifiedBy>
  <cp:revision>193</cp:revision>
  <cp:lastPrinted>2016-08-17T22:08:00Z</cp:lastPrinted>
  <dcterms:created xsi:type="dcterms:W3CDTF">2016-12-06T01:22:00Z</dcterms:created>
  <dcterms:modified xsi:type="dcterms:W3CDTF">2016-12-08T03:28:00Z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id="Po1ovQpX"/&gt;&lt;style id="http://www.zotero.org/styles/ices-journal-of-marine-science"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