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7D904" w14:textId="66E0D138" w:rsidR="00BD4131" w:rsidRDefault="00BD4131" w:rsidP="002F65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Target Journal: Fisheries Research</w:t>
      </w:r>
    </w:p>
    <w:p w14:paraId="394D4346" w14:textId="77777777" w:rsidR="00BD4131" w:rsidRDefault="00BD4131" w:rsidP="002F65D8">
      <w:pPr>
        <w:spacing w:after="0" w:line="240" w:lineRule="auto"/>
        <w:jc w:val="both"/>
        <w:rPr>
          <w:rFonts w:ascii="Times New Roman" w:hAnsi="Times New Roman" w:cs="Times New Roman"/>
          <w:sz w:val="24"/>
          <w:szCs w:val="24"/>
        </w:rPr>
      </w:pPr>
    </w:p>
    <w:p w14:paraId="641A9F95" w14:textId="67BF9B00" w:rsidR="0091647B" w:rsidRPr="005F03EE" w:rsidRDefault="00FD3C2D" w:rsidP="002F65D8">
      <w:pPr>
        <w:spacing w:after="0" w:line="240" w:lineRule="auto"/>
        <w:jc w:val="both"/>
        <w:rPr>
          <w:rFonts w:ascii="Times New Roman" w:hAnsi="Times New Roman" w:cs="Times New Roman"/>
          <w:b/>
          <w:bCs/>
          <w:sz w:val="24"/>
          <w:szCs w:val="24"/>
        </w:rPr>
      </w:pPr>
      <w:r w:rsidRPr="005F03EE">
        <w:rPr>
          <w:rFonts w:ascii="Times New Roman" w:hAnsi="Times New Roman" w:cs="Times New Roman"/>
          <w:b/>
          <w:bCs/>
          <w:sz w:val="24"/>
          <w:szCs w:val="24"/>
        </w:rPr>
        <w:t xml:space="preserve">Variability in </w:t>
      </w:r>
      <w:r w:rsidR="00061608" w:rsidRPr="005F03EE">
        <w:rPr>
          <w:rFonts w:ascii="Times New Roman" w:hAnsi="Times New Roman" w:cs="Times New Roman"/>
          <w:b/>
          <w:bCs/>
          <w:sz w:val="24"/>
          <w:szCs w:val="24"/>
        </w:rPr>
        <w:t xml:space="preserve">somatic </w:t>
      </w:r>
      <w:r w:rsidRPr="005F03EE">
        <w:rPr>
          <w:rFonts w:ascii="Times New Roman" w:hAnsi="Times New Roman" w:cs="Times New Roman"/>
          <w:b/>
          <w:bCs/>
          <w:sz w:val="24"/>
          <w:szCs w:val="24"/>
        </w:rPr>
        <w:t xml:space="preserve">growth </w:t>
      </w:r>
      <w:r w:rsidR="005C171A" w:rsidRPr="005F03EE">
        <w:rPr>
          <w:rFonts w:ascii="Times New Roman" w:hAnsi="Times New Roman" w:cs="Times New Roman"/>
          <w:b/>
          <w:bCs/>
          <w:sz w:val="24"/>
          <w:szCs w:val="24"/>
        </w:rPr>
        <w:t xml:space="preserve">over time and space determines optimal season-opening date in the Oregon </w:t>
      </w:r>
      <w:r w:rsidR="00D60E0B">
        <w:rPr>
          <w:rFonts w:ascii="Times New Roman" w:hAnsi="Times New Roman" w:cs="Times New Roman"/>
          <w:b/>
          <w:bCs/>
          <w:sz w:val="24"/>
          <w:szCs w:val="24"/>
        </w:rPr>
        <w:t>ocean</w:t>
      </w:r>
      <w:r w:rsidR="005C171A" w:rsidRPr="005F03EE">
        <w:rPr>
          <w:rFonts w:ascii="Times New Roman" w:hAnsi="Times New Roman" w:cs="Times New Roman"/>
          <w:b/>
          <w:bCs/>
          <w:sz w:val="24"/>
          <w:szCs w:val="24"/>
        </w:rPr>
        <w:t xml:space="preserve"> shrimp (</w:t>
      </w:r>
      <w:proofErr w:type="spellStart"/>
      <w:r w:rsidR="005C171A" w:rsidRPr="005F03EE">
        <w:rPr>
          <w:rFonts w:ascii="Times New Roman" w:hAnsi="Times New Roman" w:cs="Times New Roman"/>
          <w:b/>
          <w:bCs/>
          <w:i/>
          <w:sz w:val="24"/>
          <w:szCs w:val="24"/>
        </w:rPr>
        <w:t>Pandalus</w:t>
      </w:r>
      <w:proofErr w:type="spellEnd"/>
      <w:r w:rsidR="005C171A" w:rsidRPr="005F03EE">
        <w:rPr>
          <w:rFonts w:ascii="Times New Roman" w:hAnsi="Times New Roman" w:cs="Times New Roman"/>
          <w:b/>
          <w:bCs/>
          <w:i/>
          <w:sz w:val="24"/>
          <w:szCs w:val="24"/>
        </w:rPr>
        <w:t xml:space="preserve"> </w:t>
      </w:r>
      <w:proofErr w:type="spellStart"/>
      <w:r w:rsidR="005C171A" w:rsidRPr="005F03EE">
        <w:rPr>
          <w:rFonts w:ascii="Times New Roman" w:hAnsi="Times New Roman" w:cs="Times New Roman"/>
          <w:b/>
          <w:bCs/>
          <w:i/>
          <w:sz w:val="24"/>
          <w:szCs w:val="24"/>
        </w:rPr>
        <w:t>jordani</w:t>
      </w:r>
      <w:proofErr w:type="spellEnd"/>
      <w:r w:rsidR="005C171A" w:rsidRPr="005F03EE">
        <w:rPr>
          <w:rFonts w:ascii="Times New Roman" w:hAnsi="Times New Roman" w:cs="Times New Roman"/>
          <w:b/>
          <w:bCs/>
          <w:sz w:val="24"/>
          <w:szCs w:val="24"/>
        </w:rPr>
        <w:t>) fishery</w:t>
      </w:r>
    </w:p>
    <w:p w14:paraId="6C68F815" w14:textId="77777777" w:rsidR="001E0E4E" w:rsidRPr="0091647B" w:rsidRDefault="001E0E4E" w:rsidP="002F65D8">
      <w:pPr>
        <w:spacing w:after="0" w:line="240" w:lineRule="auto"/>
        <w:jc w:val="both"/>
        <w:rPr>
          <w:rFonts w:ascii="Times New Roman" w:hAnsi="Times New Roman" w:cs="Times New Roman"/>
          <w:sz w:val="24"/>
          <w:szCs w:val="24"/>
        </w:rPr>
      </w:pPr>
    </w:p>
    <w:p w14:paraId="12023F7C" w14:textId="36429E3A" w:rsidR="0091647B" w:rsidRPr="005F03EE" w:rsidRDefault="0091647B" w:rsidP="005F03EE">
      <w:pPr>
        <w:spacing w:after="0" w:line="240" w:lineRule="auto"/>
        <w:jc w:val="center"/>
        <w:rPr>
          <w:rFonts w:ascii="Times New Roman" w:hAnsi="Times New Roman" w:cs="Times New Roman"/>
          <w:b/>
          <w:bCs/>
          <w:sz w:val="24"/>
          <w:szCs w:val="24"/>
          <w:vertAlign w:val="superscript"/>
        </w:rPr>
      </w:pPr>
      <w:r w:rsidRPr="005F03EE">
        <w:rPr>
          <w:rFonts w:ascii="Times New Roman" w:hAnsi="Times New Roman" w:cs="Times New Roman"/>
          <w:b/>
          <w:bCs/>
          <w:sz w:val="24"/>
          <w:szCs w:val="24"/>
        </w:rPr>
        <w:t xml:space="preserve">Kiva L. </w:t>
      </w:r>
      <w:proofErr w:type="spellStart"/>
      <w:r w:rsidRPr="005F03EE">
        <w:rPr>
          <w:rFonts w:ascii="Times New Roman" w:hAnsi="Times New Roman" w:cs="Times New Roman"/>
          <w:b/>
          <w:bCs/>
          <w:sz w:val="24"/>
          <w:szCs w:val="24"/>
        </w:rPr>
        <w:t>Oken</w:t>
      </w:r>
      <w:r w:rsidR="005C1025"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vertAlign w:val="superscript"/>
        </w:rPr>
        <w:t>*</w:t>
      </w:r>
      <w:r w:rsidRPr="005F03EE">
        <w:rPr>
          <w:rFonts w:ascii="Times New Roman" w:hAnsi="Times New Roman" w:cs="Times New Roman"/>
          <w:b/>
          <w:bCs/>
          <w:sz w:val="24"/>
          <w:szCs w:val="24"/>
        </w:rPr>
        <w:t xml:space="preserve">, Scott </w:t>
      </w:r>
      <w:r w:rsidR="009D6837">
        <w:rPr>
          <w:rFonts w:ascii="Times New Roman" w:hAnsi="Times New Roman" w:cs="Times New Roman"/>
          <w:b/>
          <w:bCs/>
          <w:sz w:val="24"/>
          <w:szCs w:val="24"/>
        </w:rPr>
        <w:t xml:space="preserve">D. </w:t>
      </w:r>
      <w:proofErr w:type="spellStart"/>
      <w:r w:rsidRPr="005F03EE">
        <w:rPr>
          <w:rFonts w:ascii="Times New Roman" w:hAnsi="Times New Roman" w:cs="Times New Roman"/>
          <w:b/>
          <w:bCs/>
          <w:sz w:val="24"/>
          <w:szCs w:val="24"/>
        </w:rPr>
        <w:t>Groth</w:t>
      </w:r>
      <w:r w:rsidR="008B0F50" w:rsidRPr="005F03EE">
        <w:rPr>
          <w:rFonts w:ascii="Times New Roman" w:hAnsi="Times New Roman" w:cs="Times New Roman"/>
          <w:b/>
          <w:bCs/>
          <w:sz w:val="24"/>
          <w:szCs w:val="24"/>
          <w:vertAlign w:val="superscript"/>
        </w:rPr>
        <w:t>b</w:t>
      </w:r>
      <w:proofErr w:type="spellEnd"/>
      <w:r w:rsidRPr="005F03EE">
        <w:rPr>
          <w:rFonts w:ascii="Times New Roman" w:hAnsi="Times New Roman" w:cs="Times New Roman"/>
          <w:b/>
          <w:bCs/>
          <w:sz w:val="24"/>
          <w:szCs w:val="24"/>
        </w:rPr>
        <w:t xml:space="preserve">, Daniel S. </w:t>
      </w:r>
      <w:proofErr w:type="spellStart"/>
      <w:r w:rsidRPr="005F03EE">
        <w:rPr>
          <w:rFonts w:ascii="Times New Roman" w:hAnsi="Times New Roman" w:cs="Times New Roman"/>
          <w:b/>
          <w:bCs/>
          <w:sz w:val="24"/>
          <w:szCs w:val="24"/>
        </w:rPr>
        <w:t>Holland</w:t>
      </w:r>
      <w:r w:rsidR="008B0F50"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rPr>
        <w:t xml:space="preserve">, André E. </w:t>
      </w:r>
      <w:proofErr w:type="spellStart"/>
      <w:r w:rsidRPr="005F03EE">
        <w:rPr>
          <w:rFonts w:ascii="Times New Roman" w:hAnsi="Times New Roman" w:cs="Times New Roman"/>
          <w:b/>
          <w:bCs/>
          <w:sz w:val="24"/>
          <w:szCs w:val="24"/>
        </w:rPr>
        <w:t>Punt</w:t>
      </w:r>
      <w:r w:rsidR="008B0F50" w:rsidRPr="005F03EE">
        <w:rPr>
          <w:rFonts w:ascii="Times New Roman" w:hAnsi="Times New Roman" w:cs="Times New Roman"/>
          <w:b/>
          <w:bCs/>
          <w:sz w:val="24"/>
          <w:szCs w:val="24"/>
          <w:vertAlign w:val="superscript"/>
        </w:rPr>
        <w:t>c</w:t>
      </w:r>
      <w:proofErr w:type="spellEnd"/>
      <w:r w:rsidR="0034299A" w:rsidRPr="005F03EE">
        <w:rPr>
          <w:rFonts w:ascii="Times New Roman" w:hAnsi="Times New Roman" w:cs="Times New Roman"/>
          <w:b/>
          <w:bCs/>
          <w:sz w:val="24"/>
          <w:szCs w:val="24"/>
        </w:rPr>
        <w:t xml:space="preserve">, Eric J. </w:t>
      </w:r>
      <w:proofErr w:type="spellStart"/>
      <w:r w:rsidR="0034299A" w:rsidRPr="005F03EE">
        <w:rPr>
          <w:rFonts w:ascii="Times New Roman" w:hAnsi="Times New Roman" w:cs="Times New Roman"/>
          <w:b/>
          <w:bCs/>
          <w:sz w:val="24"/>
          <w:szCs w:val="24"/>
        </w:rPr>
        <w:t>Ward</w:t>
      </w:r>
      <w:r w:rsidR="0034299A" w:rsidRPr="005F03EE">
        <w:rPr>
          <w:rFonts w:ascii="Times New Roman" w:hAnsi="Times New Roman" w:cs="Times New Roman"/>
          <w:b/>
          <w:bCs/>
          <w:sz w:val="24"/>
          <w:szCs w:val="24"/>
          <w:vertAlign w:val="superscript"/>
        </w:rPr>
        <w:t>d</w:t>
      </w:r>
      <w:proofErr w:type="spellEnd"/>
    </w:p>
    <w:p w14:paraId="7B4A2347" w14:textId="77777777" w:rsidR="0091647B" w:rsidRPr="0091647B" w:rsidRDefault="0091647B" w:rsidP="002F65D8">
      <w:pPr>
        <w:spacing w:after="0" w:line="240" w:lineRule="auto"/>
        <w:jc w:val="both"/>
        <w:rPr>
          <w:rFonts w:ascii="Times New Roman" w:hAnsi="Times New Roman" w:cs="Times New Roman"/>
          <w:sz w:val="24"/>
          <w:szCs w:val="24"/>
          <w:vertAlign w:val="superscript"/>
        </w:rPr>
      </w:pPr>
    </w:p>
    <w:p w14:paraId="66385393" w14:textId="77777777" w:rsidR="0091647B" w:rsidRPr="005F03EE" w:rsidRDefault="005C1025" w:rsidP="005F03EE">
      <w:pPr>
        <w:spacing w:after="0" w:line="240" w:lineRule="auto"/>
        <w:ind w:left="144" w:hanging="144"/>
        <w:jc w:val="both"/>
        <w:rPr>
          <w:rFonts w:ascii="Times New Roman" w:hAnsi="Times New Roman" w:cs="Times New Roman"/>
          <w:sz w:val="20"/>
          <w:szCs w:val="20"/>
        </w:rPr>
      </w:pPr>
      <w:r w:rsidRPr="005F03EE">
        <w:rPr>
          <w:rFonts w:ascii="Times New Roman" w:hAnsi="Times New Roman" w:cs="Times New Roman"/>
          <w:sz w:val="20"/>
          <w:szCs w:val="20"/>
          <w:vertAlign w:val="superscript"/>
        </w:rPr>
        <w:t>a</w:t>
      </w:r>
      <w:r w:rsidR="0091647B" w:rsidRPr="005F03EE">
        <w:rPr>
          <w:rFonts w:ascii="Times New Roman" w:hAnsi="Times New Roman" w:cs="Times New Roman"/>
          <w:sz w:val="20"/>
          <w:szCs w:val="20"/>
          <w:vertAlign w:val="superscript"/>
        </w:rPr>
        <w:t xml:space="preserve"> </w:t>
      </w:r>
      <w:r w:rsidR="0091647B" w:rsidRPr="005F03EE">
        <w:rPr>
          <w:rFonts w:ascii="Times New Roman" w:hAnsi="Times New Roman" w:cs="Times New Roman"/>
          <w:sz w:val="20"/>
          <w:szCs w:val="20"/>
        </w:rPr>
        <w:t>Fishery Resource Analysis &amp; Monitoring Division, Northwest Fisheries Science Center, National Marine Fisheries Service, National Oceanic and Atmospheric Administration</w:t>
      </w:r>
      <w:r w:rsidRPr="005F03EE">
        <w:rPr>
          <w:rFonts w:ascii="Times New Roman" w:hAnsi="Times New Roman" w:cs="Times New Roman"/>
          <w:sz w:val="20"/>
          <w:szCs w:val="20"/>
        </w:rPr>
        <w:t xml:space="preserve">, 2725 Montlake Blvd. East, Seattle, WA, USA 98112 </w:t>
      </w:r>
    </w:p>
    <w:p w14:paraId="19EB271D" w14:textId="2AB4E6F1" w:rsidR="008B0F50" w:rsidRPr="005F03EE" w:rsidRDefault="008B0F50" w:rsidP="005F03EE">
      <w:pPr>
        <w:spacing w:after="0" w:line="240" w:lineRule="auto"/>
        <w:ind w:left="144" w:hanging="144"/>
        <w:jc w:val="both"/>
        <w:rPr>
          <w:rFonts w:ascii="Times New Roman" w:hAnsi="Times New Roman" w:cs="Times New Roman"/>
          <w:sz w:val="20"/>
          <w:szCs w:val="20"/>
        </w:rPr>
      </w:pPr>
      <w:r w:rsidRPr="005F03EE">
        <w:rPr>
          <w:rFonts w:ascii="Times New Roman" w:hAnsi="Times New Roman" w:cs="Times New Roman"/>
          <w:sz w:val="20"/>
          <w:szCs w:val="20"/>
          <w:vertAlign w:val="superscript"/>
        </w:rPr>
        <w:t xml:space="preserve">b </w:t>
      </w:r>
      <w:r w:rsidR="00E1357B" w:rsidRPr="00E1357B">
        <w:rPr>
          <w:rFonts w:ascii="Times New Roman" w:hAnsi="Times New Roman" w:cs="Times New Roman"/>
          <w:sz w:val="20"/>
          <w:szCs w:val="20"/>
        </w:rPr>
        <w:t>Oregon Department of Fish and Wildlife, 2040 SE Marine Science Drive, Newport, OR 97365</w:t>
      </w:r>
    </w:p>
    <w:p w14:paraId="6D484EE9" w14:textId="4A80DFCC" w:rsidR="0091647B" w:rsidRPr="005F03EE" w:rsidRDefault="008B0F50" w:rsidP="005F03EE">
      <w:pPr>
        <w:spacing w:after="0" w:line="240" w:lineRule="auto"/>
        <w:ind w:left="144" w:hanging="144"/>
        <w:jc w:val="both"/>
        <w:rPr>
          <w:rFonts w:ascii="Times New Roman" w:hAnsi="Times New Roman" w:cs="Times New Roman"/>
          <w:sz w:val="20"/>
          <w:szCs w:val="20"/>
        </w:rPr>
      </w:pPr>
      <w:r w:rsidRPr="005F03EE">
        <w:rPr>
          <w:rFonts w:ascii="Times New Roman" w:hAnsi="Times New Roman" w:cs="Times New Roman"/>
          <w:sz w:val="20"/>
          <w:szCs w:val="20"/>
          <w:vertAlign w:val="superscript"/>
        </w:rPr>
        <w:t>c</w:t>
      </w:r>
      <w:r w:rsidR="005C1025" w:rsidRPr="005F03EE">
        <w:rPr>
          <w:rFonts w:ascii="Times New Roman" w:hAnsi="Times New Roman" w:cs="Times New Roman"/>
          <w:sz w:val="20"/>
          <w:szCs w:val="20"/>
          <w:vertAlign w:val="superscript"/>
        </w:rPr>
        <w:t xml:space="preserve"> </w:t>
      </w:r>
      <w:r w:rsidR="005C1025" w:rsidRPr="005F03EE">
        <w:rPr>
          <w:rFonts w:ascii="Times New Roman" w:hAnsi="Times New Roman" w:cs="Times New Roman"/>
          <w:sz w:val="20"/>
          <w:szCs w:val="20"/>
        </w:rPr>
        <w:t>School of Aquatic and Fishery Sciences, University of Washington, 1122 NE Boat St., Seattle, WA, USA 98195</w:t>
      </w:r>
    </w:p>
    <w:p w14:paraId="4D16673B" w14:textId="677E2A5B" w:rsidR="0034299A" w:rsidRPr="005F03EE" w:rsidRDefault="0034299A" w:rsidP="005F03EE">
      <w:pPr>
        <w:spacing w:after="0" w:line="240" w:lineRule="auto"/>
        <w:ind w:left="144" w:hanging="144"/>
        <w:jc w:val="both"/>
        <w:rPr>
          <w:rFonts w:ascii="Times New Roman" w:hAnsi="Times New Roman" w:cs="Times New Roman"/>
          <w:sz w:val="20"/>
          <w:szCs w:val="20"/>
        </w:rPr>
      </w:pPr>
      <w:r w:rsidRPr="005F03EE">
        <w:rPr>
          <w:rFonts w:ascii="Times New Roman" w:hAnsi="Times New Roman" w:cs="Times New Roman"/>
          <w:sz w:val="20"/>
          <w:szCs w:val="20"/>
          <w:vertAlign w:val="superscript"/>
        </w:rPr>
        <w:t>d</w:t>
      </w:r>
      <w:r w:rsidRPr="005F03EE">
        <w:rPr>
          <w:rFonts w:ascii="Times New Roman" w:hAnsi="Times New Roman" w:cs="Times New Roman"/>
          <w:sz w:val="20"/>
          <w:szCs w:val="20"/>
        </w:rPr>
        <w:t xml:space="preserve"> Conservation Biology Division, Northwest Fisheries Science Center, National Marine Fisheries Service, National Oceanic and Atmospheric Administration, 2725 Montlake Blvd. East, Seattle, WA, USA 98112</w:t>
      </w:r>
    </w:p>
    <w:p w14:paraId="0A083683" w14:textId="77777777" w:rsidR="0091647B" w:rsidRDefault="0091647B" w:rsidP="002F65D8">
      <w:pPr>
        <w:spacing w:after="0" w:line="240" w:lineRule="auto"/>
        <w:jc w:val="both"/>
        <w:rPr>
          <w:rFonts w:ascii="Times New Roman" w:hAnsi="Times New Roman" w:cs="Times New Roman"/>
          <w:sz w:val="24"/>
          <w:szCs w:val="24"/>
        </w:rPr>
      </w:pPr>
      <w:r w:rsidRPr="0091647B">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91647B">
        <w:rPr>
          <w:rFonts w:ascii="Times New Roman" w:hAnsi="Times New Roman" w:cs="Times New Roman"/>
          <w:sz w:val="24"/>
          <w:szCs w:val="24"/>
        </w:rPr>
        <w:t>Corresponding author: kiva.oken@noaa.gov</w:t>
      </w:r>
    </w:p>
    <w:p w14:paraId="781FE86C" w14:textId="77777777" w:rsidR="0091647B" w:rsidRDefault="0091647B" w:rsidP="002F65D8">
      <w:pPr>
        <w:spacing w:after="0" w:line="240" w:lineRule="auto"/>
        <w:jc w:val="both"/>
        <w:rPr>
          <w:rFonts w:ascii="Times New Roman" w:hAnsi="Times New Roman" w:cs="Times New Roman"/>
          <w:sz w:val="24"/>
          <w:szCs w:val="24"/>
        </w:rPr>
      </w:pPr>
    </w:p>
    <w:p w14:paraId="7B247735" w14:textId="77777777" w:rsidR="0091647B" w:rsidRPr="0091647B" w:rsidRDefault="0091647B" w:rsidP="002F65D8">
      <w:pPr>
        <w:spacing w:after="0" w:line="240" w:lineRule="auto"/>
        <w:jc w:val="both"/>
        <w:rPr>
          <w:rFonts w:ascii="Times New Roman" w:hAnsi="Times New Roman" w:cs="Times New Roman"/>
          <w:sz w:val="24"/>
          <w:szCs w:val="24"/>
          <w:u w:val="single"/>
        </w:rPr>
      </w:pPr>
      <w:r w:rsidRPr="0091647B">
        <w:rPr>
          <w:rFonts w:ascii="Times New Roman" w:hAnsi="Times New Roman" w:cs="Times New Roman"/>
          <w:sz w:val="24"/>
          <w:szCs w:val="24"/>
          <w:u w:val="single"/>
        </w:rPr>
        <w:t>Highlights</w:t>
      </w:r>
    </w:p>
    <w:p w14:paraId="40FE35BF" w14:textId="7CF227F7" w:rsidR="0091647B" w:rsidRDefault="0091647B" w:rsidP="002F65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3-5 bullet points, </w:t>
      </w:r>
      <w:r w:rsidRPr="00532481">
        <w:rPr>
          <w:rFonts w:ascii="Times New Roman" w:hAnsi="Times New Roman" w:cs="Times New Roman"/>
          <w:sz w:val="24"/>
          <w:szCs w:val="24"/>
          <w:highlight w:val="yellow"/>
        </w:rPr>
        <w:t>85 characters, including spaces</w:t>
      </w:r>
      <w:r>
        <w:rPr>
          <w:rFonts w:ascii="Times New Roman" w:hAnsi="Times New Roman" w:cs="Times New Roman"/>
          <w:sz w:val="24"/>
          <w:szCs w:val="24"/>
        </w:rPr>
        <w:t>, per bullet point</w:t>
      </w:r>
    </w:p>
    <w:p w14:paraId="2EBB4BDF" w14:textId="378995CE" w:rsidR="00121415" w:rsidRDefault="0097008B" w:rsidP="002F65D8">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We develop</w:t>
      </w:r>
      <w:r w:rsidR="00862C1B">
        <w:rPr>
          <w:rFonts w:ascii="Times New Roman" w:hAnsi="Times New Roman" w:cs="Times New Roman"/>
          <w:sz w:val="24"/>
          <w:szCs w:val="24"/>
        </w:rPr>
        <w:t>ed</w:t>
      </w:r>
      <w:r>
        <w:rPr>
          <w:rFonts w:ascii="Times New Roman" w:hAnsi="Times New Roman" w:cs="Times New Roman"/>
          <w:sz w:val="24"/>
          <w:szCs w:val="24"/>
        </w:rPr>
        <w:t xml:space="preserve"> a</w:t>
      </w:r>
      <w:r w:rsidR="00121415">
        <w:rPr>
          <w:rFonts w:ascii="Times New Roman" w:hAnsi="Times New Roman" w:cs="Times New Roman"/>
          <w:sz w:val="24"/>
          <w:szCs w:val="24"/>
        </w:rPr>
        <w:t xml:space="preserve"> </w:t>
      </w:r>
      <w:r w:rsidR="00532481">
        <w:rPr>
          <w:rFonts w:ascii="Times New Roman" w:hAnsi="Times New Roman" w:cs="Times New Roman"/>
          <w:sz w:val="24"/>
          <w:szCs w:val="24"/>
        </w:rPr>
        <w:t xml:space="preserve">spatially, temporally and environmentally explicit </w:t>
      </w:r>
      <w:r w:rsidR="00121415">
        <w:rPr>
          <w:rFonts w:ascii="Times New Roman" w:hAnsi="Times New Roman" w:cs="Times New Roman"/>
          <w:sz w:val="24"/>
          <w:szCs w:val="24"/>
        </w:rPr>
        <w:t>size-at-age model</w:t>
      </w:r>
    </w:p>
    <w:p w14:paraId="70F437B2" w14:textId="705B4779" w:rsidR="00AC158D" w:rsidRDefault="00AC158D" w:rsidP="002F65D8">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Size</w:t>
      </w:r>
      <w:r w:rsidR="002F65D8">
        <w:rPr>
          <w:rFonts w:ascii="Times New Roman" w:hAnsi="Times New Roman" w:cs="Times New Roman"/>
          <w:sz w:val="24"/>
          <w:szCs w:val="24"/>
        </w:rPr>
        <w:t>-</w:t>
      </w:r>
      <w:r>
        <w:rPr>
          <w:rFonts w:ascii="Times New Roman" w:hAnsi="Times New Roman" w:cs="Times New Roman"/>
          <w:sz w:val="24"/>
          <w:szCs w:val="24"/>
        </w:rPr>
        <w:t>at</w:t>
      </w:r>
      <w:r w:rsidR="002F65D8">
        <w:rPr>
          <w:rFonts w:ascii="Times New Roman" w:hAnsi="Times New Roman" w:cs="Times New Roman"/>
          <w:sz w:val="24"/>
          <w:szCs w:val="24"/>
        </w:rPr>
        <w:t>-</w:t>
      </w:r>
      <w:r>
        <w:rPr>
          <w:rFonts w:ascii="Times New Roman" w:hAnsi="Times New Roman" w:cs="Times New Roman"/>
          <w:sz w:val="24"/>
          <w:szCs w:val="24"/>
        </w:rPr>
        <w:t xml:space="preserve">recruitment varied across time and space in the Oregon </w:t>
      </w:r>
      <w:r w:rsidR="00D60E0B">
        <w:rPr>
          <w:rFonts w:ascii="Times New Roman" w:hAnsi="Times New Roman" w:cs="Times New Roman"/>
          <w:sz w:val="24"/>
          <w:szCs w:val="24"/>
        </w:rPr>
        <w:t>ocean</w:t>
      </w:r>
      <w:r>
        <w:rPr>
          <w:rFonts w:ascii="Times New Roman" w:hAnsi="Times New Roman" w:cs="Times New Roman"/>
          <w:sz w:val="24"/>
          <w:szCs w:val="24"/>
        </w:rPr>
        <w:t xml:space="preserve"> shrimp fishery</w:t>
      </w:r>
    </w:p>
    <w:p w14:paraId="4812351C" w14:textId="211097C1" w:rsidR="00AC158D" w:rsidRDefault="00AC158D" w:rsidP="002F65D8">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Optimal season opening dates depended on location, year, and fishing mortality rate</w:t>
      </w:r>
    </w:p>
    <w:p w14:paraId="4178C030" w14:textId="7E9A735E" w:rsidR="00AC158D" w:rsidRPr="00AC158D" w:rsidRDefault="00AC158D" w:rsidP="002F65D8">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002F65D8">
        <w:rPr>
          <w:rFonts w:ascii="Times New Roman" w:hAnsi="Times New Roman" w:cs="Times New Roman"/>
          <w:sz w:val="24"/>
          <w:szCs w:val="24"/>
        </w:rPr>
        <w:t xml:space="preserve">environmental </w:t>
      </w:r>
      <w:r>
        <w:rPr>
          <w:rFonts w:ascii="Times New Roman" w:hAnsi="Times New Roman" w:cs="Times New Roman"/>
          <w:sz w:val="24"/>
          <w:szCs w:val="24"/>
        </w:rPr>
        <w:t xml:space="preserve">drivers of </w:t>
      </w:r>
      <w:r w:rsidR="002F65D8">
        <w:rPr>
          <w:rFonts w:ascii="Times New Roman" w:hAnsi="Times New Roman" w:cs="Times New Roman"/>
          <w:sz w:val="24"/>
          <w:szCs w:val="24"/>
        </w:rPr>
        <w:t>size-at-</w:t>
      </w:r>
      <w:r>
        <w:rPr>
          <w:rFonts w:ascii="Times New Roman" w:hAnsi="Times New Roman" w:cs="Times New Roman"/>
          <w:sz w:val="24"/>
          <w:szCs w:val="24"/>
        </w:rPr>
        <w:t>recruitment were identified</w:t>
      </w:r>
    </w:p>
    <w:p w14:paraId="7360C636" w14:textId="77777777" w:rsidR="0091647B" w:rsidRDefault="0091647B" w:rsidP="002F65D8">
      <w:pPr>
        <w:spacing w:after="0" w:line="240" w:lineRule="auto"/>
        <w:jc w:val="both"/>
        <w:rPr>
          <w:rFonts w:ascii="Times New Roman" w:hAnsi="Times New Roman" w:cs="Times New Roman"/>
          <w:sz w:val="24"/>
          <w:szCs w:val="24"/>
        </w:rPr>
      </w:pPr>
    </w:p>
    <w:p w14:paraId="62A1000C" w14:textId="77777777" w:rsidR="0091647B" w:rsidRDefault="0091647B" w:rsidP="002F65D8">
      <w:pPr>
        <w:spacing w:after="0" w:line="240" w:lineRule="auto"/>
        <w:jc w:val="both"/>
        <w:rPr>
          <w:rFonts w:ascii="Times New Roman" w:hAnsi="Times New Roman" w:cs="Times New Roman"/>
          <w:sz w:val="24"/>
          <w:szCs w:val="24"/>
          <w:u w:val="single"/>
        </w:rPr>
      </w:pPr>
      <w:r w:rsidRPr="0091647B">
        <w:rPr>
          <w:rFonts w:ascii="Times New Roman" w:hAnsi="Times New Roman" w:cs="Times New Roman"/>
          <w:sz w:val="24"/>
          <w:szCs w:val="24"/>
          <w:u w:val="single"/>
        </w:rPr>
        <w:t>Abstract</w:t>
      </w:r>
    </w:p>
    <w:p w14:paraId="6E140EEA" w14:textId="0CEC639F" w:rsidR="0091647B" w:rsidRDefault="00D9441D" w:rsidP="002F65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Will provide in next draft</w:t>
      </w:r>
    </w:p>
    <w:p w14:paraId="72206820" w14:textId="77777777" w:rsidR="00D9441D" w:rsidRDefault="00D9441D" w:rsidP="002F65D8">
      <w:pPr>
        <w:spacing w:after="0" w:line="240" w:lineRule="auto"/>
        <w:jc w:val="both"/>
        <w:rPr>
          <w:rFonts w:ascii="Times New Roman" w:hAnsi="Times New Roman" w:cs="Times New Roman"/>
          <w:sz w:val="24"/>
          <w:szCs w:val="24"/>
        </w:rPr>
      </w:pPr>
    </w:p>
    <w:p w14:paraId="128D1CE0" w14:textId="77777777" w:rsidR="0091647B" w:rsidRDefault="0091647B" w:rsidP="002F65D8">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Keywords</w:t>
      </w:r>
    </w:p>
    <w:p w14:paraId="4A996636" w14:textId="5C9AB83B" w:rsidR="006027EC" w:rsidRDefault="00E33FB2" w:rsidP="002F65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Somatic growth, revenue per recruit, shrimp, crustacean</w:t>
      </w:r>
      <w:r w:rsidR="004E75B0">
        <w:rPr>
          <w:rFonts w:ascii="Times New Roman" w:hAnsi="Times New Roman" w:cs="Times New Roman"/>
          <w:sz w:val="24"/>
          <w:szCs w:val="24"/>
        </w:rPr>
        <w:t>, environmental drivers</w:t>
      </w:r>
      <w:r w:rsidR="006027EC">
        <w:rPr>
          <w:rFonts w:ascii="Times New Roman" w:hAnsi="Times New Roman" w:cs="Times New Roman"/>
          <w:sz w:val="24"/>
          <w:szCs w:val="24"/>
        </w:rPr>
        <w:br w:type="page"/>
      </w:r>
    </w:p>
    <w:p w14:paraId="117E6F5D" w14:textId="77777777" w:rsidR="00EC7F36" w:rsidRDefault="00EC7F36" w:rsidP="002F65D8">
      <w:pPr>
        <w:spacing w:after="0" w:line="240" w:lineRule="auto"/>
        <w:jc w:val="both"/>
        <w:rPr>
          <w:rFonts w:ascii="Times New Roman" w:hAnsi="Times New Roman" w:cs="Times New Roman"/>
          <w:sz w:val="24"/>
          <w:szCs w:val="24"/>
          <w:u w:val="single"/>
        </w:rPr>
        <w:sectPr w:rsidR="00EC7F36" w:rsidSect="007C7DEB">
          <w:pgSz w:w="12240" w:h="15840"/>
          <w:pgMar w:top="1440" w:right="1440" w:bottom="1440" w:left="1440" w:header="720" w:footer="720" w:gutter="0"/>
          <w:lnNumType w:countBy="1" w:restart="continuous"/>
          <w:cols w:space="720"/>
          <w:docGrid w:linePitch="360"/>
        </w:sectPr>
      </w:pPr>
    </w:p>
    <w:p w14:paraId="79F2FF3A" w14:textId="2347D453" w:rsidR="0091647B" w:rsidRPr="005F03EE" w:rsidRDefault="006027EC" w:rsidP="002F65D8">
      <w:pPr>
        <w:spacing w:after="0" w:line="240" w:lineRule="auto"/>
        <w:jc w:val="both"/>
        <w:rPr>
          <w:rFonts w:ascii="Times New Roman" w:hAnsi="Times New Roman" w:cs="Times New Roman"/>
          <w:b/>
          <w:bCs/>
          <w:sz w:val="24"/>
          <w:szCs w:val="24"/>
        </w:rPr>
      </w:pPr>
      <w:r w:rsidRPr="005F03EE">
        <w:rPr>
          <w:rFonts w:ascii="Times New Roman" w:hAnsi="Times New Roman" w:cs="Times New Roman"/>
          <w:b/>
          <w:bCs/>
          <w:sz w:val="24"/>
          <w:szCs w:val="24"/>
        </w:rPr>
        <w:lastRenderedPageBreak/>
        <w:t>1</w:t>
      </w:r>
      <w:r w:rsidR="00D91518" w:rsidRPr="005F03EE">
        <w:rPr>
          <w:rFonts w:ascii="Times New Roman" w:hAnsi="Times New Roman" w:cs="Times New Roman"/>
          <w:b/>
          <w:bCs/>
          <w:sz w:val="24"/>
          <w:szCs w:val="24"/>
        </w:rPr>
        <w:t>.</w:t>
      </w:r>
      <w:r w:rsidRPr="005F03EE">
        <w:rPr>
          <w:rFonts w:ascii="Times New Roman" w:hAnsi="Times New Roman" w:cs="Times New Roman"/>
          <w:b/>
          <w:bCs/>
          <w:sz w:val="24"/>
          <w:szCs w:val="24"/>
        </w:rPr>
        <w:t xml:space="preserve"> Introduction</w:t>
      </w:r>
    </w:p>
    <w:p w14:paraId="535F57E0" w14:textId="1B10AD78" w:rsidR="00C91F1E" w:rsidRDefault="0022280C" w:rsidP="002F65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fisheries, t</w:t>
      </w:r>
      <w:r w:rsidR="00C91F1E">
        <w:rPr>
          <w:rFonts w:ascii="Times New Roman" w:hAnsi="Times New Roman" w:cs="Times New Roman"/>
          <w:sz w:val="24"/>
          <w:szCs w:val="24"/>
        </w:rPr>
        <w:t xml:space="preserve">here is an important trade-off between </w:t>
      </w:r>
      <w:r w:rsidR="00C31DE5">
        <w:rPr>
          <w:rFonts w:ascii="Times New Roman" w:hAnsi="Times New Roman" w:cs="Times New Roman"/>
          <w:sz w:val="24"/>
          <w:szCs w:val="24"/>
        </w:rPr>
        <w:t>catching older, large</w:t>
      </w:r>
      <w:r w:rsidR="00AA1939">
        <w:rPr>
          <w:rFonts w:ascii="Times New Roman" w:hAnsi="Times New Roman" w:cs="Times New Roman"/>
          <w:sz w:val="24"/>
          <w:szCs w:val="24"/>
        </w:rPr>
        <w:t>r</w:t>
      </w:r>
      <w:r w:rsidR="00C31DE5">
        <w:rPr>
          <w:rFonts w:ascii="Times New Roman" w:hAnsi="Times New Roman" w:cs="Times New Roman"/>
          <w:sz w:val="24"/>
          <w:szCs w:val="24"/>
        </w:rPr>
        <w:t xml:space="preserve"> individuals with higher yield and catching younger, smaller individuals when catch rates are higher due to less </w:t>
      </w:r>
      <w:r w:rsidR="00AA1939">
        <w:rPr>
          <w:rFonts w:ascii="Times New Roman" w:hAnsi="Times New Roman" w:cs="Times New Roman"/>
          <w:sz w:val="24"/>
          <w:szCs w:val="24"/>
        </w:rPr>
        <w:t xml:space="preserve">cumulative </w:t>
      </w:r>
      <w:r w:rsidR="00C31DE5">
        <w:rPr>
          <w:rFonts w:ascii="Times New Roman" w:hAnsi="Times New Roman" w:cs="Times New Roman"/>
          <w:sz w:val="24"/>
          <w:szCs w:val="24"/>
        </w:rPr>
        <w:t>exposure to natural mortality</w:t>
      </w:r>
      <w:r w:rsidR="00C91F1E">
        <w:rPr>
          <w:rFonts w:ascii="Times New Roman" w:hAnsi="Times New Roman" w:cs="Times New Roman"/>
          <w:sz w:val="24"/>
          <w:szCs w:val="24"/>
        </w:rPr>
        <w:t xml:space="preserve">. </w:t>
      </w:r>
      <w:r w:rsidR="00B32C5E">
        <w:rPr>
          <w:rFonts w:ascii="Times New Roman" w:hAnsi="Times New Roman" w:cs="Times New Roman"/>
          <w:sz w:val="24"/>
          <w:szCs w:val="24"/>
        </w:rPr>
        <w:t xml:space="preserve">This trade-off can be magnified if larger individuals also fetch higher prices. </w:t>
      </w:r>
      <w:r w:rsidR="00C91F1E">
        <w:rPr>
          <w:rFonts w:ascii="Times New Roman" w:hAnsi="Times New Roman" w:cs="Times New Roman"/>
          <w:sz w:val="24"/>
          <w:szCs w:val="24"/>
        </w:rPr>
        <w:t xml:space="preserve">Failing to allow individuals to grow large enough to maximize yield is known as “growth overfishing” </w:t>
      </w:r>
      <w:r w:rsidR="00C91F1E">
        <w:rPr>
          <w:rFonts w:ascii="Times New Roman" w:hAnsi="Times New Roman" w:cs="Times New Roman"/>
          <w:sz w:val="24"/>
          <w:szCs w:val="24"/>
        </w:rPr>
        <w:fldChar w:fldCharType="begin"/>
      </w:r>
      <w:r w:rsidR="00317770">
        <w:rPr>
          <w:rFonts w:ascii="Times New Roman" w:hAnsi="Times New Roman" w:cs="Times New Roman"/>
          <w:sz w:val="24"/>
          <w:szCs w:val="24"/>
        </w:rPr>
        <w:instrText xml:space="preserve"> ADDIN ZOTERO_ITEM CSL_CITATION {"citationID":"XLQpvAAG","properties":{"formattedCitation":"(Hilborn and Walters, 1992)","plainCitation":"(Hilborn and Walters, 1992)","noteIndex":0},"citationItems":[{"id":69,"uris":["http://zotero.org/users/783258/items/BB7444VI"],"itemData":{"id":69,"type":"book","abstract":"System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C91F1E">
        <w:rPr>
          <w:rFonts w:ascii="Times New Roman" w:hAnsi="Times New Roman" w:cs="Times New Roman"/>
          <w:sz w:val="24"/>
          <w:szCs w:val="24"/>
        </w:rPr>
        <w:fldChar w:fldCharType="separate"/>
      </w:r>
      <w:r w:rsidR="00317770" w:rsidRPr="00317770">
        <w:rPr>
          <w:rFonts w:ascii="Times New Roman" w:hAnsi="Times New Roman" w:cs="Times New Roman"/>
          <w:sz w:val="24"/>
        </w:rPr>
        <w:t>(Hilborn and Walters, 1992)</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In populations with weak stock-recruit relationships, as are common in large marine ecosystems, recruitment overfishing can only occur at extremely low spawning biomasses </w:t>
      </w:r>
      <w:r w:rsidR="00C91F1E">
        <w:rPr>
          <w:rFonts w:ascii="Times New Roman" w:hAnsi="Times New Roman" w:cs="Times New Roman"/>
          <w:sz w:val="24"/>
          <w:szCs w:val="24"/>
        </w:rPr>
        <w:fldChar w:fldCharType="begin"/>
      </w:r>
      <w:r w:rsidR="00AA1939">
        <w:rPr>
          <w:rFonts w:ascii="Times New Roman" w:hAnsi="Times New Roman" w:cs="Times New Roman"/>
          <w:sz w:val="24"/>
          <w:szCs w:val="24"/>
        </w:rPr>
        <w:instrText xml:space="preserve"> ADDIN ZOTERO_ITEM CSL_CITATION {"citationID":"eHG5rHTF","properties":{"unsorted":true,"formattedCitation":"(Szuwalski et al., 2015; Sellinger et al., 2024)","plainCitation":"(Szuwalski et al., 2015; Sellinger et al., 2024)","noteIndex":0},"citationItems":[{"id":482,"uris":["http://zotero.org/users/783258/items/4GWJDA54"],"itemData":{"id":482,"type":"article-journal","abstract":"Assumptions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changes.","container-title":"Fish and Fisheries","DOI":"10.1111/faf.12083","ISSN":"1467-2979","issue":"4","journalAbbreviation":"Fish Fish","language":"en","license":"© 2014 John Wiley &amp; Sons Ltd","page":"633-648","source":"Wiley Online Library","title":"Examining common assumptions about recruitment: a meta-analysis of recruitment dynamics for worldwide marine fisheries","title-short":"Examining common assumptions about recruitment","volume":"16","author":[{"family":"Szuwalski","given":"Cody S"},{"family":"Vert-Pre","given":"Katyana A"},{"family":"Punt","given":"André E"},{"family":"Branch","given":"Trevor A"},{"family":"Hilborn","given":"Ray"}],"issued":{"date-parts":[["2015"]]}}},{"id":6659,"uris":["http://zotero.org/users/783258/items/TQ3GL6PA"],"itemData":{"id":6659,"type":"article-journal","abstract":"Recruitment is the number of young fish entering a population and is an essential process in age-structured stock assessment models. Many of the models on which stock assessments are based assume some level of influence of spawning biomass on recruitment, and estimation of this functional relationship has been a focus of substantial research. However, recruitment is also influenced by environmental fluctuations that induce autocorrelated patterns, trends, and shifts in deviations from the stock-recruitment relationship. Consequently, previous meta-analyses of stock-recruitment relationships have had trouble calibrating the relationship. We revisited the findings of Szuwalski et al. (2015) to determine if their results are robust to the addition of data to the RAM Legacy Stock Assessment database and choice of analysis method (the PELT algorithm, MARSS models, and Bayesian change point detection). Since the publication of Szuwalski et al. (2015), the number of stocks in the database has doubled. We determined the primary influence of spawning biomass on recruitment and examined the recruitment time series for regime shifts for 432 stocks. Our results indicated that 57% of stocks did not have a significant correlation between spawning biomass and recruitment over the observed biomasses. Environmental conditions played a larger role in recruitment variation than spawning biomass. The presence, location, and number of regime shifts in recruitment time series was highly dependent on the detection method, with Bayesian change point detection identifying the fewest regime shifts. Despite the sensitivity to the detection method, 46% of stocks without a significant correlation between spawning biomass and recruitment are estimated to have experienced at least one regime shift as determined by the PELT algorithm Our analyses suggest that effective methods for modeling and forecasting large variations in recruitment over time are needed, particularly given that climate change is predicted to impact the frequency and magnitude of regime shifts.","container-title":"Fisheries Research","DOI":"10.1016/j.fishres.2023.106862","ISSN":"0165-7836","journalAbbreviation":"Fisheries Research","page":"106862","source":"ScienceDirect","title":"The robustness of our assumptions about recruitment: A re-examination of marine recruitment dynamics with additional data and novel methods","title-short":"The robustness of our assumptions about recruitment","volume":"269","author":[{"family":"Sellinger","given":"Emily L."},{"family":"Szuwalski","given":"Cody"},{"family":"Punt","given":"André E."}],"issued":{"date-parts":[["2024",1,1]]}}}],"schema":"https://github.com/citation-style-language/schema/raw/master/csl-citation.json"} </w:instrText>
      </w:r>
      <w:r w:rsidR="00C91F1E">
        <w:rPr>
          <w:rFonts w:ascii="Times New Roman" w:hAnsi="Times New Roman" w:cs="Times New Roman"/>
          <w:sz w:val="24"/>
          <w:szCs w:val="24"/>
        </w:rPr>
        <w:fldChar w:fldCharType="separate"/>
      </w:r>
      <w:r w:rsidR="00AA1939" w:rsidRPr="00AA1939">
        <w:rPr>
          <w:rFonts w:ascii="Times New Roman" w:hAnsi="Times New Roman" w:cs="Times New Roman"/>
          <w:sz w:val="24"/>
        </w:rPr>
        <w:t>(Szuwalski et al., 2015; Sellinger et al., 2024)</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D91518">
        <w:rPr>
          <w:rFonts w:ascii="Times New Roman" w:hAnsi="Times New Roman" w:cs="Times New Roman"/>
          <w:sz w:val="24"/>
          <w:szCs w:val="24"/>
        </w:rPr>
        <w:t>G</w:t>
      </w:r>
      <w:r>
        <w:rPr>
          <w:rFonts w:ascii="Times New Roman" w:hAnsi="Times New Roman" w:cs="Times New Roman"/>
          <w:sz w:val="24"/>
          <w:szCs w:val="24"/>
        </w:rPr>
        <w:t>rowth overfishing is therefore a key consideration for management</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especially for opportunistic species with high natural mortality, fast growth, and variable recruitment</w:t>
      </w:r>
      <w:r>
        <w:rPr>
          <w:rFonts w:ascii="Times New Roman" w:hAnsi="Times New Roman" w:cs="Times New Roman"/>
          <w:sz w:val="24"/>
          <w:szCs w:val="24"/>
        </w:rPr>
        <w:t xml:space="preserve">, although ecosystem </w:t>
      </w:r>
      <w:r w:rsidR="00C91F1E">
        <w:rPr>
          <w:rFonts w:ascii="Times New Roman" w:hAnsi="Times New Roman" w:cs="Times New Roman"/>
          <w:sz w:val="24"/>
          <w:szCs w:val="24"/>
        </w:rPr>
        <w:t>responses to low biomass likely occur well before recruitment overfishing</w:t>
      </w:r>
      <w:r w:rsidR="00904B8B">
        <w:rPr>
          <w:rFonts w:ascii="Times New Roman" w:hAnsi="Times New Roman" w:cs="Times New Roman"/>
          <w:sz w:val="24"/>
          <w:szCs w:val="24"/>
        </w:rPr>
        <w:t xml:space="preserve"> </w:t>
      </w:r>
      <w:r w:rsidR="00E41DA4">
        <w:rPr>
          <w:rFonts w:ascii="Times New Roman" w:hAnsi="Times New Roman" w:cs="Times New Roman"/>
          <w:sz w:val="24"/>
          <w:szCs w:val="24"/>
        </w:rPr>
        <w:fldChar w:fldCharType="begin"/>
      </w:r>
      <w:r w:rsidR="00566090">
        <w:rPr>
          <w:rFonts w:ascii="Times New Roman" w:hAnsi="Times New Roman" w:cs="Times New Roman"/>
          <w:sz w:val="24"/>
          <w:szCs w:val="24"/>
        </w:rPr>
        <w:instrText xml:space="preserve"> ADDIN ZOTERO_ITEM CSL_CITATION {"citationID":"SDbScNBa","properties":{"unsorted":true,"formattedCitation":"(King and McFarlane, 2003; Caillouet et al., 2008; Cury et al., 2011)","plainCitation":"(King and McFarlane, 2003; Caillouet et al., 2008; Cury et al., 2011)","noteIndex":0},"citationItems":[{"id":6621,"uris":["http://zotero.org/users/783258/items/HEAJ3T7R"],"itemData":{"id":6621,"type":"article-journal","abstract":"The life history traits of 42 marine fish species were grouped according to the theoretical classifications of life history strategies. This provides a conceptual framework of management options, because life history strategies are the underlying determinants for population responses to climate and ocean changes, they can be used to classify typical population responses. When faced with providing management advice for species for which there is no information on absolute or relative biomass, such as newly exploited species, life history traits can be used to classify the species into a strategist grouping and the appropriate management options can be selected from the conceptual framework.","container-title":"Fisheries Management and Ecology","DOI":"10.1046/j.1365-2400.2003.00359.x","ISSN":"1365-2400","issue":"4","language":"en","note":"_eprint: https://onlinelibrary.wiley.com/doi/pdf/10.1046/j.1365-2400.2003.00359.x","page":"249-264","source":"Wiley Online Library","title":"Marine fish life history strategies: applications to fishery management","title-short":"Marine fish life history strategies","volume":"10","author":[{"family":"King","given":"J. R."},{"family":"McFarlane","given":"G. A."}],"issued":{"date-parts":[["2003"]]}}},{"id":6624,"uris":["http://zotero.org/users/783258/items/KE45B8MT"],"itemData":{"id":6624,"type":"article-journal","abstract":"Growth overfishing in the brown shrimp, Farfantepenaeus aztecus, fishery in inshore (estuarine) and offshore (Gulf of Mexico) territorial waters of Texas and Louisiana, and adjoining waters of the United States’ (U.S.) Exclusive Economic Zone (EEZ), and its potentially detrimental economic consequences to the harvesting sector, have not been among major concerns of Federal and State shrimp management agencies. Three possible reasons include (1) environmentally influenced variations in recruitment that cause wide fluctuations in annual landings, which tend to obscure effects of fishing, (2) competition between inshore and offshore components of the harvesting sector, and (3) partitioning of management jurisdiction among a Federal council and two State agencies. Wide variations in landings led to beliefs that high levels of fishing mortality were tolerable and recruitment overfishing was of no major concern. This encouraged somewhat laissez-faire management approaches that allowed fishing effort to increase over the years. Our objectives were to determine whether growth overfishing occurred in this fishery during 1960–2006, and whether and how decreases in size of shrimp within the landings, in response to increases in fishing effort, affected inflation-adjusted annual (calendar year) ex-vessel value of the landings, i.e., their value to the harvesting sector. Growth overfishing occurred in the early 1990s, and then abated as fishing effort declined due to rising fuel costs and competition from imported shrimp. However, inflation-adjusted annual ex-vessel value of the landings peaked in 1985, prior to growth overfishing. Management actions implemented in 2001 for Texas’ territorial waters, and in the EEZ off Texas and Louisiana in 2006, should limit future fleet expansion and increases in fishing effort, thereby reducing the chances of growth overfishing and its potentially detrimental economic impacts on the harvesting sector. Growth overfishing should be included among the guidelines for future management of this brown shrimp fishery.","container-title":"Fisheries Research","DOI":"10.1016/j.fishres.2008.01.009","ISSN":"0165-7836","issue":"2","journalAbbreviation":"Fisheries Research","page":"289-302","source":"ScienceDirect","title":"Growth overfishing in the brown shrimp fishery of Texas, Louisiana, and adjoining Gulf of Mexico EEZ","volume":"92","author":[{"family":"Caillouet","given":"C. W."},{"family":"Hart","given":"R. A."},{"family":"Nance","given":"J. M."}],"issued":{"date-parts":[["2008",8,1]]}}},{"id":496,"uris":["http://zotero.org/users/783258/items/2E7USX37"],"itemData":{"id":496,"type":"article-journal","container-title":"Science","issue":"6063","page":"1703–1706","source":"Google Scholar","title":"Global seabird response to forage fish depletion—one-third for the birds","volume":"334","author":[{"family":"Cury","given":"Philippe M."},{"family":"Boyd","given":"Ian L."},{"family":"Bonhommeau","given":"Sylvain"},{"family":"Anker-Nilssen","given":"Tycho"},{"family":"Crawford","given":"Robert JM"},{"family":"Furness","given":"Robert W."},{"family":"Mills","given":"James A."},{"family":"Murphy","given":"Eugene J."},{"family":"Österblom","given":"Henrik"},{"family":"Paleczny","given":"Michelle"}],"issued":{"date-parts":[["2011"]]}}}],"schema":"https://github.com/citation-style-language/schema/raw/master/csl-citation.json"} </w:instrText>
      </w:r>
      <w:r w:rsidR="00E41DA4">
        <w:rPr>
          <w:rFonts w:ascii="Times New Roman" w:hAnsi="Times New Roman" w:cs="Times New Roman"/>
          <w:sz w:val="24"/>
          <w:szCs w:val="24"/>
        </w:rPr>
        <w:fldChar w:fldCharType="separate"/>
      </w:r>
      <w:r w:rsidR="00566090" w:rsidRPr="00566090">
        <w:rPr>
          <w:rFonts w:ascii="Times New Roman" w:hAnsi="Times New Roman" w:cs="Times New Roman"/>
          <w:sz w:val="24"/>
        </w:rPr>
        <w:t>(King and McFarlane, 2003; Caillouet et al., 2008; Cury et al., 2011)</w:t>
      </w:r>
      <w:r w:rsidR="00E41DA4">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p>
    <w:p w14:paraId="17C7E791" w14:textId="5689F35A" w:rsidR="00EC7F36" w:rsidRDefault="00FD07DE" w:rsidP="005F03EE">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Somatic growth in m</w:t>
      </w:r>
      <w:r w:rsidR="00EC7F36">
        <w:rPr>
          <w:rFonts w:ascii="Times New Roman" w:hAnsi="Times New Roman" w:cs="Times New Roman"/>
          <w:sz w:val="24"/>
          <w:szCs w:val="24"/>
        </w:rPr>
        <w:t>arine population</w:t>
      </w:r>
      <w:r>
        <w:rPr>
          <w:rFonts w:ascii="Times New Roman" w:hAnsi="Times New Roman" w:cs="Times New Roman"/>
          <w:sz w:val="24"/>
          <w:szCs w:val="24"/>
        </w:rPr>
        <w:t>s</w:t>
      </w:r>
      <w:r w:rsidR="00EC7F36">
        <w:rPr>
          <w:rFonts w:ascii="Times New Roman" w:hAnsi="Times New Roman" w:cs="Times New Roman"/>
          <w:sz w:val="24"/>
          <w:szCs w:val="24"/>
        </w:rPr>
        <w:t xml:space="preserve"> is highly variable</w:t>
      </w:r>
      <w:r w:rsidR="006C12AD">
        <w:rPr>
          <w:rFonts w:ascii="Times New Roman" w:hAnsi="Times New Roman" w:cs="Times New Roman"/>
          <w:sz w:val="24"/>
          <w:szCs w:val="24"/>
        </w:rPr>
        <w:t xml:space="preserve">, but often difficult to characterize. </w:t>
      </w:r>
      <w:r w:rsidR="00D91518">
        <w:rPr>
          <w:rFonts w:ascii="Times New Roman" w:hAnsi="Times New Roman" w:cs="Times New Roman"/>
          <w:sz w:val="24"/>
          <w:szCs w:val="24"/>
        </w:rPr>
        <w:t>Variability in s</w:t>
      </w:r>
      <w:r w:rsidR="00DB12FA">
        <w:rPr>
          <w:rFonts w:ascii="Times New Roman" w:hAnsi="Times New Roman" w:cs="Times New Roman"/>
          <w:sz w:val="24"/>
          <w:szCs w:val="24"/>
        </w:rPr>
        <w:t xml:space="preserve">omatic growth </w:t>
      </w:r>
      <w:r w:rsidR="00EC7F36">
        <w:rPr>
          <w:rFonts w:ascii="Times New Roman" w:hAnsi="Times New Roman" w:cs="Times New Roman"/>
          <w:sz w:val="24"/>
          <w:szCs w:val="24"/>
        </w:rPr>
        <w:t>has</w:t>
      </w:r>
      <w:r w:rsidR="00522BFC">
        <w:rPr>
          <w:rFonts w:ascii="Times New Roman" w:hAnsi="Times New Roman" w:cs="Times New Roman"/>
          <w:sz w:val="24"/>
          <w:szCs w:val="24"/>
        </w:rPr>
        <w:t xml:space="preserve"> major</w:t>
      </w:r>
      <w:r w:rsidR="00EC7F36">
        <w:rPr>
          <w:rFonts w:ascii="Times New Roman" w:hAnsi="Times New Roman" w:cs="Times New Roman"/>
          <w:sz w:val="24"/>
          <w:szCs w:val="24"/>
        </w:rPr>
        <w:t xml:space="preserve"> implications for </w:t>
      </w:r>
      <w:r>
        <w:rPr>
          <w:rFonts w:ascii="Times New Roman" w:hAnsi="Times New Roman" w:cs="Times New Roman"/>
          <w:sz w:val="24"/>
          <w:szCs w:val="24"/>
        </w:rPr>
        <w:t>population dynamics</w:t>
      </w:r>
      <w:r w:rsidR="00EC0A4F">
        <w:rPr>
          <w:rFonts w:ascii="Times New Roman" w:hAnsi="Times New Roman" w:cs="Times New Roman"/>
          <w:sz w:val="24"/>
          <w:szCs w:val="24"/>
        </w:rPr>
        <w:t xml:space="preserve"> and productivity</w:t>
      </w:r>
      <w:r w:rsidR="00522BFC">
        <w:rPr>
          <w:rFonts w:ascii="Times New Roman" w:hAnsi="Times New Roman" w:cs="Times New Roman"/>
          <w:sz w:val="24"/>
          <w:szCs w:val="24"/>
        </w:rPr>
        <w:t xml:space="preserve">, </w:t>
      </w:r>
      <w:r w:rsidR="006C12AD">
        <w:rPr>
          <w:rFonts w:ascii="Times New Roman" w:hAnsi="Times New Roman" w:cs="Times New Roman"/>
          <w:sz w:val="24"/>
          <w:szCs w:val="24"/>
        </w:rPr>
        <w:t xml:space="preserve">sometimes comparable to variability in early life history survival </w:t>
      </w:r>
      <w:r w:rsidR="00EC7F36">
        <w:rPr>
          <w:rFonts w:ascii="Times New Roman" w:hAnsi="Times New Roman" w:cs="Times New Roman"/>
          <w:sz w:val="24"/>
          <w:szCs w:val="24"/>
        </w:rPr>
        <w:fldChar w:fldCharType="begin"/>
      </w:r>
      <w:r w:rsidR="00CA1CF3">
        <w:rPr>
          <w:rFonts w:ascii="Times New Roman" w:hAnsi="Times New Roman" w:cs="Times New Roman"/>
          <w:sz w:val="24"/>
          <w:szCs w:val="24"/>
        </w:rPr>
        <w:instrText xml:space="preserve"> ADDIN ZOTERO_ITEM CSL_CITATION {"citationID":"0bHxzUnM","properties":{"formattedCitation":"(Stawitz et al., 2015; Stawitz and Essington, 2019)","plainCitation":"(Stawitz et al., 2015; Stawitz and Essington, 2019)","noteIndex":0},"citationItems":[{"id":363,"uris":["http://zotero.org/users/783258/items/DFHKIA9I"],"itemData":{"id":363,"type":"article-journal","container-title":"Canadian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D."}],"issued":{"date-parts":[["2015"]]}}},{"id":6648,"uris":["http://zotero.org/users/783258/items/MGG2NGJR"],"itemData":{"id":6648,"type":"article-journal","abstract":"Understanding population fluctuations is a major goal of population ecology. In unpredictable marine environments, population variation is thought to be caused primarily by varying survival rates through a critical early life-history stage. However, there is increasing evidence that somatic growth variation is common and causes population fluctuations. We examine the relative effects of empirically validated variability in somatic growth and recruitment on two response metrics across eight different life-history archetypes of marine fish. We evaluate how much variation is propagated into mature biomass (MB), a proxy for population resilience, and population production, a measure of population rebuilding capacity. Production is defined as the biomass produced by the stock above what is needed to sustain the population at a constant level. We used empirical estimates of reproductive success and somatic growth rate, coupled with a population model, to evaluate the relative role of both types of variation in population fluctuations. The effects of this variation on population production and MB were examined across three variation scenarios, in which somatic growth only, reproduction only or both processes varied temporally. We also examined three levels of age truncation to explore whether modified population age structure altered these dynamics. The contribution of somatic growth to biomass variability exceeded that of recruitment for some species (2/8), while in others (5/8 species), recruitment variation was more influential. When population production was examined, somatic growth variation contributed more to population variation for three species. The relative importance of the two processes was not clearly correlated with key life-history traits (i.e., growth and mortality rates), but instead was determined by time-series characteristics of growth and recruitment variation. Increasing age truncation slightly increased the relative effect of recruitment variation on MB variation for three species. These results suggest somatic growth variation can be as important as early life-history survival in driving population fluctuations in some marine fish species. This analysis provides a counterexample to the commonly held assumption of many marine population dynamics models: That population variability is induced primarily through variation in reproductive success.","container-title":"Journal of Animal Ecology","DOI":"10.1111/1365-2656.12921","ISSN":"1365-2656","issue":"2","language":"en","license":"© 2018 The Authors. Journal of Animal Ecology © 2018 British Ecological Society","note":"_eprint: https://onlinelibrary.wiley.com/doi/pdf/10.1111/1365-2656.12921","page":"315-329","source":"Wiley Online Library","title":"Somatic growth contributes to population variation in marine fishes","volume":"88","author":[{"family":"Stawitz","given":"Christine C."},{"family":"Essington","given":"Timothy E."}],"issued":{"date-parts":[["2019"]]}}}],"schema":"https://github.com/citation-style-language/schema/raw/master/csl-citation.json"} </w:instrText>
      </w:r>
      <w:r w:rsidR="00EC7F36">
        <w:rPr>
          <w:rFonts w:ascii="Times New Roman" w:hAnsi="Times New Roman" w:cs="Times New Roman"/>
          <w:sz w:val="24"/>
          <w:szCs w:val="24"/>
        </w:rPr>
        <w:fldChar w:fldCharType="separate"/>
      </w:r>
      <w:r w:rsidR="00CA1CF3" w:rsidRPr="00CA1CF3">
        <w:rPr>
          <w:rFonts w:ascii="Times New Roman" w:hAnsi="Times New Roman" w:cs="Times New Roman"/>
          <w:sz w:val="24"/>
        </w:rPr>
        <w:t>(Stawitz et al., 2015; Stawitz and Essington, 2019)</w:t>
      </w:r>
      <w:r w:rsidR="00EC7F36">
        <w:rPr>
          <w:rFonts w:ascii="Times New Roman" w:hAnsi="Times New Roman" w:cs="Times New Roman"/>
          <w:sz w:val="24"/>
          <w:szCs w:val="24"/>
        </w:rPr>
        <w:fldChar w:fldCharType="end"/>
      </w:r>
      <w:r w:rsidR="00EC7F36">
        <w:rPr>
          <w:rFonts w:ascii="Times New Roman" w:hAnsi="Times New Roman" w:cs="Times New Roman"/>
          <w:sz w:val="24"/>
          <w:szCs w:val="24"/>
        </w:rPr>
        <w:t xml:space="preserve">. </w:t>
      </w:r>
      <w:r w:rsidR="000E53E6">
        <w:rPr>
          <w:rFonts w:ascii="Times New Roman" w:hAnsi="Times New Roman" w:cs="Times New Roman"/>
          <w:sz w:val="24"/>
          <w:szCs w:val="24"/>
        </w:rPr>
        <w:t xml:space="preserve">This variability, in turn, influences optimal fishery management policies </w:t>
      </w:r>
      <w:r w:rsidR="00DB12FA">
        <w:rPr>
          <w:rFonts w:ascii="Times New Roman" w:hAnsi="Times New Roman" w:cs="Times New Roman"/>
          <w:sz w:val="24"/>
          <w:szCs w:val="24"/>
        </w:rPr>
        <w:t xml:space="preserve">in important ways </w:t>
      </w:r>
      <w:r w:rsidR="00544943">
        <w:rPr>
          <w:rFonts w:ascii="Times New Roman" w:hAnsi="Times New Roman" w:cs="Times New Roman"/>
          <w:sz w:val="24"/>
          <w:szCs w:val="24"/>
        </w:rPr>
        <w:fldChar w:fldCharType="begin"/>
      </w:r>
      <w:r w:rsidR="00AA1939">
        <w:rPr>
          <w:rFonts w:ascii="Times New Roman" w:hAnsi="Times New Roman" w:cs="Times New Roman"/>
          <w:sz w:val="24"/>
          <w:szCs w:val="24"/>
        </w:rPr>
        <w:instrText xml:space="preserve"> ADDIN ZOTERO_ITEM CSL_CITATION {"citationID":"mOnmTdug","properties":{"formattedCitation":"(Lorenzen, 2016)","plainCitation":"(Lorenzen, 2016)","noteIndex":0},"citationItems":[{"id":6653,"uris":["http://zotero.org/users/783258/items/997MRGQR"],"itemData":{"id":6653,"type":"article-journal","abstract":"Modeling of body growth forms an essential part of many fisheries stock assessments. Growth influences population dynamics through its effects on lifetime patterns of biomass production, natural and fishing mortality, and reproductive output. By relating size to age, growth models also enable the use of size-based data in age-based stock assessments. Growth patterns are commonly assumed to be constant (time-invariant) or at best subject to inconsequential process noise. However, fish growth is inherently plastic, often responding strongly to environmental conditions such as temperature and food availability. In wild fish stocks, this results in median temporal variation of around 15% in length-at-age and 40% in weight-at-age, with extremes of 20% (length) and 60% (weight). Plasticity mediates environmental forcing and density-dependence in growth, both of which can have important implications for stock assessment and management. Failing to account for such effects can lead to substantial deviations (often more than 30%) in reconstructed stock dynamics, projections and reference points. The nature and magnitude of such deviations depends not only on the statistical adequacy of the growth model but on how growth information is used in the stock assessment process and on the management options being evaluated. In addition to having direct assessment and management consequences, plasticity provides a unified conceptual framework for interpreting various disparate and at times, confusing patterns of fish growth. Therefore, I conclude that the “constant growth” paradigm of fisheries stock assessments should be replaced with a paradigm that embraces growth plasticity and its consequences.","container-title":"Fisheries Research","DOI":"10.1016/j.fishres.2016.01.006","ISSN":"0165-7836","journalAbbreviation":"Fisheries Research","page":"4-22","source":"ScienceDirect","title":"Toward a new paradigm for growth modeling in fisheries stock assessments: Embracing plasticity and its consequences","title-short":"Toward a new paradigm for growth modeling in fisheries stock assessments","volume":"180","author":[{"family":"Lorenzen","given":"Kai"}],"issued":{"date-parts":[["2016",8,1]]}}}],"schema":"https://github.com/citation-style-language/schema/raw/master/csl-citation.json"} </w:instrText>
      </w:r>
      <w:r w:rsidR="00544943">
        <w:rPr>
          <w:rFonts w:ascii="Times New Roman" w:hAnsi="Times New Roman" w:cs="Times New Roman"/>
          <w:sz w:val="24"/>
          <w:szCs w:val="24"/>
        </w:rPr>
        <w:fldChar w:fldCharType="separate"/>
      </w:r>
      <w:r w:rsidR="00544943" w:rsidRPr="00544943">
        <w:rPr>
          <w:rFonts w:ascii="Times New Roman" w:hAnsi="Times New Roman" w:cs="Times New Roman"/>
          <w:sz w:val="24"/>
        </w:rPr>
        <w:t>(Lorenzen, 2016)</w:t>
      </w:r>
      <w:r w:rsidR="00544943">
        <w:rPr>
          <w:rFonts w:ascii="Times New Roman" w:hAnsi="Times New Roman" w:cs="Times New Roman"/>
          <w:sz w:val="24"/>
          <w:szCs w:val="24"/>
        </w:rPr>
        <w:fldChar w:fldCharType="end"/>
      </w:r>
      <w:r w:rsidR="000E53E6">
        <w:rPr>
          <w:rFonts w:ascii="Times New Roman" w:hAnsi="Times New Roman" w:cs="Times New Roman"/>
          <w:sz w:val="24"/>
          <w:szCs w:val="24"/>
        </w:rPr>
        <w:t xml:space="preserve">. However, identifying environmental and density-dependent drivers of growth, </w:t>
      </w:r>
      <w:r w:rsidR="000F4283">
        <w:rPr>
          <w:rFonts w:ascii="Times New Roman" w:hAnsi="Times New Roman" w:cs="Times New Roman"/>
          <w:sz w:val="24"/>
          <w:szCs w:val="24"/>
        </w:rPr>
        <w:t xml:space="preserve">as with </w:t>
      </w:r>
      <w:r w:rsidR="000E53E6">
        <w:rPr>
          <w:rFonts w:ascii="Times New Roman" w:hAnsi="Times New Roman" w:cs="Times New Roman"/>
          <w:sz w:val="24"/>
          <w:szCs w:val="24"/>
        </w:rPr>
        <w:t xml:space="preserve">many population processes, has proven difficult </w:t>
      </w:r>
      <w:r w:rsidR="00544943">
        <w:rPr>
          <w:rFonts w:ascii="Times New Roman" w:hAnsi="Times New Roman" w:cs="Times New Roman"/>
          <w:sz w:val="24"/>
          <w:szCs w:val="24"/>
        </w:rPr>
        <w:t xml:space="preserve">largely </w:t>
      </w:r>
      <w:r w:rsidR="000E53E6">
        <w:rPr>
          <w:rFonts w:ascii="Times New Roman" w:hAnsi="Times New Roman" w:cs="Times New Roman"/>
          <w:sz w:val="24"/>
          <w:szCs w:val="24"/>
        </w:rPr>
        <w:t xml:space="preserve">due to </w:t>
      </w:r>
      <w:r w:rsidR="00D91518">
        <w:rPr>
          <w:rFonts w:ascii="Times New Roman" w:hAnsi="Times New Roman" w:cs="Times New Roman"/>
          <w:sz w:val="24"/>
          <w:szCs w:val="24"/>
        </w:rPr>
        <w:t xml:space="preserve">lack of </w:t>
      </w:r>
      <w:r w:rsidR="000E53E6">
        <w:rPr>
          <w:rFonts w:ascii="Times New Roman" w:hAnsi="Times New Roman" w:cs="Times New Roman"/>
          <w:sz w:val="24"/>
          <w:szCs w:val="24"/>
        </w:rPr>
        <w:t xml:space="preserve">data and the complexity of the marine environment </w:t>
      </w:r>
      <w:r w:rsidR="00F9391A">
        <w:rPr>
          <w:rFonts w:ascii="Times New Roman" w:hAnsi="Times New Roman" w:cs="Times New Roman"/>
          <w:sz w:val="24"/>
          <w:szCs w:val="24"/>
        </w:rPr>
        <w:fldChar w:fldCharType="begin"/>
      </w:r>
      <w:r w:rsidR="00F9391A">
        <w:rPr>
          <w:rFonts w:ascii="Times New Roman" w:hAnsi="Times New Roman" w:cs="Times New Roman"/>
          <w:sz w:val="24"/>
          <w:szCs w:val="24"/>
        </w:rPr>
        <w:instrText xml:space="preserve"> ADDIN ZOTERO_ITEM CSL_CITATION {"citationID":"Nw6EhU1R","properties":{"formattedCitation":"(Stawitz et al., 2015)","plainCitation":"(Stawitz et al., 2015)","noteIndex":0},"citationItems":[{"id":363,"uris":["http://zotero.org/users/783258/items/DFHKIA9I"],"itemData":{"id":363,"type":"article-journal","container-title":"Canadian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F9391A">
        <w:rPr>
          <w:rFonts w:ascii="Times New Roman" w:hAnsi="Times New Roman" w:cs="Times New Roman"/>
          <w:sz w:val="24"/>
          <w:szCs w:val="24"/>
        </w:rPr>
        <w:fldChar w:fldCharType="separate"/>
      </w:r>
      <w:r w:rsidR="00F9391A" w:rsidRPr="00F9391A">
        <w:rPr>
          <w:rFonts w:ascii="Times New Roman" w:hAnsi="Times New Roman" w:cs="Times New Roman"/>
          <w:sz w:val="24"/>
        </w:rPr>
        <w:t>(Stawitz et al., 2015)</w:t>
      </w:r>
      <w:r w:rsidR="00F9391A">
        <w:rPr>
          <w:rFonts w:ascii="Times New Roman" w:hAnsi="Times New Roman" w:cs="Times New Roman"/>
          <w:sz w:val="24"/>
          <w:szCs w:val="24"/>
        </w:rPr>
        <w:fldChar w:fldCharType="end"/>
      </w:r>
      <w:r w:rsidR="000E53E6">
        <w:rPr>
          <w:rFonts w:ascii="Times New Roman" w:hAnsi="Times New Roman" w:cs="Times New Roman"/>
          <w:sz w:val="24"/>
          <w:szCs w:val="24"/>
        </w:rPr>
        <w:t xml:space="preserve">. </w:t>
      </w:r>
      <w:r w:rsidR="007117FB">
        <w:rPr>
          <w:rFonts w:ascii="Times New Roman" w:hAnsi="Times New Roman" w:cs="Times New Roman"/>
          <w:sz w:val="24"/>
          <w:szCs w:val="24"/>
        </w:rPr>
        <w:t xml:space="preserve">Growth frequently varies over both space and time, though because of the rich data and high model complexity needed to estimate spatial variation, methods to estimate how and where growth varies over space have been even slower to develop than strictly temporal methods </w:t>
      </w:r>
      <w:r w:rsidR="007117FB">
        <w:rPr>
          <w:rFonts w:ascii="Times New Roman" w:hAnsi="Times New Roman" w:cs="Times New Roman"/>
          <w:sz w:val="24"/>
          <w:szCs w:val="24"/>
        </w:rPr>
        <w:fldChar w:fldCharType="begin"/>
      </w:r>
      <w:r w:rsidR="007117FB">
        <w:rPr>
          <w:rFonts w:ascii="Times New Roman" w:hAnsi="Times New Roman" w:cs="Times New Roman"/>
          <w:sz w:val="24"/>
          <w:szCs w:val="24"/>
        </w:rPr>
        <w:instrText xml:space="preserve"> ADDIN ZOTERO_ITEM CSL_CITATION {"citationID":"SX8KpvM9","properties":{"unsorted":true,"formattedCitation":"(Kapur et al., 2020; Gr\\uc0\\u252{}ss et al., 2021; Indivero et al., 2023)","plainCitation":"(Kapur et al., 2020; Grüss et al., 2021; Indivero et al., 2023)","noteIndex":0},"citationItems":[{"id":6692,"uris":["http://zotero.org/users/783258/items/YDLE56SR"],"itemData":{"id":6692,"type":"article-journal","abstract":"Renewed interest in the estimation of spatial and temporal variation in fish traits, such as body size, is a result of computing advances and the development of spatially-explicit management frameworks. However, many attempts to quantify spatial structure or the distribution of traits utilize a priori approaches, which involve pre-designated geographic regions and thus cannot detect unanticipated spatial patterns. We developed a new, model-based method that uses the first derivative of the spatial smoothing term of a generalized additive model to identify spatial zones of variation in fish length-at-age. We use simulation testing to evaluate the method across a variety of synthetic, stratified age and length datasets, and then apply it to survey data for Northeast Pacific sablefish (Anoplopoma fimbria). Simulation testing illustrates the robustness of the method across a variety of scenarios related to spatially or temporally stratified length-at-age data, including strict boundaries, overlapping zones and changes at the extreme of the range. Results indicate that length-at-age for Northeast Pacific sablefish increases with latitude, which is consistent with previous work from the western United States. Model-detected spatial breakpoints corresponded to major oceanographic features, including the northern end of the Southern California Bight and the bifurcation of the North Pacific Current. This method has the potential to improve detection of large-scale patterns in fish growth, and aid in the development of spatiotemporally structured population dynamics models to inform ecosystem-based fisheries management.","container-title":"Fisheries Research","DOI":"10.1016/j.fishres.2019.105414","ISSN":"0165-7836","journalAbbreviation":"Fisheries Research","page":"105414","source":"ScienceDirect","title":"Oceanographic features delineate growth zonation in Northeast Pacific sablefish","volume":"222","author":[{"family":"Kapur","given":"M."},{"family":"Haltuch","given":"M."},{"family":"Connors","given":"B."},{"family":"Rogers","given":"L."},{"family":"Berger","given":"A."},{"family":"Koontz","given":"E."},{"family":"Cope","given":"J."},{"family":"Echave","given":"K."},{"family":"Fenske","given":"K."},{"family":"Hanselman","given":"D."},{"family":"Punt","given":"A. E."}],"issued":{"date-parts":[["2020",2,1]]}}},{"id":6695,"uris":["http://zotero.org/users/783258/items/5MM2FYJG"],"itemData":{"id":6695,"type":"article-journal","abstract":"Attributing variability in fish demographic processes to environmental conditions is helpful when assessing population status and forecasting changes in ecosystem function. Empirical orthogonal function (EOF) analysis has long been used to explore variability in physical processes, but has been only recently employed to study variability in biological processes. EOF analysis estimates dominant modes of variability (indices) and produces maps representing the spatial response for the dependent variable to each of these indices. In the eastern Bering Sea (EBS), research has linked demographic processes to the spatial extent of bottom temperatures less than or equal to 2 °C (the “cold-pool extent” or “CPE”), but has generally not compared effects among different demographic processes. We applied EOF analysis to four types of data measuring the outcome of demographic processes for EBS walleye pollock (Gadus chalcogrammus) over the period 1982–2019: numerical density (outcome of movement), morphometric condition (outcome of bioenergetics), length-at-age (outcome of growth), and prey-biomass-per-predator-mass (a proxy for stomach contents; outcome of consumption). We first designed exploratory factor analysis (EFA) models that did not include a CPE effect. We then applied confirmatory factor analysis (CFA), which differed from EFA by attributing observed patterns to a spatially varying response of demographic processes to CPE. We inferred that CPE was a proxy for demographic variability when there was a strong correlation between (1) the first or second mode of variability in the EFA and CPE or (2) the spatial map associated with the positive phase of the first or second mode of variability from the EFA model and the spatially varying response of CPE from the CFA model. Results showed that prey-biomass-per-predator-mass had the strongest correlation with CPE, numerical density and morphometric condition were also strongly correlated with CPE, and length-at-age was moderately correlated with CPE. The models also identified several anomalous years: 1999 and 2010, which were characterized by a very large CPE and high indices for variables related to demographic processes; and 2016–2019, which were characterized by a small CPE and low indices for variables related to demographic processes. We conclude that demographic processes for EBS walleye pollock show the finger-print of bottom-up environmental variation. Future research can employ CPE projections to forecast spatio-temporal changes in variables related to demographic processes, thereby informing estimates such as weight-at-age that are used in stock assessment models.","container-title":"Progress in Oceanography","DOI":"10.1016/j.pocean.2021.102569","ISSN":"0079-6611","journalAbbreviation":"Progress in Oceanography","page":"102569","source":"ScienceDirect","title":"Synthesis of interannual variability in spatial demographic processes supports the strong influence of cold-pool extent on eastern Bering Sea walleye pollock (Gadus chalcogrammus)","volume":"194","author":[{"family":"Grüss","given":"Arnaud"},{"family":"Thorson","given":"James T."},{"family":"Stawitz","given":"Christine C."},{"family":"Reum","given":"Jonathan C. P."},{"family":"Rohan","given":"Sean K."},{"family":"Barnes","given":"Cheryl L."}],"issued":{"date-parts":[["2021",6,1]]}}},{"id":6696,"uris":["http://zotero.org/users/783258/items/DPR8WMKP"],"itemData":{"id":6696,"type":"article-journal","abstract":"Environmental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7117FB">
        <w:rPr>
          <w:rFonts w:ascii="Times New Roman" w:hAnsi="Times New Roman" w:cs="Times New Roman"/>
          <w:sz w:val="24"/>
          <w:szCs w:val="24"/>
        </w:rPr>
        <w:fldChar w:fldCharType="separate"/>
      </w:r>
      <w:r w:rsidR="007117FB" w:rsidRPr="007117FB">
        <w:rPr>
          <w:rFonts w:ascii="Times New Roman" w:hAnsi="Times New Roman" w:cs="Times New Roman"/>
          <w:sz w:val="24"/>
          <w:szCs w:val="24"/>
        </w:rPr>
        <w:t>(</w:t>
      </w:r>
      <w:proofErr w:type="spellStart"/>
      <w:r w:rsidR="007117FB" w:rsidRPr="007117FB">
        <w:rPr>
          <w:rFonts w:ascii="Times New Roman" w:hAnsi="Times New Roman" w:cs="Times New Roman"/>
          <w:sz w:val="24"/>
          <w:szCs w:val="24"/>
        </w:rPr>
        <w:t>Kapur</w:t>
      </w:r>
      <w:proofErr w:type="spellEnd"/>
      <w:r w:rsidR="007117FB" w:rsidRPr="007117FB">
        <w:rPr>
          <w:rFonts w:ascii="Times New Roman" w:hAnsi="Times New Roman" w:cs="Times New Roman"/>
          <w:sz w:val="24"/>
          <w:szCs w:val="24"/>
        </w:rPr>
        <w:t xml:space="preserve"> et al., 2020; </w:t>
      </w:r>
      <w:proofErr w:type="spellStart"/>
      <w:r w:rsidR="007117FB" w:rsidRPr="007117FB">
        <w:rPr>
          <w:rFonts w:ascii="Times New Roman" w:hAnsi="Times New Roman" w:cs="Times New Roman"/>
          <w:sz w:val="24"/>
          <w:szCs w:val="24"/>
        </w:rPr>
        <w:t>Grüss</w:t>
      </w:r>
      <w:proofErr w:type="spellEnd"/>
      <w:r w:rsidR="007117FB" w:rsidRPr="007117FB">
        <w:rPr>
          <w:rFonts w:ascii="Times New Roman" w:hAnsi="Times New Roman" w:cs="Times New Roman"/>
          <w:sz w:val="24"/>
          <w:szCs w:val="24"/>
        </w:rPr>
        <w:t xml:space="preserve"> et al., 2021; </w:t>
      </w:r>
      <w:proofErr w:type="spellStart"/>
      <w:r w:rsidR="007117FB" w:rsidRPr="007117FB">
        <w:rPr>
          <w:rFonts w:ascii="Times New Roman" w:hAnsi="Times New Roman" w:cs="Times New Roman"/>
          <w:sz w:val="24"/>
          <w:szCs w:val="24"/>
        </w:rPr>
        <w:t>Indivero</w:t>
      </w:r>
      <w:proofErr w:type="spellEnd"/>
      <w:r w:rsidR="007117FB" w:rsidRPr="007117FB">
        <w:rPr>
          <w:rFonts w:ascii="Times New Roman" w:hAnsi="Times New Roman" w:cs="Times New Roman"/>
          <w:sz w:val="24"/>
          <w:szCs w:val="24"/>
        </w:rPr>
        <w:t xml:space="preserve"> et al., 2023)</w:t>
      </w:r>
      <w:r w:rsidR="007117FB">
        <w:rPr>
          <w:rFonts w:ascii="Times New Roman" w:hAnsi="Times New Roman" w:cs="Times New Roman"/>
          <w:sz w:val="24"/>
          <w:szCs w:val="24"/>
        </w:rPr>
        <w:fldChar w:fldCharType="end"/>
      </w:r>
      <w:r w:rsidR="007117FB">
        <w:rPr>
          <w:rFonts w:ascii="Times New Roman" w:hAnsi="Times New Roman" w:cs="Times New Roman"/>
          <w:sz w:val="24"/>
          <w:szCs w:val="24"/>
        </w:rPr>
        <w:t xml:space="preserve">. </w:t>
      </w:r>
      <w:r w:rsidR="004027BC">
        <w:rPr>
          <w:rFonts w:ascii="Times New Roman" w:hAnsi="Times New Roman" w:cs="Times New Roman"/>
          <w:sz w:val="24"/>
          <w:szCs w:val="24"/>
        </w:rPr>
        <w:t>In addition, m</w:t>
      </w:r>
      <w:r w:rsidR="000E53E6">
        <w:rPr>
          <w:rFonts w:ascii="Times New Roman" w:hAnsi="Times New Roman" w:cs="Times New Roman"/>
          <w:sz w:val="24"/>
          <w:szCs w:val="24"/>
        </w:rPr>
        <w:t xml:space="preserve">ost studies on growth variability in marine populations </w:t>
      </w:r>
      <w:r w:rsidR="004027BC">
        <w:rPr>
          <w:rFonts w:ascii="Times New Roman" w:hAnsi="Times New Roman" w:cs="Times New Roman"/>
          <w:sz w:val="24"/>
          <w:szCs w:val="24"/>
        </w:rPr>
        <w:t xml:space="preserve">have </w:t>
      </w:r>
      <w:r w:rsidR="000E53E6">
        <w:rPr>
          <w:rFonts w:ascii="Times New Roman" w:hAnsi="Times New Roman" w:cs="Times New Roman"/>
          <w:sz w:val="24"/>
          <w:szCs w:val="24"/>
        </w:rPr>
        <w:t>focus</w:t>
      </w:r>
      <w:r w:rsidR="004027BC">
        <w:rPr>
          <w:rFonts w:ascii="Times New Roman" w:hAnsi="Times New Roman" w:cs="Times New Roman"/>
          <w:sz w:val="24"/>
          <w:szCs w:val="24"/>
        </w:rPr>
        <w:t>ed</w:t>
      </w:r>
      <w:r w:rsidR="000E53E6">
        <w:rPr>
          <w:rFonts w:ascii="Times New Roman" w:hAnsi="Times New Roman" w:cs="Times New Roman"/>
          <w:sz w:val="24"/>
          <w:szCs w:val="24"/>
        </w:rPr>
        <w:t xml:space="preserve"> on finfish due to their </w:t>
      </w:r>
      <w:r w:rsidR="004027BC">
        <w:rPr>
          <w:rFonts w:ascii="Times New Roman" w:hAnsi="Times New Roman" w:cs="Times New Roman"/>
          <w:sz w:val="24"/>
          <w:szCs w:val="24"/>
        </w:rPr>
        <w:t xml:space="preserve">hard </w:t>
      </w:r>
      <w:r w:rsidR="000E53E6">
        <w:rPr>
          <w:rFonts w:ascii="Times New Roman" w:hAnsi="Times New Roman" w:cs="Times New Roman"/>
          <w:sz w:val="24"/>
          <w:szCs w:val="24"/>
        </w:rPr>
        <w:t>structures that can be reliably aged.</w:t>
      </w:r>
      <w:r w:rsidR="00D91518">
        <w:rPr>
          <w:rFonts w:ascii="Times New Roman" w:hAnsi="Times New Roman" w:cs="Times New Roman"/>
          <w:sz w:val="24"/>
          <w:szCs w:val="24"/>
        </w:rPr>
        <w:t xml:space="preserve"> In contrast, r</w:t>
      </w:r>
      <w:r w:rsidR="004027BC">
        <w:rPr>
          <w:rFonts w:ascii="Times New Roman" w:hAnsi="Times New Roman" w:cs="Times New Roman"/>
          <w:sz w:val="24"/>
          <w:szCs w:val="24"/>
        </w:rPr>
        <w:t>elatively few studies have quantified somatic growth variability in</w:t>
      </w:r>
      <w:r w:rsidR="00CA1CF3">
        <w:rPr>
          <w:rFonts w:ascii="Times New Roman" w:hAnsi="Times New Roman" w:cs="Times New Roman"/>
          <w:sz w:val="24"/>
          <w:szCs w:val="24"/>
        </w:rPr>
        <w:t xml:space="preserve"> wild</w:t>
      </w:r>
      <w:r w:rsidR="004027BC">
        <w:rPr>
          <w:rFonts w:ascii="Times New Roman" w:hAnsi="Times New Roman" w:cs="Times New Roman"/>
          <w:sz w:val="24"/>
          <w:szCs w:val="24"/>
        </w:rPr>
        <w:t xml:space="preserve"> crustacean populations</w:t>
      </w:r>
      <w:r w:rsidR="002173AD">
        <w:rPr>
          <w:rFonts w:ascii="Times New Roman" w:hAnsi="Times New Roman" w:cs="Times New Roman"/>
          <w:sz w:val="24"/>
          <w:szCs w:val="24"/>
        </w:rPr>
        <w:t xml:space="preserve"> or </w:t>
      </w:r>
      <w:r w:rsidR="004027BC">
        <w:rPr>
          <w:rFonts w:ascii="Times New Roman" w:hAnsi="Times New Roman" w:cs="Times New Roman"/>
          <w:sz w:val="24"/>
          <w:szCs w:val="24"/>
        </w:rPr>
        <w:t>attempted to identify drivers</w:t>
      </w:r>
      <w:r w:rsidR="0035410C">
        <w:rPr>
          <w:rFonts w:ascii="Times New Roman" w:hAnsi="Times New Roman" w:cs="Times New Roman"/>
          <w:sz w:val="24"/>
          <w:szCs w:val="24"/>
        </w:rPr>
        <w:t xml:space="preserve"> of that variability</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because of the difficulty in ageing</w:t>
      </w:r>
      <w:r w:rsidR="002422BF">
        <w:rPr>
          <w:rFonts w:ascii="Times New Roman" w:hAnsi="Times New Roman" w:cs="Times New Roman"/>
          <w:sz w:val="24"/>
          <w:szCs w:val="24"/>
        </w:rPr>
        <w:t>. L</w:t>
      </w:r>
      <w:r w:rsidR="00C35AD5">
        <w:rPr>
          <w:rFonts w:ascii="Times New Roman" w:hAnsi="Times New Roman" w:cs="Times New Roman"/>
          <w:sz w:val="24"/>
          <w:szCs w:val="24"/>
        </w:rPr>
        <w:t xml:space="preserve">ab studies have identified common </w:t>
      </w:r>
      <w:r w:rsidR="00D91518">
        <w:rPr>
          <w:rFonts w:ascii="Times New Roman" w:hAnsi="Times New Roman" w:cs="Times New Roman"/>
          <w:sz w:val="24"/>
          <w:szCs w:val="24"/>
        </w:rPr>
        <w:t xml:space="preserve">factors </w:t>
      </w:r>
      <w:r w:rsidR="00C35AD5">
        <w:rPr>
          <w:rFonts w:ascii="Times New Roman" w:hAnsi="Times New Roman" w:cs="Times New Roman"/>
          <w:sz w:val="24"/>
          <w:szCs w:val="24"/>
        </w:rPr>
        <w:t>such as temperature and food supply</w:t>
      </w:r>
      <w:r w:rsidR="00784A4E">
        <w:rPr>
          <w:rFonts w:ascii="Times New Roman" w:hAnsi="Times New Roman" w:cs="Times New Roman"/>
          <w:sz w:val="24"/>
          <w:szCs w:val="24"/>
        </w:rPr>
        <w:t>, as well as potentially important drivers in the future such as ocean pH</w:t>
      </w:r>
      <w:r w:rsidR="00615185">
        <w:rPr>
          <w:rFonts w:ascii="Times New Roman" w:hAnsi="Times New Roman" w:cs="Times New Roman"/>
          <w:sz w:val="24"/>
          <w:szCs w:val="24"/>
        </w:rPr>
        <w:t xml:space="preserve"> </w:t>
      </w:r>
      <w:r w:rsidR="00615185">
        <w:rPr>
          <w:rFonts w:ascii="Times New Roman" w:hAnsi="Times New Roman" w:cs="Times New Roman"/>
          <w:sz w:val="24"/>
          <w:szCs w:val="24"/>
        </w:rPr>
        <w:fldChar w:fldCharType="begin"/>
      </w:r>
      <w:r w:rsidR="00615185">
        <w:rPr>
          <w:rFonts w:ascii="Times New Roman" w:hAnsi="Times New Roman" w:cs="Times New Roman"/>
          <w:sz w:val="24"/>
          <w:szCs w:val="24"/>
        </w:rPr>
        <w:instrText xml:space="preserve"> ADDIN ZOTERO_ITEM CSL_CITATION {"citationID":"eK7y2M9t","properties":{"formattedCitation":"(see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 ","suffix":"for review"}],"schema":"https://github.com/citation-style-language/schema/raw/master/csl-citation.json"} </w:instrText>
      </w:r>
      <w:r w:rsidR="00615185">
        <w:rPr>
          <w:rFonts w:ascii="Times New Roman" w:hAnsi="Times New Roman" w:cs="Times New Roman"/>
          <w:sz w:val="24"/>
          <w:szCs w:val="24"/>
        </w:rPr>
        <w:fldChar w:fldCharType="separate"/>
      </w:r>
      <w:r w:rsidR="00615185" w:rsidRPr="00615185">
        <w:rPr>
          <w:rFonts w:ascii="Times New Roman" w:hAnsi="Times New Roman" w:cs="Times New Roman"/>
          <w:sz w:val="24"/>
        </w:rPr>
        <w:t>(see Chang et al., 2012 for review)</w:t>
      </w:r>
      <w:r w:rsidR="00615185">
        <w:rPr>
          <w:rFonts w:ascii="Times New Roman" w:hAnsi="Times New Roman" w:cs="Times New Roman"/>
          <w:sz w:val="24"/>
          <w:szCs w:val="24"/>
        </w:rPr>
        <w:fldChar w:fldCharType="end"/>
      </w:r>
      <w:r w:rsidR="00F56F11">
        <w:rPr>
          <w:rFonts w:ascii="Times New Roman" w:hAnsi="Times New Roman" w:cs="Times New Roman"/>
          <w:sz w:val="24"/>
          <w:szCs w:val="24"/>
        </w:rPr>
        <w:t xml:space="preserve">. </w:t>
      </w:r>
      <w:r w:rsidR="001A25F1">
        <w:rPr>
          <w:rFonts w:ascii="Times New Roman" w:hAnsi="Times New Roman" w:cs="Times New Roman"/>
          <w:sz w:val="24"/>
          <w:szCs w:val="24"/>
        </w:rPr>
        <w:t>The more l</w:t>
      </w:r>
      <w:r w:rsidR="00C658CF">
        <w:rPr>
          <w:rFonts w:ascii="Times New Roman" w:hAnsi="Times New Roman" w:cs="Times New Roman"/>
          <w:sz w:val="24"/>
          <w:szCs w:val="24"/>
        </w:rPr>
        <w:t xml:space="preserve">imited </w:t>
      </w:r>
      <w:r w:rsidR="00C658CF">
        <w:rPr>
          <w:rFonts w:ascii="Times New Roman" w:hAnsi="Times New Roman" w:cs="Times New Roman"/>
          <w:i/>
          <w:sz w:val="24"/>
          <w:szCs w:val="24"/>
        </w:rPr>
        <w:t>in situ</w:t>
      </w:r>
      <w:r w:rsidR="00C658CF">
        <w:rPr>
          <w:rFonts w:ascii="Times New Roman" w:hAnsi="Times New Roman" w:cs="Times New Roman"/>
          <w:sz w:val="24"/>
          <w:szCs w:val="24"/>
        </w:rPr>
        <w:t xml:space="preserve"> research indicates that, as with finfish, somatic growth variability</w:t>
      </w:r>
      <w:r w:rsidR="00A42F55">
        <w:rPr>
          <w:rFonts w:ascii="Times New Roman" w:hAnsi="Times New Roman" w:cs="Times New Roman"/>
          <w:sz w:val="24"/>
          <w:szCs w:val="24"/>
        </w:rPr>
        <w:t xml:space="preserve"> can be notable</w:t>
      </w:r>
      <w:r w:rsidR="00C658CF">
        <w:rPr>
          <w:rFonts w:ascii="Times New Roman" w:hAnsi="Times New Roman" w:cs="Times New Roman"/>
          <w:sz w:val="24"/>
          <w:szCs w:val="24"/>
        </w:rPr>
        <w:t xml:space="preserve"> </w:t>
      </w:r>
      <w:r w:rsidR="00A42F55">
        <w:rPr>
          <w:rFonts w:ascii="Times New Roman" w:hAnsi="Times New Roman" w:cs="Times New Roman"/>
          <w:sz w:val="24"/>
          <w:szCs w:val="24"/>
        </w:rPr>
        <w:t xml:space="preserve">and have </w:t>
      </w:r>
      <w:r w:rsidR="00C658CF">
        <w:rPr>
          <w:rFonts w:ascii="Times New Roman" w:hAnsi="Times New Roman" w:cs="Times New Roman"/>
          <w:sz w:val="24"/>
          <w:szCs w:val="24"/>
        </w:rPr>
        <w:t>consequences for fishery production and management</w:t>
      </w:r>
      <w:r w:rsidR="004027BC">
        <w:rPr>
          <w:rFonts w:ascii="Times New Roman" w:hAnsi="Times New Roman" w:cs="Times New Roman"/>
          <w:sz w:val="24"/>
          <w:szCs w:val="24"/>
        </w:rPr>
        <w:t xml:space="preserve"> </w:t>
      </w:r>
      <w:r w:rsidR="00C658CF">
        <w:rPr>
          <w:rFonts w:ascii="Times New Roman" w:hAnsi="Times New Roman" w:cs="Times New Roman"/>
          <w:sz w:val="24"/>
          <w:szCs w:val="24"/>
        </w:rPr>
        <w:fldChar w:fldCharType="begin"/>
      </w:r>
      <w:r w:rsidR="00A42F55">
        <w:rPr>
          <w:rFonts w:ascii="Times New Roman" w:hAnsi="Times New Roman" w:cs="Times New Roman"/>
          <w:sz w:val="24"/>
          <w:szCs w:val="24"/>
        </w:rPr>
        <w:instrText xml:space="preserve"> ADDIN ZOTERO_ITEM CSL_CITATION {"citationID":"i36twrQA","properties":{"formattedCitation":"(Brylawski and Miller, 2006; McMahan et al., 2016)","plainCitation":"(Brylawski and Miller, 2006; McMahan et al., 2016)","noteIndex":0},"citationItems":[{"id":6655,"uris":["http://zotero.org/users/783258/items/VP4U3Y3V"],"itemData":{"id":6655,"type":"article-journal","abstract":"Crustaceans display discrete and biphasic growth as a result of the molting process, so the traditionally used von Bertalanffy growth model does not capture well the phenomena associated with molting-based growth. A molt-process model can predict crustacean growth, including the temperature dependence of intermolt period that can produce the extended overwintering phenomena during which growth ceases. This study parameterized a molt-process model for the blue crab (Callinectes sapidus; Portunidae). Crab growth histories were observed for individual crabs held in field enclosures and temperature-controlled, recirculating tanks. A growth-based temperature of torpor (Tmin) of 10.8 °C was determined. A mean growth per molt of 119.5% increase in carapace width was observed. The average intermolt period observed was 536 ± 231 degree-days. The predictive ability of these growth parameter estimates was evaluated against growth observed in the field based on data on interannual changes in size frequencies of crabs from a winter dredge survey. The evaluated model was used to explore recruitment timing in warm (1996) and cold (1998) years. A 10% shift in the timing of juvenile crabs becoming available for legal exploitation was predicted from the simulations.","container-title":"Canadian Journal of Fisheries and Aquatic Sciences","DOI":"10.1139/f06-011","ISSN":"0706-652X","issue":"6","journalAbbreviation":"Can. J. Fish. Aquat. Sci.","note":"publisher: NRC Research Press","page":"1298-1308","source":"cdnsciencepub.com (Atypon)","title":"Temperature-dependent growth of the blue crab (Callinectes sapidus): a molt process approach","title-short":"Temperature-dependent growth of the blue crab (Callinectes sapidus)","volume":"63","author":[{"family":"Brylawski","given":"Bryce J"},{"family":"Miller","given":"Thomas J"}],"issued":{"date-parts":[["2006",6]]}}},{"id":6657,"uris":["http://zotero.org/users/783258/items/6DH5ANAH"],"itemData":{"id":6657,"type":"article-journal","abstract":"In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H."}],"issued":{"date-parts":[["2016",9,28]]}}}],"schema":"https://github.com/citation-style-language/schema/raw/master/csl-citation.json"} </w:instrText>
      </w:r>
      <w:r w:rsidR="00C658CF">
        <w:rPr>
          <w:rFonts w:ascii="Times New Roman" w:hAnsi="Times New Roman" w:cs="Times New Roman"/>
          <w:sz w:val="24"/>
          <w:szCs w:val="24"/>
        </w:rPr>
        <w:fldChar w:fldCharType="separate"/>
      </w:r>
      <w:r w:rsidR="00A42F55" w:rsidRPr="00A42F55">
        <w:rPr>
          <w:rFonts w:ascii="Times New Roman" w:hAnsi="Times New Roman" w:cs="Times New Roman"/>
          <w:sz w:val="24"/>
        </w:rPr>
        <w:t>(Brylawski and Miller, 2006; McMahan et al., 2016)</w:t>
      </w:r>
      <w:r w:rsidR="00C658CF">
        <w:rPr>
          <w:rFonts w:ascii="Times New Roman" w:hAnsi="Times New Roman" w:cs="Times New Roman"/>
          <w:sz w:val="24"/>
          <w:szCs w:val="24"/>
        </w:rPr>
        <w:fldChar w:fldCharType="end"/>
      </w:r>
      <w:r w:rsidR="00C658CF">
        <w:rPr>
          <w:rFonts w:ascii="Times New Roman" w:hAnsi="Times New Roman" w:cs="Times New Roman"/>
          <w:sz w:val="24"/>
          <w:szCs w:val="24"/>
        </w:rPr>
        <w:t>.</w:t>
      </w:r>
    </w:p>
    <w:p w14:paraId="20FD13CF" w14:textId="3B94A283" w:rsidR="00AE3F22" w:rsidRDefault="00C91F1E" w:rsidP="005F03EE">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Seasonal forecasting that provides actionable decision support can reduce uncertainty and manage business risks in </w:t>
      </w:r>
      <w:r w:rsidR="00D91518">
        <w:rPr>
          <w:rFonts w:ascii="Times New Roman" w:hAnsi="Times New Roman" w:cs="Times New Roman"/>
          <w:sz w:val="24"/>
          <w:szCs w:val="24"/>
        </w:rPr>
        <w:t xml:space="preserve">wild capture fisheries and </w:t>
      </w:r>
      <w:r>
        <w:rPr>
          <w:rFonts w:ascii="Times New Roman" w:hAnsi="Times New Roman" w:cs="Times New Roman"/>
          <w:sz w:val="24"/>
          <w:szCs w:val="24"/>
        </w:rPr>
        <w:t xml:space="preserve">aquaculture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{"citationID":"okhk1eOw","properties":{"formattedCitation":"(Hobday et al., 2016)","plainCitation":"(Hobday et al., 2016)","noteIndex":0},"citationItems":[{"id":6611,"uris":["http://zotero.org/users/783258/items/3B5KQECJ"],"itemData":{"id":6611,"type":"article-journal","abstract":"The production of marine protein from fishing and aquaculture is influenced by environmental conditions. Ocean temperature, for example, can change the growth rate of cultured animals, or the distribution of wild stocks. In turn these impacts may require changes in fishing or farming practices. In addition to short-term environmental fluctuations, long-term climate-related trends are also resulting in new conditions, necessitating adjustment in fishing, farming and management approaches. Longer-term climate forecasts, however, are seen as less relevant by many in the seafood sector owing to more immediate concerns. Seasonal forecasts provide insight into upcoming environmental conditions, and thus allow improved decision making. Forecasts based on dynamic ocean models are now possible and offer improved performance relative to statistical forecasts, particularly given baseline shifts in the environment as a result of climate change. Seasonal forecasting is being used in marine farming and fishing operations in Australia, including wild tuna and farmed salmon and prawns, to reduce uncertainty and manage business risks. Forecast variables include water temperature, rainfall and air temperature, and are considered useful up to approximately 4 months into the future, depending on the region and season of interest. Species-specific habitat forecasts can also be made by combining these environment forecasts with biological habitat preference data. Seasonal forecasts are useful when a range of options are available for implementation in response to the forecasts. The use of seasonal forecasts in supporting effective marine management may also represent a useful stepping stone to improved decision making and industry resilience at longer timescales.","container-title":"Fisheries Oceanography","DOI":"10.1111/fog.12083","ISSN":"1365-2419","issue":"S1","language":"en","license":"© 2016 John Wiley &amp; Sons Ltd","note":"_eprint: https://onlinelibrary.wiley.com/doi/pdf/10.1111/fog.12083","page":"45-56","source":"Wiley Online Library","title":"Seasonal forecasting for decision support in marine fisheries and aquaculture","volume":"25","author":[{"family":"Hobday","given":"Alistair J."},{"family":"Spillman","given":"Claire M."},{"family":"Paige Eveson","given":"J."},{"family":"Hartog","given":"Jason R."}],"issued":{"date-parts":[["2016"]]}}}],"schema":"https://github.com/citation-style-language/schema/raw/master/csl-citation.json"} </w:instrText>
      </w:r>
      <w:r>
        <w:rPr>
          <w:rFonts w:ascii="Times New Roman" w:hAnsi="Times New Roman" w:cs="Times New Roman"/>
          <w:sz w:val="24"/>
          <w:szCs w:val="24"/>
        </w:rPr>
        <w:fldChar w:fldCharType="separate"/>
      </w:r>
      <w:r w:rsidRPr="0012170D">
        <w:rPr>
          <w:rFonts w:ascii="Times New Roman" w:hAnsi="Times New Roman" w:cs="Times New Roman"/>
          <w:sz w:val="24"/>
        </w:rPr>
        <w:t>(Hobday et al., 2016)</w:t>
      </w:r>
      <w:r>
        <w:rPr>
          <w:rFonts w:ascii="Times New Roman" w:hAnsi="Times New Roman" w:cs="Times New Roman"/>
          <w:sz w:val="24"/>
          <w:szCs w:val="24"/>
        </w:rPr>
        <w:fldChar w:fldCharType="end"/>
      </w:r>
      <w:r>
        <w:rPr>
          <w:rFonts w:ascii="Times New Roman" w:hAnsi="Times New Roman" w:cs="Times New Roman"/>
          <w:sz w:val="24"/>
          <w:szCs w:val="24"/>
        </w:rPr>
        <w:t>. However, reliable indicators that tie forecasts to population dynamics must be identified</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to take advantage of these gains</w:t>
      </w:r>
      <w:r>
        <w:rPr>
          <w:rFonts w:ascii="Times New Roman" w:hAnsi="Times New Roman" w:cs="Times New Roman"/>
          <w:sz w:val="24"/>
          <w:szCs w:val="24"/>
        </w:rPr>
        <w:t>.</w:t>
      </w:r>
      <w:r w:rsidR="00641AF0">
        <w:rPr>
          <w:rFonts w:ascii="Times New Roman" w:hAnsi="Times New Roman" w:cs="Times New Roman"/>
          <w:sz w:val="24"/>
          <w:szCs w:val="24"/>
        </w:rPr>
        <w:t xml:space="preserve"> </w:t>
      </w:r>
      <w:r w:rsidR="00D91518">
        <w:rPr>
          <w:rFonts w:ascii="Times New Roman" w:hAnsi="Times New Roman" w:cs="Times New Roman"/>
          <w:sz w:val="24"/>
          <w:szCs w:val="24"/>
        </w:rPr>
        <w:t>Unfortunately, several</w:t>
      </w:r>
      <w:r w:rsidR="00641AF0">
        <w:rPr>
          <w:rFonts w:ascii="Times New Roman" w:hAnsi="Times New Roman" w:cs="Times New Roman"/>
          <w:sz w:val="24"/>
          <w:szCs w:val="24"/>
        </w:rPr>
        <w:t xml:space="preserve"> barriers exist in using operational forecasting in ecology and resource management. These can be categorized by data limitation, </w:t>
      </w:r>
      <w:r w:rsidR="009D33B8">
        <w:rPr>
          <w:rFonts w:ascii="Times New Roman" w:hAnsi="Times New Roman" w:cs="Times New Roman"/>
          <w:sz w:val="24"/>
          <w:szCs w:val="24"/>
        </w:rPr>
        <w:t xml:space="preserve">probabilistic limitations, </w:t>
      </w:r>
      <w:r w:rsidR="0084334D">
        <w:rPr>
          <w:rFonts w:ascii="Times New Roman" w:hAnsi="Times New Roman" w:cs="Times New Roman"/>
          <w:sz w:val="24"/>
          <w:szCs w:val="24"/>
        </w:rPr>
        <w:t xml:space="preserve">model limitations, </w:t>
      </w:r>
      <w:r w:rsidR="00893C79">
        <w:rPr>
          <w:rFonts w:ascii="Times New Roman" w:hAnsi="Times New Roman" w:cs="Times New Roman"/>
          <w:sz w:val="24"/>
          <w:szCs w:val="24"/>
        </w:rPr>
        <w:t>and social limitations</w:t>
      </w:r>
      <w:r w:rsidR="006D67F5">
        <w:rPr>
          <w:rFonts w:ascii="Times New Roman" w:hAnsi="Times New Roman" w:cs="Times New Roman"/>
          <w:sz w:val="24"/>
          <w:szCs w:val="24"/>
        </w:rPr>
        <w:t xml:space="preserve"> </w:t>
      </w:r>
      <w:r w:rsidR="006D67F5">
        <w:rPr>
          <w:rFonts w:ascii="Times New Roman" w:hAnsi="Times New Roman" w:cs="Times New Roman"/>
          <w:sz w:val="24"/>
          <w:szCs w:val="24"/>
        </w:rPr>
        <w:fldChar w:fldCharType="begin"/>
      </w:r>
      <w:r w:rsidR="006D67F5">
        <w:rPr>
          <w:rFonts w:ascii="Times New Roman" w:hAnsi="Times New Roman" w:cs="Times New Roman"/>
          <w:sz w:val="24"/>
          <w:szCs w:val="24"/>
        </w:rPr>
        <w:instrText xml:space="preserve"> ADDIN ZOTERO_ITEM CSL_CITATION {"citationID":"5oVEue0E","properties":{"formattedCitation":"(Dietze et al., 2018)","plainCitation":"(Dietze et al., 2018)","noteIndex":0},"citationItems":[{"id":6632,"uris":["http://zotero.org/users/783258/items/KUESCVUA"],"itemData":{"id":6632,"type":"article-journal","abstract":"Two foundational questions about sustainability are “How are ecosystems and the services they provide going to change in the future?” and “How do human decisions affect these trajectories?” Answering these questions requires an ability to forecast ecological processes. Unfortunately, most ecological forecasts focus on centennial-scale climate responses, therefore neither meeting the needs of near-term (daily to decadal) environmental decision-making nor allowing comparison of specific, quantitative predictions to new observational data, one of the strongest tests of scientific theory. Near-term forecasts provide the opportunity to iteratively cycle between performing analyses and updating predictions in light of new evidence. This iterative process of gaining feedback, building experience, and correcting models and methods is critical for improving forecasts. Iterative, near-term forecasting will accelerate ecological research, make it more relevant to society, and inform sustainable decision-making under high uncertainty and adaptive management. Here, we identify the immediate scientific and societal needs, opportunities, and challenges for iterative near-term ecological forecasting. Over the past decade, data volume, variety, and accessibility have greatly increased, but challenges remain in interoperability, latency, and uncertainty quantification. Similarly, ecologists have made considerable advances in applying computational, informatic, and statistical methods, but opportunities exist for improving forecast-specific theory, methods, and cyberinfrastructure. Effective forecasting will also require changes in scientific training, culture, and institutions. The need to start forecasting is now; the time for making ecology more predictive is here, and learning by doing is the fastest route to drive the science forward.","container-title":"Proceedings of the National Academy of Sciences","DOI":"10.1073/pnas.1710231115","issue":"7","note":"publisher: Proceedings of the National Academy of Sciences","page":"1424-1432","source":"pnas.org (Atypon)","title":"Iterative near-term ecological forecasting: Needs, opportunities, and challenges","title-short":"Iterative near-term ecological forecasting","volume":"115","author":[{"family":"Dietze","given":"Michael C."},{"family":"Fox","given":"Andrew"},{"family":"Beck-Johnson","given":"Lindsay M."},{"family":"Betancourt","given":"Julio L."},{"family":"Hooten","given":"Mevin B."},{"family":"Jarnevich","given":"Catherine S."},{"family":"Keitt","given":"Timothy H."},{"family":"Kenney","given":"Melissa A."},{"family":"Laney","given":"Christine M."},{"family":"Larsen","given":"Laurel G."},{"family":"Loescher","given":"Henry W."},{"family":"Lunch","given":"Claire K."},{"family":"Pijanowski","given":"Bryan C."},{"family":"Randerson","given":"James T."},{"family":"Read","given":"Emily K."},{"family":"Tredennick","given":"Andrew T."},{"family":"Vargas","given":"Rodrigo"},{"family":"Weathers","given":"Kathleen C."},{"family":"White","given":"Ethan P."}],"issued":{"date-parts":[["2018",2,13]]}}}],"schema":"https://github.com/citation-style-language/schema/raw/master/csl-citation.json"} </w:instrText>
      </w:r>
      <w:r w:rsidR="006D67F5">
        <w:rPr>
          <w:rFonts w:ascii="Times New Roman" w:hAnsi="Times New Roman" w:cs="Times New Roman"/>
          <w:sz w:val="24"/>
          <w:szCs w:val="24"/>
        </w:rPr>
        <w:fldChar w:fldCharType="separate"/>
      </w:r>
      <w:r w:rsidR="006D67F5" w:rsidRPr="006D67F5">
        <w:rPr>
          <w:rFonts w:ascii="Times New Roman" w:hAnsi="Times New Roman" w:cs="Times New Roman"/>
          <w:sz w:val="24"/>
        </w:rPr>
        <w:t>(Dietze et al., 2018)</w:t>
      </w:r>
      <w:r w:rsidR="006D67F5">
        <w:rPr>
          <w:rFonts w:ascii="Times New Roman" w:hAnsi="Times New Roman" w:cs="Times New Roman"/>
          <w:sz w:val="24"/>
          <w:szCs w:val="24"/>
        </w:rPr>
        <w:fldChar w:fldCharType="end"/>
      </w:r>
      <w:r w:rsidR="006D67F5">
        <w:rPr>
          <w:rFonts w:ascii="Times New Roman" w:hAnsi="Times New Roman" w:cs="Times New Roman"/>
          <w:sz w:val="24"/>
          <w:szCs w:val="24"/>
        </w:rPr>
        <w:t xml:space="preserve">. </w:t>
      </w:r>
      <w:r w:rsidR="00056599">
        <w:rPr>
          <w:rFonts w:ascii="Times New Roman" w:hAnsi="Times New Roman" w:cs="Times New Roman"/>
          <w:sz w:val="24"/>
          <w:szCs w:val="24"/>
        </w:rPr>
        <w:t>T</w:t>
      </w:r>
      <w:r w:rsidR="00D91518">
        <w:rPr>
          <w:rFonts w:ascii="Times New Roman" w:hAnsi="Times New Roman" w:cs="Times New Roman"/>
          <w:sz w:val="24"/>
          <w:szCs w:val="24"/>
        </w:rPr>
        <w:t xml:space="preserve">he  </w:t>
      </w:r>
      <w:r w:rsidR="00C13F00">
        <w:rPr>
          <w:rFonts w:ascii="Times New Roman" w:hAnsi="Times New Roman" w:cs="Times New Roman"/>
          <w:sz w:val="24"/>
          <w:szCs w:val="24"/>
        </w:rPr>
        <w:t xml:space="preserve">ability to move past these challenges and provide and assess the skill of seasonal-scale forecasts </w:t>
      </w:r>
      <w:r w:rsidR="00597424">
        <w:rPr>
          <w:rFonts w:ascii="Times New Roman" w:hAnsi="Times New Roman" w:cs="Times New Roman"/>
          <w:sz w:val="24"/>
          <w:szCs w:val="24"/>
        </w:rPr>
        <w:t xml:space="preserve">is key to adaptive management in the age of climate change </w:t>
      </w:r>
      <w:r w:rsidR="00597424">
        <w:rPr>
          <w:rFonts w:ascii="Times New Roman" w:hAnsi="Times New Roman" w:cs="Times New Roman"/>
          <w:sz w:val="24"/>
          <w:szCs w:val="24"/>
        </w:rPr>
        <w:fldChar w:fldCharType="begin"/>
      </w:r>
      <w:r w:rsidR="00AA1939">
        <w:rPr>
          <w:rFonts w:ascii="Times New Roman" w:hAnsi="Times New Roman" w:cs="Times New Roman"/>
          <w:sz w:val="24"/>
          <w:szCs w:val="24"/>
        </w:rPr>
        <w:instrText xml:space="preserve"> ADDIN ZOTERO_ITEM CSL_CITATION {"citationID":"ywk31cz7","properties":{"unsorted":true,"formattedCitation":"(Walters and Hilborn, 1978; Brodie et al., 2023)","plainCitation":"(Walters and Hilborn, 1978; Brodie et al., 2023)","noteIndex":0},"citationItems":[{"id":6636,"uris":["http://zotero.org/users/783258/items/RCYV9E2D"],"itemData":{"id":6636,"type":"article-journal","container-title":"Annual Review of Ecology and Systematics","DOI":"10.1146/annurev.es.09.110178.001105","ISSN":"0066-4162","issue":"1","journalAbbreviation":"Annu. Rev. Ecol. Syst.","language":"en","page":"157-188","source":"DOI.org (Crossref)","title":"Ecological optimization and adaptive management","volume":"9","author":[{"family":"Walters","given":"Carl J."},{"family":"Hilborn","given":"Ray"}],"issued":{"date-parts":[["1978",11]]}}},{"id":6634,"uris":["http://zotero.org/users/783258/items/5XTJVCZA"],"itemData":{"id":6634,"type":"article-journal","abstract":"Forecasting weather has become commonplace, but as society faces novel and uncertain environmental conditions there is a critical need to forecast ecology. Forewarning of ecosystem conditions during climate extremes can support proactive decision-making, yet applications of ecological forecasts are still limited. We showcase the capacity for existing marine management tools to transition to a forecasting configuration and provide skilful ecological forecasts up to 12 months in advance. The management tools use ocean temperature anomalies to help mitigate whale entanglements and sea turtle bycatch, and we show that forecasts can forewarn of human-wildlife interactions caused by unprecedented climate extremes. We further show that regionally downscaled forecasts are not a necessity for ecological forecasting and can be less skilful than global forecasts if they have fewer ensemble members. Our results highlight capacity for ecological forecasts to be explored for regions without the infrastructure or capacity to regionally downscale, ultimately helping to improve marine resource management and climate adaptation globally.","container-title":"Nature Communications","DOI":"10.1038/s41467-023-43188-0","ISSN":"2041-1723","issue":"1","journalAbbreviation":"Nat Commun","language":"en","license":"2023 The Author(s)","note":"number: 1\npublisher: Nature Publishing Group","page":"7701","source":"www.nature.com","title":"Ecological forecasts for marine resource management during climate extremes","volume":"14","author":[{"family":"Brodie","given":"Stephanie"},{"family":"Pozo Buil","given":"Mercedes"},{"family":"Welch","given":"Heather"},{"family":"Bograd","given":"Steven J."},{"family":"Hazen","given":"Elliott L."},{"family":"Santora","given":"Jarrod A."},{"family":"Seary","given":"Rachel"},{"family":"Schroeder","given":"Isaac D."},{"family":"Jacox","given":"Michael G."}],"issued":{"date-parts":[["2023",12,5]]}}}],"schema":"https://github.com/citation-style-language/schema/raw/master/csl-citation.json"} </w:instrText>
      </w:r>
      <w:r w:rsidR="00597424">
        <w:rPr>
          <w:rFonts w:ascii="Times New Roman" w:hAnsi="Times New Roman" w:cs="Times New Roman"/>
          <w:sz w:val="24"/>
          <w:szCs w:val="24"/>
        </w:rPr>
        <w:fldChar w:fldCharType="separate"/>
      </w:r>
      <w:r w:rsidR="00597424" w:rsidRPr="00597424">
        <w:rPr>
          <w:rFonts w:ascii="Times New Roman" w:hAnsi="Times New Roman" w:cs="Times New Roman"/>
          <w:sz w:val="24"/>
        </w:rPr>
        <w:t>(Walters and Hilborn, 1978; Brodie et al., 2023)</w:t>
      </w:r>
      <w:r w:rsidR="00597424">
        <w:rPr>
          <w:rFonts w:ascii="Times New Roman" w:hAnsi="Times New Roman" w:cs="Times New Roman"/>
          <w:sz w:val="24"/>
          <w:szCs w:val="24"/>
        </w:rPr>
        <w:fldChar w:fldCharType="end"/>
      </w:r>
      <w:r w:rsidR="00597424">
        <w:rPr>
          <w:rFonts w:ascii="Times New Roman" w:hAnsi="Times New Roman" w:cs="Times New Roman"/>
          <w:sz w:val="24"/>
          <w:szCs w:val="24"/>
        </w:rPr>
        <w:t xml:space="preserve">. </w:t>
      </w:r>
    </w:p>
    <w:p w14:paraId="0385E74D" w14:textId="280F928E" w:rsidR="00AE3F22" w:rsidRDefault="00D72A20" w:rsidP="00D72A20">
      <w:pPr>
        <w:pStyle w:val="NormalWeb"/>
        <w:spacing w:before="0" w:beforeAutospacing="0" w:after="0" w:afterAutospacing="0"/>
        <w:ind w:firstLine="360"/>
        <w:jc w:val="both"/>
      </w:pPr>
      <w:r>
        <w:t xml:space="preserve">Ocean shrimp (sometimes referred to as “pink shrimp”, </w:t>
      </w:r>
      <w:proofErr w:type="spellStart"/>
      <w:r>
        <w:rPr>
          <w:i/>
        </w:rPr>
        <w:t>Pandalus</w:t>
      </w:r>
      <w:proofErr w:type="spellEnd"/>
      <w:r>
        <w:rPr>
          <w:i/>
        </w:rPr>
        <w:t xml:space="preserve"> </w:t>
      </w:r>
      <w:proofErr w:type="spellStart"/>
      <w:r>
        <w:rPr>
          <w:i/>
        </w:rPr>
        <w:t>jordani</w:t>
      </w:r>
      <w:proofErr w:type="spellEnd"/>
      <w:r>
        <w:t xml:space="preserve">) are a relatively short-lived species </w:t>
      </w:r>
      <w:r w:rsidR="00AD2E2F">
        <w:t>(</w:t>
      </w:r>
      <w:r w:rsidR="006035BE">
        <w:t>~</w:t>
      </w:r>
      <w:r w:rsidR="00AD2E2F">
        <w:t>3 years)</w:t>
      </w:r>
      <w:r>
        <w:t xml:space="preserve"> and the target of </w:t>
      </w:r>
      <w:r w:rsidR="00CE0440">
        <w:t>the fifth-highest revenue</w:t>
      </w:r>
      <w:r>
        <w:t xml:space="preserve"> fishery in the California Current</w:t>
      </w:r>
      <w:r w:rsidR="00CE0440">
        <w:t xml:space="preserve"> </w:t>
      </w:r>
      <w:r w:rsidR="00CE0440">
        <w:fldChar w:fldCharType="begin"/>
      </w:r>
      <w:r w:rsidR="00CE0440">
        <w:instrText xml:space="preserve"> ADDIN ZOTERO_ITEM CSL_CITATION {"citationID":"WAljgx3Y","properties":{"formattedCitation":"(Free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CE0440">
        <w:fldChar w:fldCharType="separate"/>
      </w:r>
      <w:r w:rsidR="00CE0440" w:rsidRPr="00CE0440">
        <w:t>(Free et al., 2023)</w:t>
      </w:r>
      <w:r w:rsidR="00CE0440">
        <w:fldChar w:fldCharType="end"/>
      </w:r>
      <w:r>
        <w:t xml:space="preserve">. </w:t>
      </w:r>
      <w:r w:rsidR="00CE0440">
        <w:t>The short lifespan leads to</w:t>
      </w:r>
      <w:r>
        <w:t xml:space="preserve"> inherently variable population dynamics</w:t>
      </w:r>
      <w:r w:rsidR="003321E8">
        <w:t xml:space="preserve"> and productivity</w:t>
      </w:r>
      <w:r w:rsidR="00F4263C">
        <w:t xml:space="preserve">, </w:t>
      </w:r>
      <w:r w:rsidR="003C2335">
        <w:t xml:space="preserve">and </w:t>
      </w:r>
      <w:r w:rsidR="00AD2E2F">
        <w:t>environmental drivers in</w:t>
      </w:r>
      <w:r w:rsidR="00F4263C">
        <w:t xml:space="preserve"> the highly dynamic upwelling system</w:t>
      </w:r>
      <w:r w:rsidR="003C2335">
        <w:t xml:space="preserve"> magnify </w:t>
      </w:r>
      <w:r w:rsidR="00825F0E">
        <w:t xml:space="preserve">the intrinsic </w:t>
      </w:r>
      <w:r w:rsidR="003C2335">
        <w:t xml:space="preserve">population fluctuations </w:t>
      </w:r>
      <w:r w:rsidR="00BF159C">
        <w:fldChar w:fldCharType="begin"/>
      </w:r>
      <w:r w:rsidR="003A69BE">
        <w:instrText xml:space="preserve"> ADDIN ZOTERO_ITEM CSL_CITATION {"citationID":"WXMmGtjy","properties":{"formattedCitation":"(Rouyer et al., 2012)","plainCitation":"(Rouyer et al., 2012)","noteIndex":0},"citationItems":[{"id":6688,"uris":["http://zotero.org/users/783258/items/UTIVV9ES"],"itemData":{"id":6688,"type":"article-journal","abstract":"Ecology Letters (2012) 15: 658–665 Abstract Fluctuations of fish populations abundances are shaped by the interplay between population dynamics and the stochastic forcing of the environment. Age-structured populations behave as a filter of the environment. This filter is characterised by the species-specific life cycle and life-history traits. An increased mortality of mature individuals alters these characteristics and may therefore induce changes in the variability of populations. The response of a generic age-structured model was analysed to investigate the expected changes in the fluctuations of fish populations in response to decreased adult survival. These expectations were then tested on an extensive dataset. In accordance with theory, the analyses revealed that decreased adult survival and mean age of spawners were linked to an increase in the relative importance of short-term fluctuations. It suggests that intensive exploitation can lead to a change in the variability of fish populations, an issue of central interest from both conservation and management perspectives.","container-title":"Ecology Letters","DOI":"10.1111/j.1461-0248.2012.01781.x","ISSN":"1461-0248","issue":"7","language":"en","license":"© 2012 Blackwell Publishing Ltd/CNRS","note":"_eprint: https://onlinelibrary.wiley.com/doi/pdf/10.1111/j.1461-0248.2012.01781.x","page":"658-665","source":"Wiley Online Library","title":"Does increasing mortality change the response of fish populations to environmental fluctuations?","volume":"15","author":[{"family":"Rouyer","given":"Tristan"},{"family":"Sadykov","given":"Alexander"},{"family":"Ohlberger","given":"Jan"},{"family":"Stenseth","given":"Nils Chr."}],"issued":{"date-parts":[["2012"]]}}}],"schema":"https://github.com/citation-style-language/schema/raw/master/csl-citation.json"} </w:instrText>
      </w:r>
      <w:r w:rsidR="00BF159C">
        <w:fldChar w:fldCharType="separate"/>
      </w:r>
      <w:r w:rsidR="003A69BE" w:rsidRPr="003A69BE">
        <w:t>(Rouyer et al., 2012)</w:t>
      </w:r>
      <w:r w:rsidR="00BF159C">
        <w:fldChar w:fldCharType="end"/>
      </w:r>
      <w:r w:rsidR="00AD2E2F">
        <w:t>.</w:t>
      </w:r>
      <w:r>
        <w:t xml:space="preserve"> </w:t>
      </w:r>
      <w:r w:rsidR="006524FF">
        <w:t>For example, p</w:t>
      </w:r>
      <w:r w:rsidR="00AD2E2F">
        <w:t xml:space="preserve">revious work has illustrated ties between </w:t>
      </w:r>
      <w:r w:rsidR="00D60E0B">
        <w:t>ocean</w:t>
      </w:r>
      <w:r w:rsidR="00AD2E2F">
        <w:t xml:space="preserve"> shrimp distribution and recruitment with the timing and magnitude of upwelling in the region </w:t>
      </w:r>
      <w:r w:rsidR="006035BE">
        <w:fldChar w:fldCharType="begin"/>
      </w:r>
      <w:r w:rsidR="00CF1755">
        <w:instrText xml:space="preserve"> ADDIN ZOTERO_ITEM CSL_CITATION {"citationID":"wHSdpOA5","properties":{"unsorted":true,"formattedCitation":"(Hannah, 2011)","plainCitation":"(Hannah,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W."}],"issued":{"date-parts":[["2011"]]}}}],"schema":"https://github.com/citation-style-language/schema/raw/master/csl-citation.json"} </w:instrText>
      </w:r>
      <w:r w:rsidR="006035BE">
        <w:fldChar w:fldCharType="separate"/>
      </w:r>
      <w:r w:rsidR="00CF1755" w:rsidRPr="00CF1755">
        <w:t>(Hannah, 2011)</w:t>
      </w:r>
      <w:r w:rsidR="006035BE">
        <w:fldChar w:fldCharType="end"/>
      </w:r>
      <w:r w:rsidR="006035BE">
        <w:t xml:space="preserve">. </w:t>
      </w:r>
      <w:r w:rsidR="00AD2E2F">
        <w:t xml:space="preserve">As the California Current ecosystem experiences general </w:t>
      </w:r>
      <w:r w:rsidR="00AD2E2F">
        <w:lastRenderedPageBreak/>
        <w:t xml:space="preserve">warming and more frequent marine heat waves </w:t>
      </w:r>
      <w:r w:rsidR="00825F0E">
        <w:fldChar w:fldCharType="begin"/>
      </w:r>
      <w:r w:rsidR="00825F0E">
        <w:instrText xml:space="preserve"> ADDIN ZOTERO_ITEM CSL_CITATION {"citationID":"3BAicw96","properties":{"formattedCitation":"(Barkhordarian et al., 2022)","plainCitation":"(Barkhordarian et al., 2022)","noteIndex":0},"citationItems":[{"id":6682,"uris":["http://zotero.org/users/783258/items/E9GMYXRG"],"itemData":{"id":6682,"type":"article-journal","abstract":"Over the last decade, the northeast Pacific experienced marine heatwaves that caused devastating marine ecological impacts with socioeconomic implications. Here we use two different attribution methods and show that forcing by elevated greenhouse gases levels has virtually certainly caused the multi-year persistent 2019–2021 marine heatwave. There is less than 1% chance that the 2019–2021 event with ~3 years duration and 1.6 </w:instrText>
      </w:r>
      <w:r w:rsidR="00825F0E">
        <w:rPr>
          <w:rFonts w:ascii="Cambria Math" w:hAnsi="Cambria Math" w:cs="Cambria Math"/>
        </w:rPr>
        <w:instrText>∘</w:instrText>
      </w:r>
      <w:r w:rsidR="00825F0E">
        <w:instrText xml:space="preserve">C intensity could have happened in the absence of greenhouse gases forcing. We further discover that the recent marine heatwaves are co-located with a systematically-forced outstanding warming pool, which we attribute to forcing by elevated greenhouse gases levels and the recent industrial aerosol-load decrease. The here-detected Pacific long-term warming pool is associated with a strengthening ridge of high-pressure system, which has recently emerged from the natural variability of climate system, indicating that they will provide favorable conditions over the northeast Pacific for even more severe marine heatwave events in the future.","container-title":"Communications Earth &amp; Environment","DOI":"10.1038/s43247-022-00461-2","ISSN":"2662-4435","issue":"1","journalAbbreviation":"Commun Earth Environ","language":"en","license":"2022 The Author(s)","note":"number: 1\npublisher: Nature Publishing Group","page":"1-12","source":"www.nature.com","title":"Recent marine heatwaves in the North Pacific warming pool can be attributed to rising atmospheric levels of greenhouse gases","volume":"3","author":[{"family":"Barkhordarian","given":"Armineh"},{"family":"Nielsen","given":"David Marcolino"},{"family":"Baehr","given":"Johanna"}],"issued":{"date-parts":[["2022",6,21]]}}}],"schema":"https://github.com/citation-style-language/schema/raw/master/csl-citation.json"} </w:instrText>
      </w:r>
      <w:r w:rsidR="00825F0E">
        <w:fldChar w:fldCharType="separate"/>
      </w:r>
      <w:r w:rsidR="00825F0E" w:rsidRPr="00825F0E">
        <w:t>(Barkhordarian et al., 2022)</w:t>
      </w:r>
      <w:r w:rsidR="00825F0E">
        <w:fldChar w:fldCharType="end"/>
      </w:r>
      <w:r w:rsidR="00AD2E2F">
        <w:t xml:space="preserve">, it is increasingly </w:t>
      </w:r>
      <w:r w:rsidR="004D729B">
        <w:t>valuable</w:t>
      </w:r>
      <w:r w:rsidR="00AD2E2F">
        <w:t xml:space="preserve"> to </w:t>
      </w:r>
      <w:r w:rsidR="004D729B">
        <w:t>improve</w:t>
      </w:r>
      <w:r w:rsidR="00AD2E2F">
        <w:t xml:space="preserve"> </w:t>
      </w:r>
      <w:r w:rsidR="004D729B">
        <w:t>pre-season</w:t>
      </w:r>
      <w:r w:rsidR="00AD2E2F">
        <w:t xml:space="preserve"> forecasts</w:t>
      </w:r>
      <w:r w:rsidR="00C03B8A">
        <w:t xml:space="preserve"> </w:t>
      </w:r>
      <w:r w:rsidR="004D729B">
        <w:t>for the ocean shrimp stock</w:t>
      </w:r>
      <w:r w:rsidR="00AD2E2F">
        <w:t xml:space="preserve">.  </w:t>
      </w:r>
    </w:p>
    <w:p w14:paraId="2F5463BD" w14:textId="2F696EE7" w:rsidR="00504A4F" w:rsidRPr="008B0F50" w:rsidRDefault="00D72A20" w:rsidP="006035BE">
      <w:pPr>
        <w:pStyle w:val="NormalWeb"/>
        <w:spacing w:before="0" w:beforeAutospacing="0" w:after="0" w:afterAutospacing="0"/>
        <w:ind w:firstLine="360"/>
        <w:jc w:val="both"/>
      </w:pPr>
      <w:r>
        <w:t>For at least two decades, managers and participants in the ocean shrimp fishery</w:t>
      </w:r>
      <w:r w:rsidR="00F4263C">
        <w:t xml:space="preserve"> in Oregon, where the fishery is centered,</w:t>
      </w:r>
      <w:r>
        <w:t xml:space="preserve"> have been faced with a challenge to maximize revenue and yield each year and avoid growth overfishing given a highly dynamic population</w:t>
      </w:r>
      <w:r w:rsidR="006035BE">
        <w:t xml:space="preserve">. </w:t>
      </w:r>
      <w:r w:rsidR="00D91518" w:rsidRPr="00FF7A75">
        <w:t>Gallagher</w:t>
      </w:r>
      <w:r w:rsidR="006035BE">
        <w:t xml:space="preserve"> et al. </w:t>
      </w:r>
      <w:r w:rsidR="006035BE">
        <w:fldChar w:fldCharType="begin"/>
      </w:r>
      <w:r w:rsidR="006035BE">
        <w:instrText xml:space="preserve"> ADDIN ZOTERO_ITEM CSL_CITATION {"citationID":"NbVr86XQ","properties":{"formattedCitation":"(2004)","plainCitation":"(2004)","noteIndex":0},"citationItems":[{"id":6619,"uris":["http://zotero.org/users/783258/items/4YN4DGJ5"],"itemData":{"id":6619,"type":"article-journal","abstract":"Fishery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W"},{"family":"Sylvia","given":"Gilbert"}],"issued":{"date-parts":[["2004",1,1]]}},"label":"page","suppress-author":true}],"schema":"https://github.com/citation-style-language/schema/raw/master/csl-citation.json"} </w:instrText>
      </w:r>
      <w:r w:rsidR="006035BE">
        <w:fldChar w:fldCharType="separate"/>
      </w:r>
      <w:r w:rsidR="006035BE" w:rsidRPr="006035BE">
        <w:t>(2004)</w:t>
      </w:r>
      <w:r w:rsidR="006035BE">
        <w:fldChar w:fldCharType="end"/>
      </w:r>
      <w:r w:rsidR="006035BE">
        <w:t xml:space="preserve"> </w:t>
      </w:r>
      <w:r w:rsidR="00FF7A75">
        <w:t xml:space="preserve">found that </w:t>
      </w:r>
      <w:r w:rsidR="001F2C71">
        <w:t xml:space="preserve">to </w:t>
      </w:r>
      <w:r w:rsidR="00FF7A75">
        <w:t xml:space="preserve">maximize revenue per recruit, </w:t>
      </w:r>
      <w:r w:rsidR="001F2C71">
        <w:t>season openings should be delayed under high fishing mortality rates, but not under low fishing mortality rate</w:t>
      </w:r>
      <w:r w:rsidR="0047769B">
        <w:t>s, even though</w:t>
      </w:r>
      <w:r w:rsidR="001F2C71">
        <w:t xml:space="preserve"> </w:t>
      </w:r>
      <w:r w:rsidR="00FF7A75">
        <w:t xml:space="preserve">the current early opening date maximized </w:t>
      </w:r>
      <w:r w:rsidR="00D91518" w:rsidRPr="006035BE">
        <w:rPr>
          <w:iCs/>
        </w:rPr>
        <w:t>yield</w:t>
      </w:r>
      <w:r w:rsidR="00D91518">
        <w:t>-per-</w:t>
      </w:r>
      <w:r w:rsidR="00FF7A75">
        <w:t xml:space="preserve">recruit across all fishing mortality rates. </w:t>
      </w:r>
      <w:r w:rsidR="006035BE">
        <w:t>Since 2004, t</w:t>
      </w:r>
      <w:r w:rsidR="00B32C5E">
        <w:t xml:space="preserve">he </w:t>
      </w:r>
      <w:r w:rsidR="0047769B">
        <w:t>Oregon Department of Fish and Wildlife</w:t>
      </w:r>
      <w:r w:rsidR="001605AA">
        <w:t xml:space="preserve"> (ODFW)</w:t>
      </w:r>
      <w:r w:rsidR="00D91518">
        <w:t>, the agency responsible for providing scientific support for management decision making,</w:t>
      </w:r>
      <w:r w:rsidR="0047769B">
        <w:t xml:space="preserve"> has pursued several lines of research to better understand </w:t>
      </w:r>
      <w:r w:rsidR="00693436">
        <w:t xml:space="preserve">shrimp </w:t>
      </w:r>
      <w:r w:rsidR="0047769B">
        <w:t xml:space="preserve">population dynamics </w:t>
      </w:r>
      <w:r w:rsidR="006975BD">
        <w:t>as part of becoming the first Marine Stewardship Council</w:t>
      </w:r>
      <w:r w:rsidR="00CA0E92">
        <w:t xml:space="preserve"> (MSC)</w:t>
      </w:r>
      <w:r w:rsidR="006975BD">
        <w:t xml:space="preserve"> certified shrimp fishery</w:t>
      </w:r>
      <w:r w:rsidR="005637AC">
        <w:t>, in 2007</w:t>
      </w:r>
      <w:r w:rsidR="001D4143">
        <w:rPr>
          <w:rStyle w:val="FootnoteReference"/>
        </w:rPr>
        <w:footnoteReference w:id="1"/>
      </w:r>
      <w:r w:rsidR="0076172A">
        <w:t>.</w:t>
      </w:r>
      <w:r w:rsidR="0047769B">
        <w:t xml:space="preserve"> </w:t>
      </w:r>
      <w:r w:rsidR="00A11B38">
        <w:rPr>
          <w:rStyle w:val="math"/>
        </w:rPr>
        <w:t xml:space="preserve">Managers conduct a </w:t>
      </w:r>
      <w:r w:rsidR="005637AC">
        <w:rPr>
          <w:rStyle w:val="math"/>
        </w:rPr>
        <w:t>V</w:t>
      </w:r>
      <w:r w:rsidR="00A11B38">
        <w:rPr>
          <w:rStyle w:val="math"/>
        </w:rPr>
        <w:t xml:space="preserve">irtual </w:t>
      </w:r>
      <w:r w:rsidR="005637AC">
        <w:rPr>
          <w:rStyle w:val="math"/>
        </w:rPr>
        <w:t>P</w:t>
      </w:r>
      <w:r w:rsidR="00A11B38">
        <w:rPr>
          <w:rStyle w:val="math"/>
        </w:rPr>
        <w:t xml:space="preserve">opulation </w:t>
      </w:r>
      <w:r w:rsidR="005637AC">
        <w:rPr>
          <w:rStyle w:val="math"/>
        </w:rPr>
        <w:t>A</w:t>
      </w:r>
      <w:r w:rsidR="00A11B38">
        <w:rPr>
          <w:rStyle w:val="math"/>
        </w:rPr>
        <w:t>nalysis</w:t>
      </w:r>
      <w:r w:rsidR="005637AC">
        <w:rPr>
          <w:rStyle w:val="math"/>
        </w:rPr>
        <w:t xml:space="preserve"> (VPA)</w:t>
      </w:r>
      <w:r w:rsidR="00A11B38">
        <w:rPr>
          <w:rStyle w:val="math"/>
        </w:rPr>
        <w:t xml:space="preserve"> annually, allowing estimation of recruitment following a cohort’s third year being available to the fishery </w:t>
      </w:r>
      <w:r w:rsidR="00A11B38">
        <w:rPr>
          <w:rStyle w:val="math"/>
        </w:rPr>
        <w:fldChar w:fldCharType="begin"/>
      </w:r>
      <w:r w:rsidR="0097008B">
        <w:rPr>
          <w:rStyle w:val="math"/>
        </w:rPr>
        <w:instrText xml:space="preserve"> ADDIN ZOTERO_ITEM CSL_CITATION {"citationID":"Ziiw4Y8q","properties":{"unsorted":true,"formattedCitation":"(Hilborn and Walters, 1992; Hannah and Jones, 2014a)","plainCitation":"(Hilborn and Walters, 1992; Hannah and Jones, 2014a)","noteIndex":0},"citationItems":[{"id":69,"uris":["http://zotero.org/users/783258/items/BB7444VI"],"itemData":{"id":69,"type":"book","abstract":"System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1B38">
        <w:rPr>
          <w:rStyle w:val="math"/>
        </w:rPr>
        <w:fldChar w:fldCharType="separate"/>
      </w:r>
      <w:r w:rsidR="0097008B" w:rsidRPr="0097008B">
        <w:t>(</w:t>
      </w:r>
      <w:proofErr w:type="spellStart"/>
      <w:r w:rsidR="0097008B" w:rsidRPr="0097008B">
        <w:t>Hilborn</w:t>
      </w:r>
      <w:proofErr w:type="spellEnd"/>
      <w:r w:rsidR="0097008B" w:rsidRPr="0097008B">
        <w:t xml:space="preserve"> and Walters, 1992; Hannah and Jones, 2014a)</w:t>
      </w:r>
      <w:r w:rsidR="00A11B38">
        <w:rPr>
          <w:rStyle w:val="math"/>
        </w:rPr>
        <w:fldChar w:fldCharType="end"/>
      </w:r>
      <w:r w:rsidR="00A11B38">
        <w:rPr>
          <w:rStyle w:val="math"/>
        </w:rPr>
        <w:t xml:space="preserve">. </w:t>
      </w:r>
      <w:r w:rsidR="0047769B">
        <w:t xml:space="preserve">In addition, </w:t>
      </w:r>
      <w:r w:rsidR="007A6087">
        <w:t>several</w:t>
      </w:r>
      <w:r w:rsidR="0047769B">
        <w:t xml:space="preserve"> reports</w:t>
      </w:r>
      <w:r w:rsidR="006035BE">
        <w:t xml:space="preserve"> </w:t>
      </w:r>
      <w:r w:rsidR="007A6087">
        <w:fldChar w:fldCharType="begin"/>
      </w:r>
      <w:r w:rsidR="0097008B">
        <w:instrText xml:space="preserve"> ADDIN ZOTERO_ITEM CSL_CITATION {"citationID":"sNbIakMW","properties":{"unsorted":true,"formattedCitation":"(e.g., Hannah, 2011; Hannah and Jones, 2014b, 2016; Groth and Hannah, 2018; Groth, 2022)","plainCitation":"(e.g., Hannah, 2011; Hannah and Jones, 2014b, 2016; Groth and Hannah, 2018; Groth, 2022)","noteIndex":0},"citationItems":[{"id":6598,"uris":["http://zotero.org/users/783258/items/SPULK8HT"],"itemData":{"id":6598,"type":"article-journal","abstract":"In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W."}],"issued":{"date-parts":[["2011"]]}},"label":"page","prefix":"e.g., "},{"id":6626,"uris":["http://zotero.org/users/783258/items/9LLLB3BK"],"itemData":{"id":6626,"type":"article-journal","collection-title":"Oregon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A."}],"issued":{"date-parts":[["2014"]]}},"label":"page"},{"id":6628,"uris":["http://zotero.org/users/783258/items/ZISVDBTH"],"itemData":{"id":6628,"type":"article-journal","collection-title":"Oregon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sidR="007A6087">
        <w:fldChar w:fldCharType="separate"/>
      </w:r>
      <w:r w:rsidR="0097008B" w:rsidRPr="0097008B">
        <w:t xml:space="preserve">(e.g., Hannah, 2011; Hannah and Jones, 2014b, 2016; </w:t>
      </w:r>
      <w:proofErr w:type="spellStart"/>
      <w:r w:rsidR="0097008B" w:rsidRPr="0097008B">
        <w:t>Groth</w:t>
      </w:r>
      <w:proofErr w:type="spellEnd"/>
      <w:r w:rsidR="0097008B" w:rsidRPr="0097008B">
        <w:t xml:space="preserve"> and Hannah, 2018; </w:t>
      </w:r>
      <w:proofErr w:type="spellStart"/>
      <w:r w:rsidR="0097008B" w:rsidRPr="0097008B">
        <w:t>Groth</w:t>
      </w:r>
      <w:proofErr w:type="spellEnd"/>
      <w:r w:rsidR="0097008B" w:rsidRPr="0097008B">
        <w:t>, 2022)</w:t>
      </w:r>
      <w:r w:rsidR="007A6087">
        <w:fldChar w:fldCharType="end"/>
      </w:r>
      <w:r w:rsidR="006035BE">
        <w:t xml:space="preserve"> </w:t>
      </w:r>
      <w:r w:rsidR="0047769B">
        <w:t>have summarized the variability in growth, recruitment, and their relationship to density-dependen</w:t>
      </w:r>
      <w:r w:rsidR="00B81B80">
        <w:t>t</w:t>
      </w:r>
      <w:r w:rsidR="0047769B">
        <w:t xml:space="preserve"> and </w:t>
      </w:r>
      <w:r w:rsidR="00B81B80">
        <w:t>density-independent (i.e., environmental) factors</w:t>
      </w:r>
      <w:r w:rsidR="0047769B">
        <w:t xml:space="preserve">. </w:t>
      </w:r>
      <w:r w:rsidR="000E4007">
        <w:t>Despite the new research, the question of when the fishery should open</w:t>
      </w:r>
      <w:r w:rsidR="00D24CEB">
        <w:t xml:space="preserve"> </w:t>
      </w:r>
      <w:r w:rsidR="00343B1A">
        <w:t xml:space="preserve">each year </w:t>
      </w:r>
      <w:r w:rsidR="00D24CEB">
        <w:t>still</w:t>
      </w:r>
      <w:r w:rsidR="000E4007">
        <w:t xml:space="preserve"> remains </w:t>
      </w:r>
      <w:r w:rsidR="00CC57F3">
        <w:t>a</w:t>
      </w:r>
      <w:r w:rsidR="003D2E11">
        <w:t xml:space="preserve"> key</w:t>
      </w:r>
      <w:r w:rsidR="00971824">
        <w:t xml:space="preserve"> </w:t>
      </w:r>
      <w:r w:rsidR="000C3D24">
        <w:t xml:space="preserve">question for </w:t>
      </w:r>
      <w:r w:rsidR="00971824">
        <w:t>managers</w:t>
      </w:r>
      <w:r w:rsidR="002330B1">
        <w:t xml:space="preserve">, and the industry often </w:t>
      </w:r>
      <w:r w:rsidR="00A226E3">
        <w:t xml:space="preserve">elects </w:t>
      </w:r>
      <w:r w:rsidR="002330B1">
        <w:t>to delay</w:t>
      </w:r>
      <w:r w:rsidR="00C902EC">
        <w:t xml:space="preserve"> the start of the</w:t>
      </w:r>
      <w:r w:rsidR="002330B1">
        <w:t xml:space="preserve"> </w:t>
      </w:r>
      <w:r w:rsidR="008E7D08">
        <w:t xml:space="preserve">April – October </w:t>
      </w:r>
      <w:r w:rsidR="002330B1">
        <w:t xml:space="preserve">fishing </w:t>
      </w:r>
      <w:r w:rsidR="00C902EC">
        <w:t xml:space="preserve">season for several weeks </w:t>
      </w:r>
      <w:r w:rsidR="00343B1A">
        <w:t xml:space="preserve">in years </w:t>
      </w:r>
      <w:r w:rsidR="002330B1">
        <w:t xml:space="preserve">when </w:t>
      </w:r>
      <w:r w:rsidR="00B32C5E">
        <w:t>age-one shrimp are</w:t>
      </w:r>
      <w:r w:rsidR="002330B1">
        <w:t xml:space="preserve"> </w:t>
      </w:r>
      <w:r w:rsidR="00C16235">
        <w:t>expected to be</w:t>
      </w:r>
      <w:r w:rsidR="002330B1">
        <w:t xml:space="preserve"> small.</w:t>
      </w:r>
      <w:r w:rsidR="0041693F">
        <w:t xml:space="preserve"> Finally, because </w:t>
      </w:r>
      <w:r w:rsidR="00D60E0B">
        <w:t>ocean</w:t>
      </w:r>
      <w:r w:rsidR="0041693F">
        <w:t xml:space="preserve"> shrimp are short-lived and fast-growing, length-frequency analysis is a reasonable approach to understand variability and drivers of somatic growth, unlike many other crustacean species</w:t>
      </w:r>
      <w:r w:rsidR="00523D9E">
        <w:t xml:space="preserve"> </w:t>
      </w:r>
      <w:r w:rsidR="00523D9E">
        <w:fldChar w:fldCharType="begin"/>
      </w:r>
      <w:r w:rsidR="00523D9E">
        <w:instrText xml:space="preserve"> ADDIN ZOTERO_ITEM CSL_CITATION {"citationID":"YTkMQiCi","properties":{"formattedCitation":"(Chang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523D9E">
        <w:fldChar w:fldCharType="separate"/>
      </w:r>
      <w:r w:rsidR="00523D9E" w:rsidRPr="00523D9E">
        <w:t>(Chang et al., 2012)</w:t>
      </w:r>
      <w:r w:rsidR="00523D9E">
        <w:fldChar w:fldCharType="end"/>
      </w:r>
      <w:r w:rsidR="0041693F">
        <w:t>.</w:t>
      </w:r>
    </w:p>
    <w:p w14:paraId="25D251B2" w14:textId="50CDAC1A" w:rsidR="006027EC" w:rsidRDefault="008B0F50" w:rsidP="006035BE">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In this study we</w:t>
      </w:r>
      <w:r w:rsidR="00A755EE">
        <w:rPr>
          <w:rFonts w:ascii="Times New Roman" w:hAnsi="Times New Roman" w:cs="Times New Roman"/>
          <w:sz w:val="24"/>
          <w:szCs w:val="24"/>
        </w:rPr>
        <w:t xml:space="preserve"> </w:t>
      </w:r>
      <w:r>
        <w:rPr>
          <w:rFonts w:ascii="Times New Roman" w:hAnsi="Times New Roman" w:cs="Times New Roman"/>
          <w:sz w:val="24"/>
          <w:szCs w:val="24"/>
        </w:rPr>
        <w:t>1)</w:t>
      </w:r>
      <w:r w:rsidR="00A755EE">
        <w:rPr>
          <w:rFonts w:ascii="Times New Roman" w:hAnsi="Times New Roman" w:cs="Times New Roman"/>
          <w:sz w:val="24"/>
          <w:szCs w:val="24"/>
        </w:rPr>
        <w:t xml:space="preserve"> use multivariate autoregressive state space models to</w:t>
      </w:r>
      <w:r w:rsidR="005F1ED9">
        <w:rPr>
          <w:rFonts w:ascii="Times New Roman" w:hAnsi="Times New Roman" w:cs="Times New Roman"/>
          <w:sz w:val="24"/>
          <w:szCs w:val="24"/>
        </w:rPr>
        <w:t>, for the first time,</w:t>
      </w:r>
      <w:r>
        <w:rPr>
          <w:rFonts w:ascii="Times New Roman" w:hAnsi="Times New Roman" w:cs="Times New Roman"/>
          <w:sz w:val="24"/>
          <w:szCs w:val="24"/>
        </w:rPr>
        <w:t xml:space="preserve"> </w:t>
      </w:r>
      <w:r w:rsidR="00BF159C">
        <w:rPr>
          <w:rFonts w:ascii="Times New Roman" w:hAnsi="Times New Roman" w:cs="Times New Roman"/>
          <w:sz w:val="24"/>
          <w:szCs w:val="24"/>
        </w:rPr>
        <w:t xml:space="preserve">mechanistically </w:t>
      </w:r>
      <w:r w:rsidR="00407188">
        <w:rPr>
          <w:rFonts w:ascii="Times New Roman" w:hAnsi="Times New Roman" w:cs="Times New Roman"/>
          <w:sz w:val="24"/>
          <w:szCs w:val="24"/>
        </w:rPr>
        <w:t>quantify variation in shrimp size-at-age across time and space</w:t>
      </w:r>
      <w:r w:rsidR="00187A7D">
        <w:rPr>
          <w:rFonts w:ascii="Times New Roman" w:hAnsi="Times New Roman" w:cs="Times New Roman"/>
          <w:sz w:val="24"/>
          <w:szCs w:val="24"/>
        </w:rPr>
        <w:t xml:space="preserve"> in the Oregon </w:t>
      </w:r>
      <w:r w:rsidR="00D60E0B">
        <w:rPr>
          <w:rFonts w:ascii="Times New Roman" w:hAnsi="Times New Roman" w:cs="Times New Roman"/>
          <w:sz w:val="24"/>
          <w:szCs w:val="24"/>
        </w:rPr>
        <w:t>ocean</w:t>
      </w:r>
      <w:r w:rsidR="00187A7D">
        <w:rPr>
          <w:rFonts w:ascii="Times New Roman" w:hAnsi="Times New Roman" w:cs="Times New Roman"/>
          <w:sz w:val="24"/>
          <w:szCs w:val="24"/>
        </w:rPr>
        <w:t xml:space="preserve"> shrimp fishery</w:t>
      </w:r>
      <w:r w:rsidR="00407188">
        <w:rPr>
          <w:rFonts w:ascii="Times New Roman" w:hAnsi="Times New Roman" w:cs="Times New Roman"/>
          <w:sz w:val="24"/>
          <w:szCs w:val="24"/>
        </w:rPr>
        <w:t xml:space="preserve">, 2) </w:t>
      </w:r>
      <w:r>
        <w:rPr>
          <w:rFonts w:ascii="Times New Roman" w:hAnsi="Times New Roman" w:cs="Times New Roman"/>
          <w:sz w:val="24"/>
          <w:szCs w:val="24"/>
        </w:rPr>
        <w:t>test whether environmental or density-dependent factors can improve predictions of shrimp length-at ag</w:t>
      </w:r>
      <w:r w:rsidR="00187A7D">
        <w:rPr>
          <w:rFonts w:ascii="Times New Roman" w:hAnsi="Times New Roman" w:cs="Times New Roman"/>
          <w:sz w:val="24"/>
          <w:szCs w:val="24"/>
        </w:rPr>
        <w:t>e</w:t>
      </w:r>
      <w:r>
        <w:rPr>
          <w:rFonts w:ascii="Times New Roman" w:hAnsi="Times New Roman" w:cs="Times New Roman"/>
          <w:sz w:val="24"/>
          <w:szCs w:val="24"/>
        </w:rPr>
        <w:t xml:space="preserve">, </w:t>
      </w:r>
      <w:r w:rsidR="00407188">
        <w:rPr>
          <w:rFonts w:ascii="Times New Roman" w:hAnsi="Times New Roman" w:cs="Times New Roman"/>
          <w:sz w:val="24"/>
          <w:szCs w:val="24"/>
        </w:rPr>
        <w:t>and 3</w:t>
      </w:r>
      <w:r>
        <w:rPr>
          <w:rFonts w:ascii="Times New Roman" w:hAnsi="Times New Roman" w:cs="Times New Roman"/>
          <w:sz w:val="24"/>
          <w:szCs w:val="24"/>
        </w:rPr>
        <w:t xml:space="preserve">) </w:t>
      </w:r>
      <w:r w:rsidR="00A755EE">
        <w:rPr>
          <w:rFonts w:ascii="Times New Roman" w:hAnsi="Times New Roman" w:cs="Times New Roman"/>
          <w:sz w:val="24"/>
          <w:szCs w:val="24"/>
        </w:rPr>
        <w:t xml:space="preserve">apply the growth model </w:t>
      </w:r>
      <w:r w:rsidR="00410FD6">
        <w:rPr>
          <w:rFonts w:ascii="Times New Roman" w:hAnsi="Times New Roman" w:cs="Times New Roman"/>
          <w:sz w:val="24"/>
          <w:szCs w:val="24"/>
        </w:rPr>
        <w:t xml:space="preserve">in </w:t>
      </w:r>
      <w:r w:rsidR="00A755EE">
        <w:rPr>
          <w:rFonts w:ascii="Times New Roman" w:hAnsi="Times New Roman" w:cs="Times New Roman"/>
          <w:sz w:val="24"/>
          <w:szCs w:val="24"/>
        </w:rPr>
        <w:t xml:space="preserve">a </w:t>
      </w:r>
      <w:r w:rsidR="00410FD6">
        <w:rPr>
          <w:rFonts w:ascii="Times New Roman" w:hAnsi="Times New Roman" w:cs="Times New Roman"/>
          <w:sz w:val="24"/>
          <w:szCs w:val="24"/>
        </w:rPr>
        <w:t>revenue-per-</w:t>
      </w:r>
      <w:r w:rsidR="00A755EE">
        <w:rPr>
          <w:rFonts w:ascii="Times New Roman" w:hAnsi="Times New Roman" w:cs="Times New Roman"/>
          <w:sz w:val="24"/>
          <w:szCs w:val="24"/>
        </w:rPr>
        <w:t xml:space="preserve">recruit analysis to </w:t>
      </w:r>
      <w:r>
        <w:rPr>
          <w:rFonts w:ascii="Times New Roman" w:hAnsi="Times New Roman" w:cs="Times New Roman"/>
          <w:sz w:val="24"/>
          <w:szCs w:val="24"/>
        </w:rPr>
        <w:t xml:space="preserve">explore how variation in shrimp growth </w:t>
      </w:r>
      <w:r w:rsidR="00407188">
        <w:rPr>
          <w:rFonts w:ascii="Times New Roman" w:hAnsi="Times New Roman" w:cs="Times New Roman"/>
          <w:sz w:val="24"/>
          <w:szCs w:val="24"/>
        </w:rPr>
        <w:t xml:space="preserve">across time and space </w:t>
      </w:r>
      <w:r>
        <w:rPr>
          <w:rFonts w:ascii="Times New Roman" w:hAnsi="Times New Roman" w:cs="Times New Roman"/>
          <w:sz w:val="24"/>
          <w:szCs w:val="24"/>
        </w:rPr>
        <w:t xml:space="preserve">impacts optimal </w:t>
      </w:r>
      <w:r w:rsidR="00407188">
        <w:rPr>
          <w:rFonts w:ascii="Times New Roman" w:hAnsi="Times New Roman" w:cs="Times New Roman"/>
          <w:sz w:val="24"/>
          <w:szCs w:val="24"/>
        </w:rPr>
        <w:t xml:space="preserve">management </w:t>
      </w:r>
      <w:r>
        <w:rPr>
          <w:rFonts w:ascii="Times New Roman" w:hAnsi="Times New Roman" w:cs="Times New Roman"/>
          <w:sz w:val="24"/>
          <w:szCs w:val="24"/>
        </w:rPr>
        <w:t>decisions on when to open the shrimp fishery</w:t>
      </w:r>
      <w:r w:rsidR="00407188">
        <w:rPr>
          <w:rFonts w:ascii="Times New Roman" w:hAnsi="Times New Roman" w:cs="Times New Roman"/>
          <w:sz w:val="24"/>
          <w:szCs w:val="24"/>
        </w:rPr>
        <w:t>.</w:t>
      </w:r>
      <w:r>
        <w:rPr>
          <w:rFonts w:ascii="Times New Roman" w:hAnsi="Times New Roman" w:cs="Times New Roman"/>
          <w:sz w:val="24"/>
          <w:szCs w:val="24"/>
        </w:rPr>
        <w:t xml:space="preserve"> </w:t>
      </w:r>
      <w:r w:rsidR="00F01649">
        <w:rPr>
          <w:rFonts w:ascii="Times New Roman" w:hAnsi="Times New Roman" w:cs="Times New Roman"/>
          <w:sz w:val="24"/>
          <w:szCs w:val="24"/>
        </w:rPr>
        <w:t xml:space="preserve">The novel framework propagates a spatiotemporally explicit model for size-at-age into a revenue-per-recruit model, providing </w:t>
      </w:r>
      <w:r w:rsidR="00A00012">
        <w:rPr>
          <w:rFonts w:ascii="Times New Roman" w:hAnsi="Times New Roman" w:cs="Times New Roman"/>
          <w:sz w:val="24"/>
          <w:szCs w:val="24"/>
        </w:rPr>
        <w:t xml:space="preserve">information intended to help managers identify default dates </w:t>
      </w:r>
      <w:r w:rsidR="00410FD6">
        <w:rPr>
          <w:rFonts w:ascii="Times New Roman" w:hAnsi="Times New Roman" w:cs="Times New Roman"/>
          <w:sz w:val="24"/>
          <w:szCs w:val="24"/>
        </w:rPr>
        <w:t xml:space="preserve">on which </w:t>
      </w:r>
      <w:r w:rsidR="00A00012">
        <w:rPr>
          <w:rFonts w:ascii="Times New Roman" w:hAnsi="Times New Roman" w:cs="Times New Roman"/>
          <w:sz w:val="24"/>
          <w:szCs w:val="24"/>
        </w:rPr>
        <w:t xml:space="preserve">to open the fishery across its spatial range, as well as </w:t>
      </w:r>
      <w:r w:rsidR="00410FD6">
        <w:rPr>
          <w:rFonts w:ascii="Times New Roman" w:hAnsi="Times New Roman" w:cs="Times New Roman"/>
          <w:sz w:val="24"/>
          <w:szCs w:val="24"/>
        </w:rPr>
        <w:t xml:space="preserve">to </w:t>
      </w:r>
      <w:r w:rsidR="00A00012">
        <w:rPr>
          <w:rFonts w:ascii="Times New Roman" w:hAnsi="Times New Roman" w:cs="Times New Roman"/>
          <w:sz w:val="24"/>
          <w:szCs w:val="24"/>
        </w:rPr>
        <w:t>identify factors that may help adaptively manage the opening date as growth</w:t>
      </w:r>
      <w:r w:rsidR="0015423D">
        <w:rPr>
          <w:rFonts w:ascii="Times New Roman" w:hAnsi="Times New Roman" w:cs="Times New Roman"/>
          <w:sz w:val="24"/>
          <w:szCs w:val="24"/>
        </w:rPr>
        <w:t xml:space="preserve">, abundance, and </w:t>
      </w:r>
      <w:r w:rsidR="00A00012">
        <w:rPr>
          <w:rFonts w:ascii="Times New Roman" w:hAnsi="Times New Roman" w:cs="Times New Roman"/>
          <w:sz w:val="24"/>
          <w:szCs w:val="24"/>
        </w:rPr>
        <w:t>fishing effort vary across</w:t>
      </w:r>
      <w:r w:rsidR="00343B1A">
        <w:rPr>
          <w:rFonts w:ascii="Times New Roman" w:hAnsi="Times New Roman" w:cs="Times New Roman"/>
          <w:sz w:val="24"/>
          <w:szCs w:val="24"/>
        </w:rPr>
        <w:t xml:space="preserve"> years</w:t>
      </w:r>
      <w:r w:rsidR="00A00012">
        <w:rPr>
          <w:rFonts w:ascii="Times New Roman" w:hAnsi="Times New Roman" w:cs="Times New Roman"/>
          <w:sz w:val="24"/>
          <w:szCs w:val="24"/>
        </w:rPr>
        <w:t>.</w:t>
      </w:r>
    </w:p>
    <w:p w14:paraId="75C7990D" w14:textId="77777777" w:rsidR="00E610D9" w:rsidRPr="008B0F50" w:rsidRDefault="00E610D9" w:rsidP="002F65D8">
      <w:pPr>
        <w:spacing w:after="0" w:line="240" w:lineRule="auto"/>
        <w:jc w:val="both"/>
        <w:rPr>
          <w:rFonts w:ascii="Times New Roman" w:hAnsi="Times New Roman" w:cs="Times New Roman"/>
          <w:sz w:val="24"/>
          <w:szCs w:val="24"/>
        </w:rPr>
      </w:pPr>
    </w:p>
    <w:p w14:paraId="392A03A8" w14:textId="684D4896" w:rsidR="007F736E" w:rsidRPr="00AA1939" w:rsidRDefault="006027EC" w:rsidP="002F65D8">
      <w:pPr>
        <w:spacing w:after="0" w:line="240" w:lineRule="auto"/>
        <w:jc w:val="both"/>
        <w:rPr>
          <w:rFonts w:ascii="Times New Roman" w:hAnsi="Times New Roman" w:cs="Times New Roman"/>
          <w:b/>
          <w:bCs/>
          <w:sz w:val="24"/>
          <w:szCs w:val="24"/>
        </w:rPr>
      </w:pPr>
      <w:r w:rsidRPr="00AC0C88">
        <w:rPr>
          <w:rFonts w:ascii="Times New Roman" w:hAnsi="Times New Roman" w:cs="Times New Roman"/>
          <w:b/>
          <w:bCs/>
          <w:sz w:val="24"/>
          <w:szCs w:val="24"/>
        </w:rPr>
        <w:t xml:space="preserve">2 Materials </w:t>
      </w:r>
      <w:r w:rsidRPr="00AA1939">
        <w:rPr>
          <w:rFonts w:ascii="Times New Roman" w:hAnsi="Times New Roman" w:cs="Times New Roman"/>
          <w:b/>
          <w:bCs/>
          <w:sz w:val="24"/>
          <w:szCs w:val="24"/>
        </w:rPr>
        <w:t xml:space="preserve">and </w:t>
      </w:r>
      <w:r w:rsidR="00410FD6">
        <w:rPr>
          <w:rFonts w:ascii="Times New Roman" w:hAnsi="Times New Roman" w:cs="Times New Roman"/>
          <w:b/>
          <w:bCs/>
          <w:sz w:val="24"/>
          <w:szCs w:val="24"/>
        </w:rPr>
        <w:t>m</w:t>
      </w:r>
      <w:r w:rsidRPr="00AA1939">
        <w:rPr>
          <w:rFonts w:ascii="Times New Roman" w:hAnsi="Times New Roman" w:cs="Times New Roman"/>
          <w:b/>
          <w:bCs/>
          <w:sz w:val="24"/>
          <w:szCs w:val="24"/>
        </w:rPr>
        <w:t>ethods</w:t>
      </w:r>
    </w:p>
    <w:p w14:paraId="3D0F3061" w14:textId="4500E458" w:rsidR="005E65C6" w:rsidRDefault="00410FD6" w:rsidP="002F65D8">
      <w:pPr>
        <w:pStyle w:val="NormalWeb"/>
        <w:spacing w:before="0" w:beforeAutospacing="0" w:after="0" w:afterAutospacing="0"/>
        <w:jc w:val="both"/>
        <w:rPr>
          <w:rStyle w:val="math"/>
          <w:i/>
        </w:rPr>
      </w:pPr>
      <w:r>
        <w:rPr>
          <w:rStyle w:val="math"/>
          <w:i/>
        </w:rPr>
        <w:t xml:space="preserve">2.1 </w:t>
      </w:r>
      <w:r w:rsidR="002B0AB2">
        <w:rPr>
          <w:rStyle w:val="math"/>
          <w:i/>
        </w:rPr>
        <w:t>Oregon</w:t>
      </w:r>
      <w:r>
        <w:rPr>
          <w:rStyle w:val="math"/>
          <w:i/>
        </w:rPr>
        <w:t xml:space="preserve"> </w:t>
      </w:r>
      <w:r w:rsidR="00E7546C">
        <w:rPr>
          <w:rStyle w:val="math"/>
          <w:i/>
        </w:rPr>
        <w:t>ocean</w:t>
      </w:r>
      <w:r w:rsidR="002B0AB2">
        <w:rPr>
          <w:rStyle w:val="math"/>
          <w:i/>
        </w:rPr>
        <w:t xml:space="preserve"> shrimp</w:t>
      </w:r>
    </w:p>
    <w:p w14:paraId="49CF0E0D" w14:textId="29BE37BD" w:rsidR="00410FD6" w:rsidRDefault="00D60E0B" w:rsidP="002F65D8">
      <w:pPr>
        <w:pStyle w:val="NormalWeb"/>
        <w:spacing w:before="0" w:beforeAutospacing="0" w:after="0" w:afterAutospacing="0"/>
        <w:jc w:val="both"/>
        <w:rPr>
          <w:rStyle w:val="math"/>
        </w:rPr>
      </w:pPr>
      <w:r>
        <w:rPr>
          <w:rStyle w:val="math"/>
        </w:rPr>
        <w:t>Ocean</w:t>
      </w:r>
      <w:r w:rsidR="00410FD6">
        <w:rPr>
          <w:rStyle w:val="math"/>
        </w:rPr>
        <w:t xml:space="preserve"> shrimp is a state-managed </w:t>
      </w:r>
      <w:r w:rsidR="00450D0A">
        <w:rPr>
          <w:rStyle w:val="math"/>
        </w:rPr>
        <w:t>semi</w:t>
      </w:r>
      <w:r w:rsidR="00AC0C88">
        <w:rPr>
          <w:rStyle w:val="math"/>
        </w:rPr>
        <w:t>-</w:t>
      </w:r>
      <w:r w:rsidR="00450D0A">
        <w:rPr>
          <w:rStyle w:val="math"/>
        </w:rPr>
        <w:t xml:space="preserve">pelagic trawl </w:t>
      </w:r>
      <w:r w:rsidR="00410FD6">
        <w:rPr>
          <w:rStyle w:val="math"/>
        </w:rPr>
        <w:t xml:space="preserve">fishery </w:t>
      </w:r>
      <w:r w:rsidR="00993FD4">
        <w:rPr>
          <w:rStyle w:val="math"/>
        </w:rPr>
        <w:t>that</w:t>
      </w:r>
      <w:r w:rsidR="00450D0A">
        <w:rPr>
          <w:rStyle w:val="math"/>
        </w:rPr>
        <w:t xml:space="preserve"> occurs across the </w:t>
      </w:r>
      <w:r w:rsidR="00410FD6">
        <w:rPr>
          <w:rStyle w:val="math"/>
        </w:rPr>
        <w:t xml:space="preserve">three West Coast states (Washington, Oregon, California). </w:t>
      </w:r>
      <w:r w:rsidR="00A50EA6">
        <w:rPr>
          <w:rStyle w:val="math"/>
        </w:rPr>
        <w:t>While fishing vessels originate from each of the West Coast states</w:t>
      </w:r>
      <w:r w:rsidR="00AA1939">
        <w:rPr>
          <w:rStyle w:val="math"/>
        </w:rPr>
        <w:t>,</w:t>
      </w:r>
      <w:r w:rsidR="00A50EA6">
        <w:rPr>
          <w:rStyle w:val="math"/>
        </w:rPr>
        <w:t xml:space="preserve"> the fishery is centered around Oregon, with 67% of 9,140 mt US West Coast landings from 2003 to 2022 going into Oregon ports </w:t>
      </w:r>
      <w:r w:rsidR="00AC0C88">
        <w:rPr>
          <w:rStyle w:val="math"/>
        </w:rPr>
        <w:fldChar w:fldCharType="begin"/>
      </w:r>
      <w:r w:rsidR="00AC0C88">
        <w:rPr>
          <w:rStyle w:val="math"/>
        </w:rPr>
        <w:instrText xml:space="preserve"> ADDIN ZOTERO_ITEM CSL_CITATION {"citationID":"3D7bKkbp","properties":{"formattedCitation":"(Pacific States Marine Fisheries Commission, 2023)","plainCitation":"(Pacific States Marine Fisheries Commission, 2023)","noteIndex":0},"citationItems":[{"id":324,"uris":["http://zotero.org/users/783258/items/ZMI6M4N7"],"itemData":{"id":324,"type":"webpage","title":"Pacific Fisheries Information Network (PacFIN)","URL":"www.psmfc.org","author":[{"family":"Pacific States Marine Fisheries Commission","given":""}],"issued":{"date-parts":[["2023"]]}}}],"schema":"https://github.com/citation-style-language/schema/raw/master/csl-citation.json"} </w:instrText>
      </w:r>
      <w:r w:rsidR="00AC0C88">
        <w:rPr>
          <w:rStyle w:val="math"/>
        </w:rPr>
        <w:fldChar w:fldCharType="separate"/>
      </w:r>
      <w:r w:rsidR="00AC0C88" w:rsidRPr="00AC0C88">
        <w:t>(Pacific States Marine Fisheries Commission, 2023)</w:t>
      </w:r>
      <w:r w:rsidR="00AC0C88">
        <w:rPr>
          <w:rStyle w:val="math"/>
        </w:rPr>
        <w:fldChar w:fldCharType="end"/>
      </w:r>
      <w:r w:rsidR="00A50EA6">
        <w:rPr>
          <w:rStyle w:val="math"/>
        </w:rPr>
        <w:t xml:space="preserve">. </w:t>
      </w:r>
      <w:r w:rsidR="00450D0A">
        <w:rPr>
          <w:rStyle w:val="math"/>
        </w:rPr>
        <w:t xml:space="preserve">Fishery management methodology is coordinated to be consistent among the states emphasizing </w:t>
      </w:r>
      <w:r w:rsidR="00A50EA6">
        <w:rPr>
          <w:rStyle w:val="math"/>
        </w:rPr>
        <w:t xml:space="preserve">1) </w:t>
      </w:r>
      <w:r w:rsidR="00450D0A">
        <w:rPr>
          <w:rStyle w:val="math"/>
        </w:rPr>
        <w:t>reducing the chances of overfishing (i.e., size limit, season,</w:t>
      </w:r>
      <w:r w:rsidR="00450D0A" w:rsidRPr="001F4C6C">
        <w:rPr>
          <w:rStyle w:val="math"/>
        </w:rPr>
        <w:t xml:space="preserve"> </w:t>
      </w:r>
      <w:r w:rsidR="00450D0A">
        <w:rPr>
          <w:rStyle w:val="math"/>
        </w:rPr>
        <w:t>number of vessels, HCRs based on population models) and</w:t>
      </w:r>
      <w:r w:rsidR="00A50EA6">
        <w:rPr>
          <w:rStyle w:val="math"/>
        </w:rPr>
        <w:t xml:space="preserve"> 2) </w:t>
      </w:r>
      <w:r w:rsidR="00450D0A">
        <w:rPr>
          <w:rStyle w:val="math"/>
        </w:rPr>
        <w:t>reducing bycatch (i.e., exclusion grates and LED fishing lights). Specific to limiting growth overfishing, the size limit employed (maximum count per pound of 160 shrimp) is intended to dissuade catch of small, quickly growing age</w:t>
      </w:r>
      <w:r w:rsidR="00DA4759">
        <w:rPr>
          <w:rStyle w:val="math"/>
        </w:rPr>
        <w:t>-</w:t>
      </w:r>
      <w:r w:rsidR="00450D0A">
        <w:rPr>
          <w:rStyle w:val="math"/>
        </w:rPr>
        <w:t xml:space="preserve">one shrimp. Specific to limiting recruitment overfishing, managers periodically compare the derived relative cohort </w:t>
      </w:r>
      <w:r w:rsidR="00450D0A">
        <w:rPr>
          <w:rStyle w:val="math"/>
        </w:rPr>
        <w:lastRenderedPageBreak/>
        <w:t>strength from VPA to likely regressors to determine primary drivers of recruitment.  These measures are implemented</w:t>
      </w:r>
      <w:r w:rsidR="00DA4759">
        <w:rPr>
          <w:rStyle w:val="math"/>
        </w:rPr>
        <w:t xml:space="preserve"> because</w:t>
      </w:r>
      <w:r w:rsidR="00450D0A">
        <w:rPr>
          <w:rStyle w:val="math"/>
        </w:rPr>
        <w:t xml:space="preserve"> fishery independent surveys are impractical to perform given the short lives and patchy spatial distribution of </w:t>
      </w:r>
      <w:r>
        <w:rPr>
          <w:rStyle w:val="math"/>
        </w:rPr>
        <w:t>ocean</w:t>
      </w:r>
      <w:r w:rsidR="00450D0A">
        <w:rPr>
          <w:rStyle w:val="math"/>
        </w:rPr>
        <w:t xml:space="preserve"> shrimp. </w:t>
      </w:r>
      <w:r w:rsidR="00410FD6">
        <w:rPr>
          <w:rStyle w:val="math"/>
        </w:rPr>
        <w:t xml:space="preserve">While the fishery legally operates from April 1 to October 31, fishing is </w:t>
      </w:r>
      <w:r w:rsidR="00450D0A">
        <w:rPr>
          <w:rStyle w:val="math"/>
        </w:rPr>
        <w:t>often</w:t>
      </w:r>
      <w:r w:rsidR="00410FD6">
        <w:rPr>
          <w:rStyle w:val="math"/>
        </w:rPr>
        <w:t xml:space="preserve"> delayed if individuals are </w:t>
      </w:r>
      <w:r w:rsidR="00450D0A">
        <w:rPr>
          <w:rStyle w:val="math"/>
        </w:rPr>
        <w:t>expected to be small</w:t>
      </w:r>
      <w:r w:rsidR="00410FD6">
        <w:rPr>
          <w:rStyle w:val="math"/>
        </w:rPr>
        <w:t>, and there are c</w:t>
      </w:r>
      <w:r w:rsidR="00993FD4">
        <w:rPr>
          <w:rStyle w:val="math"/>
        </w:rPr>
        <w:t>ontinuing</w:t>
      </w:r>
      <w:r w:rsidR="00A50EA6">
        <w:rPr>
          <w:rStyle w:val="math"/>
        </w:rPr>
        <w:t xml:space="preserve"> conversations</w:t>
      </w:r>
      <w:r w:rsidR="00410FD6">
        <w:rPr>
          <w:rStyle w:val="math"/>
        </w:rPr>
        <w:t xml:space="preserve"> about whether to make this delay a permanent feature </w:t>
      </w:r>
      <w:r w:rsidR="0097008B">
        <w:rPr>
          <w:rStyle w:val="math"/>
        </w:rPr>
        <w:t xml:space="preserve">(S. </w:t>
      </w:r>
      <w:proofErr w:type="spellStart"/>
      <w:r w:rsidR="0097008B">
        <w:rPr>
          <w:rStyle w:val="math"/>
        </w:rPr>
        <w:t>Groth</w:t>
      </w:r>
      <w:proofErr w:type="spellEnd"/>
      <w:r w:rsidR="0097008B">
        <w:rPr>
          <w:rStyle w:val="math"/>
        </w:rPr>
        <w:t>, pers. comm.).</w:t>
      </w:r>
    </w:p>
    <w:p w14:paraId="44D5D729" w14:textId="50AC854B" w:rsidR="00EE1B56" w:rsidRPr="00453BF0" w:rsidRDefault="00D60E0B">
      <w:pPr>
        <w:pStyle w:val="NormalWeb"/>
        <w:spacing w:before="0" w:beforeAutospacing="0" w:after="0" w:afterAutospacing="0"/>
        <w:ind w:firstLine="360"/>
        <w:jc w:val="both"/>
        <w:rPr>
          <w:rStyle w:val="math"/>
        </w:rPr>
      </w:pPr>
      <w:r>
        <w:rPr>
          <w:rStyle w:val="math"/>
        </w:rPr>
        <w:t>Ocean</w:t>
      </w:r>
      <w:r w:rsidR="00301C19">
        <w:rPr>
          <w:rStyle w:val="math"/>
        </w:rPr>
        <w:t xml:space="preserve"> s</w:t>
      </w:r>
      <w:r w:rsidR="00FC5D87">
        <w:rPr>
          <w:rStyle w:val="math"/>
        </w:rPr>
        <w:t>hrimp mate in fall</w:t>
      </w:r>
      <w:r w:rsidR="00301C19">
        <w:rPr>
          <w:rStyle w:val="math"/>
        </w:rPr>
        <w:t>. F</w:t>
      </w:r>
      <w:r w:rsidR="00FC5D87">
        <w:rPr>
          <w:rStyle w:val="math"/>
        </w:rPr>
        <w:t xml:space="preserve">emales carry externally fertilized eggs from around </w:t>
      </w:r>
      <w:r w:rsidR="00D1757B">
        <w:rPr>
          <w:rStyle w:val="math"/>
        </w:rPr>
        <w:t>October</w:t>
      </w:r>
      <w:r w:rsidR="00FC5D87">
        <w:rPr>
          <w:rStyle w:val="math"/>
        </w:rPr>
        <w:t xml:space="preserve"> to March</w:t>
      </w:r>
      <w:r w:rsidR="00A11B38">
        <w:rPr>
          <w:rStyle w:val="math"/>
        </w:rPr>
        <w:t>, and</w:t>
      </w:r>
      <w:r w:rsidR="00FC5D87">
        <w:rPr>
          <w:rStyle w:val="math"/>
        </w:rPr>
        <w:t xml:space="preserve"> release larvae in March and April</w:t>
      </w:r>
      <w:r w:rsidR="00B62B64">
        <w:rPr>
          <w:rStyle w:val="math"/>
        </w:rPr>
        <w:t xml:space="preserve"> after which the fishery opens</w:t>
      </w:r>
      <w:r w:rsidR="00EF1B78">
        <w:rPr>
          <w:rStyle w:val="math"/>
        </w:rPr>
        <w:t xml:space="preserve"> </w:t>
      </w:r>
      <w:r w:rsidR="00EF1B78">
        <w:rPr>
          <w:rStyle w:val="math"/>
        </w:rPr>
        <w:fldChar w:fldCharType="begin"/>
      </w:r>
      <w:r w:rsidR="00EF1B78">
        <w:rPr>
          <w:rStyle w:val="math"/>
        </w:rPr>
        <w:instrText xml:space="preserve"> ADDIN ZOTERO_ITEM CSL_CITATION {"citationID":"63WBZbQf","properties":{"formattedCitation":"(Butler,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EF1B78">
        <w:rPr>
          <w:rStyle w:val="math"/>
        </w:rPr>
        <w:fldChar w:fldCharType="separate"/>
      </w:r>
      <w:r w:rsidR="00EF1B78" w:rsidRPr="00EF1B78">
        <w:t>(Butler, 1980)</w:t>
      </w:r>
      <w:r w:rsidR="00EF1B78">
        <w:rPr>
          <w:rStyle w:val="math"/>
        </w:rPr>
        <w:fldChar w:fldCharType="end"/>
      </w:r>
      <w:r w:rsidR="00FC5D87">
        <w:rPr>
          <w:rStyle w:val="math"/>
        </w:rPr>
        <w:t xml:space="preserve">. Larvae </w:t>
      </w:r>
      <w:r w:rsidR="00C03B8A">
        <w:rPr>
          <w:rStyle w:val="math"/>
        </w:rPr>
        <w:t>inhabit</w:t>
      </w:r>
      <w:r w:rsidR="00FC5D87">
        <w:rPr>
          <w:rStyle w:val="math"/>
        </w:rPr>
        <w:t xml:space="preserve"> the water column during the spring and summer, and then settle to the seafloor where they begin </w:t>
      </w:r>
      <w:r w:rsidR="00A743C0">
        <w:rPr>
          <w:rStyle w:val="math"/>
        </w:rPr>
        <w:t xml:space="preserve">occasionally </w:t>
      </w:r>
      <w:r w:rsidR="00FC5D87">
        <w:rPr>
          <w:rStyle w:val="math"/>
        </w:rPr>
        <w:t xml:space="preserve">showing up in trawl catches as age-0s in September </w:t>
      </w:r>
      <w:r w:rsidR="00A743C0">
        <w:rPr>
          <w:rStyle w:val="math"/>
        </w:rPr>
        <w:t xml:space="preserve">and </w:t>
      </w:r>
      <w:r w:rsidR="00FC5D87">
        <w:rPr>
          <w:rStyle w:val="math"/>
        </w:rPr>
        <w:t>October. Fishery recruitment is generally measured as the cohort strength of age-1 shrimp the following spring</w:t>
      </w:r>
      <w:r w:rsidR="00732709">
        <w:rPr>
          <w:rStyle w:val="math"/>
        </w:rPr>
        <w:t>, one year after they were released as larvae</w:t>
      </w:r>
      <w:r w:rsidR="00FC5D87">
        <w:rPr>
          <w:rStyle w:val="math"/>
        </w:rPr>
        <w:t>.</w:t>
      </w:r>
      <w:r w:rsidR="00B62B64">
        <w:rPr>
          <w:rStyle w:val="math"/>
        </w:rPr>
        <w:t xml:space="preserve"> The first reproductive season is the winter between their first and second year</w:t>
      </w:r>
      <w:r w:rsidR="00301C19">
        <w:rPr>
          <w:rStyle w:val="math"/>
        </w:rPr>
        <w:t>s</w:t>
      </w:r>
      <w:r w:rsidR="005110B0">
        <w:rPr>
          <w:rStyle w:val="math"/>
        </w:rPr>
        <w:t xml:space="preserve"> </w:t>
      </w:r>
      <w:r w:rsidR="005110B0">
        <w:rPr>
          <w:rStyle w:val="math"/>
        </w:rPr>
        <w:fldChar w:fldCharType="begin"/>
      </w:r>
      <w:r w:rsidR="005110B0">
        <w:rPr>
          <w:rStyle w:val="math"/>
        </w:rPr>
        <w:instrText xml:space="preserve"> ADDIN ZOTERO_ITEM CSL_CITATION {"citationID":"7egNv94y","properties":{"formattedCitation":"(Butler,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5110B0">
        <w:rPr>
          <w:rStyle w:val="math"/>
        </w:rPr>
        <w:fldChar w:fldCharType="separate"/>
      </w:r>
      <w:r w:rsidR="005110B0" w:rsidRPr="005110B0">
        <w:t>(Butler, 1980)</w:t>
      </w:r>
      <w:r w:rsidR="005110B0">
        <w:rPr>
          <w:rStyle w:val="math"/>
        </w:rPr>
        <w:fldChar w:fldCharType="end"/>
      </w:r>
      <w:r w:rsidR="00B62B64">
        <w:rPr>
          <w:rStyle w:val="math"/>
        </w:rPr>
        <w:t>.</w:t>
      </w:r>
      <w:r w:rsidR="00C22641">
        <w:rPr>
          <w:rStyle w:val="math"/>
        </w:rPr>
        <w:t xml:space="preserve"> </w:t>
      </w:r>
      <w:r>
        <w:rPr>
          <w:rStyle w:val="math"/>
        </w:rPr>
        <w:t>Ocean</w:t>
      </w:r>
      <w:r w:rsidR="00C22641">
        <w:rPr>
          <w:rStyle w:val="math"/>
        </w:rPr>
        <w:t xml:space="preserve"> shrimp are also protandrous hermaphrodites</w:t>
      </w:r>
      <w:r w:rsidR="009E4F6C">
        <w:rPr>
          <w:rStyle w:val="math"/>
        </w:rPr>
        <w:t xml:space="preserve"> with sexually dimorphic growth</w:t>
      </w:r>
      <w:r w:rsidR="007F736E">
        <w:rPr>
          <w:rStyle w:val="math"/>
        </w:rPr>
        <w:t xml:space="preserve"> (females are larger)</w:t>
      </w:r>
      <w:r w:rsidR="009E4F6C">
        <w:rPr>
          <w:rStyle w:val="math"/>
        </w:rPr>
        <w:t>, and year class</w:t>
      </w:r>
      <w:r w:rsidR="00410FD6">
        <w:rPr>
          <w:rStyle w:val="math"/>
        </w:rPr>
        <w:t>-</w:t>
      </w:r>
      <w:r w:rsidR="009E4F6C">
        <w:rPr>
          <w:rStyle w:val="math"/>
        </w:rPr>
        <w:t xml:space="preserve">strength impacts the </w:t>
      </w:r>
      <w:r w:rsidR="007D1DFF">
        <w:rPr>
          <w:rStyle w:val="math"/>
        </w:rPr>
        <w:t xml:space="preserve">observed </w:t>
      </w:r>
      <w:r w:rsidR="009E4F6C">
        <w:rPr>
          <w:rStyle w:val="math"/>
        </w:rPr>
        <w:t>sex ratio</w:t>
      </w:r>
      <w:r w:rsidR="007D1DFF">
        <w:rPr>
          <w:rStyle w:val="math"/>
        </w:rPr>
        <w:t>s</w:t>
      </w:r>
      <w:r w:rsidR="009E4F6C">
        <w:rPr>
          <w:rStyle w:val="math"/>
        </w:rPr>
        <w:t xml:space="preserve"> </w:t>
      </w:r>
      <w:r w:rsidR="009E4F6C">
        <w:rPr>
          <w:rStyle w:val="math"/>
        </w:rPr>
        <w:fldChar w:fldCharType="begin"/>
      </w:r>
      <w:r w:rsidR="005F03EE">
        <w:rPr>
          <w:rStyle w:val="math"/>
        </w:rPr>
        <w:instrText xml:space="preserve"> ADDIN ZOTERO_ITEM CSL_CITATION {"citationID":"36qARgEs","properties":{"unsorted":true,"formattedCitation":"(Charnov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9E4F6C">
        <w:rPr>
          <w:rStyle w:val="math"/>
        </w:rPr>
        <w:fldChar w:fldCharType="separate"/>
      </w:r>
      <w:r w:rsidR="005F03EE" w:rsidRPr="005F03EE">
        <w:t>(Charnov and Hannah, 2002; Charnov and Groth, 2019)</w:t>
      </w:r>
      <w:r w:rsidR="009E4F6C">
        <w:rPr>
          <w:rStyle w:val="math"/>
        </w:rPr>
        <w:fldChar w:fldCharType="end"/>
      </w:r>
      <w:r w:rsidR="00C22641">
        <w:rPr>
          <w:rStyle w:val="math"/>
        </w:rPr>
        <w:t>.</w:t>
      </w:r>
      <w:r w:rsidR="00301C19">
        <w:rPr>
          <w:rStyle w:val="math"/>
        </w:rPr>
        <w:t xml:space="preserve"> </w:t>
      </w:r>
      <w:r w:rsidR="00453BF0">
        <w:rPr>
          <w:rStyle w:val="math"/>
        </w:rPr>
        <w:t xml:space="preserve">Natural mortality </w:t>
      </w:r>
      <w:r w:rsidR="005242EF">
        <w:rPr>
          <w:rStyle w:val="math"/>
        </w:rPr>
        <w:t xml:space="preserve">must be </w:t>
      </w:r>
      <w:r w:rsidR="00453BF0">
        <w:rPr>
          <w:rStyle w:val="math"/>
        </w:rPr>
        <w:t>relatively high to support their short lifespan</w:t>
      </w:r>
      <w:r w:rsidR="005242EF">
        <w:rPr>
          <w:rStyle w:val="math"/>
        </w:rPr>
        <w:t>s</w:t>
      </w:r>
      <w:r w:rsidR="00453BF0">
        <w:rPr>
          <w:rStyle w:val="math"/>
        </w:rPr>
        <w:t>, but the rate is highly uncertain. In addition, natural mortality may be higher during the summer months due to increased predation from migratory Pacific hake (</w:t>
      </w:r>
      <w:r w:rsidR="00453BF0">
        <w:rPr>
          <w:rStyle w:val="math"/>
          <w:i/>
        </w:rPr>
        <w:t xml:space="preserve">Merluccius </w:t>
      </w:r>
      <w:proofErr w:type="spellStart"/>
      <w:r w:rsidR="00453BF0">
        <w:rPr>
          <w:rStyle w:val="math"/>
          <w:i/>
        </w:rPr>
        <w:t>productus</w:t>
      </w:r>
      <w:proofErr w:type="spellEnd"/>
      <w:r w:rsidR="00453BF0">
        <w:rPr>
          <w:rStyle w:val="math"/>
        </w:rPr>
        <w:t xml:space="preserve">), which have highest spatial overlap with shrimp during the summer </w:t>
      </w:r>
      <w:r w:rsidR="00453BF0">
        <w:rPr>
          <w:rStyle w:val="math"/>
        </w:rPr>
        <w:fldChar w:fldCharType="begin"/>
      </w:r>
      <w:r w:rsidR="00453BF0">
        <w:rPr>
          <w:rStyle w:val="math"/>
        </w:rPr>
        <w:instrText xml:space="preserve"> ADDIN ZOTERO_ITEM CSL_CITATION {"citationID":"H372D8tk","properties":{"formattedCitation":"(Hannah, 1995)","plainCitation":"(Hannah, 1995)","noteIndex":0},"citationItems":[{"id":6684,"uris":["http://zotero.org/users/783258/items/F3GS977Z"],"itemData":{"id":6684,"type":"article-journal","abstract":"Interannual variation in geographic stock area, catchability, and natural mortality of age 2 ocean shrimp (Pandalus jordani) was investigated for the years 1980–1990, using commercial catch and logbook data. Stock area changed gradually from 1980–1990, but showed wide variation, demonstrating that an assumption of constant catchability is not valid for ocean shrimp. Stock area was positively correlated with total catch, suggesting that stock area increases roughly in proportion to shrimp abundance. The time series of fishing effort and effort per unit stock area were quite different, showing that fishing effort probably gives incorrect information on time trends in ocean shrimp fishing mortality. Natural mortality rates varied widely over the study period also and were positively correlated with the abundance of age 2+ Pacific hake (Merluccius productus), a known shrimp predator. The best correlations were between natural mortality rates and the number of age 2–7 Pacific hake. Hake abundance indices that included only age 3+ fish were not significantly correlated with shrimp natural mortality rates, suggesting that if a trophic interaction exists between these two species, it may be influenced by hake recruitment events.","container-title":"Canadian Journal of Fisheries and Aquatic Sciences","DOI":"10.1139/f95-100","ISSN":"0706-652X","issue":"5","journalAbbreviation":"Can. J. Fish. Aquat. Sci.","note":"publisher: NRC Research Press","page":"1018-1029","source":"cdnsciencepub.com (Atypon)","title":"Variation in geographic stock area, catchability, and natural mortality of ocean shrimp (Pandalus jordani): some new evidence for a trophic interaction with Pacific hake (Merluccius productus)","title-short":"Variation in geographic stock area, catchability, and natural mortality of ocean shrimp (Pandalus jordani)","volume":"52","author":[{"family":"Hannah","given":"Robert W."}],"issued":{"date-parts":[["1995",5]]}}}],"schema":"https://github.com/citation-style-language/schema/raw/master/csl-citation.json"} </w:instrText>
      </w:r>
      <w:r w:rsidR="00453BF0">
        <w:rPr>
          <w:rStyle w:val="math"/>
        </w:rPr>
        <w:fldChar w:fldCharType="separate"/>
      </w:r>
      <w:r w:rsidR="00453BF0" w:rsidRPr="00453BF0">
        <w:t>(Hannah, 1995)</w:t>
      </w:r>
      <w:r w:rsidR="00453BF0">
        <w:rPr>
          <w:rStyle w:val="math"/>
        </w:rPr>
        <w:fldChar w:fldCharType="end"/>
      </w:r>
      <w:r w:rsidR="00453BF0">
        <w:rPr>
          <w:rStyle w:val="math"/>
        </w:rPr>
        <w:t>.</w:t>
      </w:r>
    </w:p>
    <w:p w14:paraId="0ABFE091" w14:textId="442891D6" w:rsidR="005E65C6" w:rsidRDefault="00EE1B56" w:rsidP="008B3D4A">
      <w:pPr>
        <w:pStyle w:val="NormalWeb"/>
        <w:spacing w:before="0" w:beforeAutospacing="0" w:after="0" w:afterAutospacing="0"/>
        <w:ind w:firstLine="720"/>
        <w:jc w:val="both"/>
        <w:rPr>
          <w:rStyle w:val="math"/>
        </w:rPr>
      </w:pPr>
      <w:r>
        <w:rPr>
          <w:rStyle w:val="math"/>
        </w:rPr>
        <w:t xml:space="preserve">ODFW </w:t>
      </w:r>
      <w:r w:rsidR="008B3D4A">
        <w:rPr>
          <w:rStyle w:val="math"/>
        </w:rPr>
        <w:t>b</w:t>
      </w:r>
      <w:r>
        <w:rPr>
          <w:rStyle w:val="math"/>
        </w:rPr>
        <w:t>iologists perform sampling</w:t>
      </w:r>
      <w:r w:rsidR="008B3D4A">
        <w:rPr>
          <w:rStyle w:val="math"/>
        </w:rPr>
        <w:t xml:space="preserve"> and processing</w:t>
      </w:r>
      <w:r>
        <w:rPr>
          <w:rStyle w:val="math"/>
        </w:rPr>
        <w:t xml:space="preserve"> to understand population </w:t>
      </w:r>
      <w:r w:rsidR="008B3D4A">
        <w:rPr>
          <w:rStyle w:val="math"/>
        </w:rPr>
        <w:t xml:space="preserve">cohort ratios, </w:t>
      </w:r>
      <w:r>
        <w:rPr>
          <w:rStyle w:val="math"/>
        </w:rPr>
        <w:t xml:space="preserve">sex ratios, growth, etc. </w:t>
      </w:r>
      <w:r w:rsidR="00B919EC">
        <w:rPr>
          <w:rStyle w:val="math"/>
        </w:rPr>
        <w:t>As available, s</w:t>
      </w:r>
      <w:r>
        <w:rPr>
          <w:rStyle w:val="math"/>
        </w:rPr>
        <w:t xml:space="preserve">amples </w:t>
      </w:r>
      <w:r w:rsidR="008B3D4A">
        <w:rPr>
          <w:rStyle w:val="math"/>
        </w:rPr>
        <w:t xml:space="preserve">from fishery landings </w:t>
      </w:r>
      <w:r>
        <w:rPr>
          <w:rStyle w:val="math"/>
        </w:rPr>
        <w:t xml:space="preserve">are </w:t>
      </w:r>
      <w:r w:rsidR="00B919EC">
        <w:rPr>
          <w:rStyle w:val="math"/>
        </w:rPr>
        <w:t>obtained</w:t>
      </w:r>
      <w:r w:rsidR="008B3D4A">
        <w:rPr>
          <w:rStyle w:val="math"/>
        </w:rPr>
        <w:t xml:space="preserve"> </w:t>
      </w:r>
      <w:r w:rsidR="00B919EC">
        <w:rPr>
          <w:rStyle w:val="math"/>
        </w:rPr>
        <w:t xml:space="preserve">monthly from April to October </w:t>
      </w:r>
      <w:r w:rsidR="00DA4759">
        <w:rPr>
          <w:rStyle w:val="math"/>
        </w:rPr>
        <w:t>in</w:t>
      </w:r>
      <w:r w:rsidR="00B919EC">
        <w:rPr>
          <w:rStyle w:val="math"/>
        </w:rPr>
        <w:t xml:space="preserve"> each of</w:t>
      </w:r>
      <w:r>
        <w:rPr>
          <w:rStyle w:val="math"/>
        </w:rPr>
        <w:t xml:space="preserve"> 12 distinct areas </w:t>
      </w:r>
      <w:r w:rsidR="00B919EC">
        <w:rPr>
          <w:rStyle w:val="math"/>
        </w:rPr>
        <w:t>along the U</w:t>
      </w:r>
      <w:r w:rsidR="00DA4759">
        <w:rPr>
          <w:rStyle w:val="math"/>
        </w:rPr>
        <w:t>.</w:t>
      </w:r>
      <w:r w:rsidR="00B919EC">
        <w:rPr>
          <w:rStyle w:val="math"/>
        </w:rPr>
        <w:t>S</w:t>
      </w:r>
      <w:r w:rsidR="00DA4759">
        <w:rPr>
          <w:rStyle w:val="math"/>
        </w:rPr>
        <w:t>.</w:t>
      </w:r>
      <w:r w:rsidR="00B919EC">
        <w:rPr>
          <w:rStyle w:val="math"/>
        </w:rPr>
        <w:t xml:space="preserve"> West Coast</w:t>
      </w:r>
      <w:r>
        <w:rPr>
          <w:rStyle w:val="math"/>
        </w:rPr>
        <w:t xml:space="preserve"> (Fig. 1).</w:t>
      </w:r>
      <w:r w:rsidR="00B919EC">
        <w:rPr>
          <w:rStyle w:val="math"/>
        </w:rPr>
        <w:t xml:space="preserve"> Staff measure the carapace length (</w:t>
      </w:r>
      <w:r w:rsidR="00B919EC" w:rsidRPr="00B919EC">
        <w:rPr>
          <w:rStyle w:val="math"/>
        </w:rPr>
        <w:t>posterior dorsal point of the carapace to the posterior point of the orbit</w:t>
      </w:r>
      <w:r w:rsidR="00B919EC">
        <w:rPr>
          <w:rStyle w:val="math"/>
        </w:rPr>
        <w:t xml:space="preserve">) of 400-600 individual shrimp each sampled month from each area. </w:t>
      </w:r>
      <w:r w:rsidR="008B3D4A">
        <w:rPr>
          <w:rStyle w:val="math"/>
        </w:rPr>
        <w:t>Ageing is developed by visualizing data stratified to month and area, identifying nadirs (i.e., low points between cohorts indicating an age break), then assigning ages 1, 2, or 3 depending on individual size of shrimp</w:t>
      </w:r>
      <w:r w:rsidR="007B4DB5">
        <w:rPr>
          <w:rStyle w:val="math"/>
        </w:rPr>
        <w:t xml:space="preserve"> </w:t>
      </w:r>
      <w:r w:rsidR="00DA4759">
        <w:rPr>
          <w:rStyle w:val="math"/>
        </w:rPr>
        <w:fldChar w:fldCharType="begin"/>
      </w:r>
      <w:r w:rsidR="00DA4759">
        <w:rPr>
          <w:rStyle w:val="math"/>
        </w:rPr>
        <w:instrText xml:space="preserve"> ADDIN ZOTERO_ITEM CSL_CITATION {"citationID":"2AztmcxM","properties":{"formattedCitation":"(Zirges et al., 1981)","plainCitation":"(Zirges et al., 1981)","noteIndex":0},"citationItems":[{"id":6679,"uris":["http://zotero.org/users/783258/items/JTH63DE4"],"itemData":{"id":6679,"type":"article-journal","collection-title":"Oregon Department of Fish and Wildlife","container-title":"Information Report Series, Fisheries","title":"Length-frequency, size, sex, and age composition data by month and area for pink shrmp landed in Oregon in 1966 to 1980","URL":"https://www.dfw.state.or.us/mrp/publications/docs/ODFW-INFO-1981-02-%20Zirges,%20Saelens,%20McCrae-Length%20frequency%20size%20size%20age%20pink%20shrimp.pdf","volume":"81-2","author":[{"family":"Zirges","given":"Malcolm H."},{"family":"Saelens","given":"Mark R."},{"family":"McCrae","given":"Jean E."}],"issued":{"date-parts":[["1981"]]}}}],"schema":"https://github.com/citation-style-language/schema/raw/master/csl-citation.json"} </w:instrText>
      </w:r>
      <w:r w:rsidR="00DA4759">
        <w:rPr>
          <w:rStyle w:val="math"/>
        </w:rPr>
        <w:fldChar w:fldCharType="separate"/>
      </w:r>
      <w:r w:rsidR="00DA4759" w:rsidRPr="00DA4759">
        <w:t>(Zirges et al., 1981)</w:t>
      </w:r>
      <w:r w:rsidR="00DA4759">
        <w:rPr>
          <w:rStyle w:val="math"/>
        </w:rPr>
        <w:fldChar w:fldCharType="end"/>
      </w:r>
      <w:r w:rsidR="00DA4759">
        <w:rPr>
          <w:rStyle w:val="math"/>
        </w:rPr>
        <w:t xml:space="preserve">. </w:t>
      </w:r>
      <w:r w:rsidR="00410FD6">
        <w:rPr>
          <w:rStyle w:val="math"/>
        </w:rPr>
        <w:t xml:space="preserve">Because the three age classes are clearly defined in the length-frequency plots, this is considered a sufficiently reliable method </w:t>
      </w:r>
      <w:r w:rsidR="00410FD6">
        <w:rPr>
          <w:rStyle w:val="math"/>
        </w:rPr>
        <w:fldChar w:fldCharType="begin"/>
      </w:r>
      <w:r w:rsidR="00410FD6">
        <w:rPr>
          <w:rStyle w:val="math"/>
        </w:rPr>
        <w:instrText xml:space="preserve"> ADDIN ZOTERO_ITEM CSL_CITATION {"citationID":"3FqSf4XY","properties":{"formattedCitation":"(Chang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410FD6">
        <w:rPr>
          <w:rStyle w:val="math"/>
        </w:rPr>
        <w:fldChar w:fldCharType="separate"/>
      </w:r>
      <w:r w:rsidR="00410FD6" w:rsidRPr="002F3A02">
        <w:t>(Chang et al., 2012)</w:t>
      </w:r>
      <w:r w:rsidR="00410FD6">
        <w:rPr>
          <w:rStyle w:val="math"/>
        </w:rPr>
        <w:fldChar w:fldCharType="end"/>
      </w:r>
    </w:p>
    <w:p w14:paraId="71B6A366" w14:textId="77777777" w:rsidR="008B3D4A" w:rsidRDefault="008B3D4A" w:rsidP="005F03EE">
      <w:pPr>
        <w:pStyle w:val="NormalWeb"/>
        <w:spacing w:before="0" w:beforeAutospacing="0" w:after="0" w:afterAutospacing="0"/>
        <w:ind w:firstLine="720"/>
        <w:jc w:val="both"/>
        <w:rPr>
          <w:rStyle w:val="math"/>
        </w:rPr>
      </w:pPr>
    </w:p>
    <w:p w14:paraId="23F85F91" w14:textId="633F8C2F" w:rsidR="0026403B" w:rsidRDefault="00A11B38" w:rsidP="005F03EE">
      <w:pPr>
        <w:pStyle w:val="NormalWeb"/>
        <w:keepNext/>
        <w:spacing w:before="0" w:beforeAutospacing="0" w:after="0" w:afterAutospacing="0"/>
        <w:jc w:val="both"/>
        <w:rPr>
          <w:rStyle w:val="math"/>
          <w:rFonts w:asciiTheme="minorHAnsi" w:eastAsiaTheme="minorHAnsi" w:hAnsiTheme="minorHAnsi" w:cstheme="minorBidi"/>
          <w:i/>
          <w:sz w:val="22"/>
          <w:szCs w:val="22"/>
        </w:rPr>
      </w:pPr>
      <w:r>
        <w:rPr>
          <w:rStyle w:val="math"/>
          <w:i/>
        </w:rPr>
        <w:t>2</w:t>
      </w:r>
      <w:r w:rsidR="00410FD6">
        <w:rPr>
          <w:rStyle w:val="math"/>
          <w:i/>
        </w:rPr>
        <w:t xml:space="preserve">.2 </w:t>
      </w:r>
      <w:r w:rsidR="002169C1">
        <w:rPr>
          <w:rStyle w:val="math"/>
          <w:i/>
        </w:rPr>
        <w:t>Drivers of population dynamics</w:t>
      </w:r>
    </w:p>
    <w:p w14:paraId="0A76FC52" w14:textId="2C31D135" w:rsidR="0026403B" w:rsidRDefault="004C47CE" w:rsidP="002F65D8">
      <w:pPr>
        <w:pStyle w:val="NormalWeb"/>
        <w:spacing w:before="0" w:beforeAutospacing="0" w:after="0" w:afterAutospacing="0"/>
        <w:jc w:val="both"/>
        <w:rPr>
          <w:rStyle w:val="math"/>
        </w:rPr>
      </w:pPr>
      <w:r>
        <w:rPr>
          <w:rStyle w:val="math"/>
        </w:rPr>
        <w:t xml:space="preserve">Shrimp </w:t>
      </w:r>
      <w:r w:rsidR="00480701">
        <w:rPr>
          <w:rStyle w:val="math"/>
        </w:rPr>
        <w:t xml:space="preserve">productivity has </w:t>
      </w:r>
      <w:r>
        <w:rPr>
          <w:rStyle w:val="math"/>
        </w:rPr>
        <w:t xml:space="preserve">previously been found to be correlated with sea level height and the </w:t>
      </w:r>
      <w:proofErr w:type="spellStart"/>
      <w:r>
        <w:rPr>
          <w:rStyle w:val="math"/>
        </w:rPr>
        <w:t>Bakun</w:t>
      </w:r>
      <w:proofErr w:type="spellEnd"/>
      <w:r>
        <w:rPr>
          <w:rStyle w:val="math"/>
        </w:rPr>
        <w:t xml:space="preserve"> upwelling index</w:t>
      </w:r>
      <w:r w:rsidR="00020D0E">
        <w:rPr>
          <w:rStyle w:val="math"/>
        </w:rPr>
        <w:t xml:space="preserve"> </w:t>
      </w:r>
      <w:r w:rsidR="00020D0E">
        <w:rPr>
          <w:rStyle w:val="math"/>
        </w:rPr>
        <w:fldChar w:fldCharType="begin"/>
      </w:r>
      <w:r w:rsidR="00CC5F3C">
        <w:rPr>
          <w:rStyle w:val="math"/>
        </w:rPr>
        <w:instrText xml:space="preserve"> ADDIN ZOTERO_ITEM CSL_CITATION {"citationID":"PVWIHkri","properties":{"formattedCitation":"(Hannah, 2011; Rothlisberg and Miller, 1983)","plainCitation":"(Hannah, 2011; Rothlisberg and Miller, 1983)","noteIndex":0},"citationItems":[{"id":6598,"uris":["http://zotero.org/users/783258/items/SPULK8HT"],"itemData":{"id":6598,"type":"article-journal","abstract":"In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W."}],"issued":{"date-parts":[["2011"]]}}},{"id":6596,"uris":["http://zotero.org/users/783258/items/JSKCSYWU"],"itemData":{"id":6596,"type":"article-journal","container-title":"Fish. Bull","issue":"3","page":"455–472","source":"Google Scholar","title":"Factors affecting the distribution, abundance, and survival of Pandalus jordani (Decapoda, Pandalidae) larvae off the Oregon coast","volume":"81","author":[{"family":"Rothlisberg","given":"PETER C."},{"family":"Miller","given":"Charles B."}],"issued":{"date-parts":[["1983"]]}}}],"schema":"https://github.com/citation-style-language/schema/raw/master/csl-citation.json"} </w:instrText>
      </w:r>
      <w:r w:rsidR="00020D0E">
        <w:rPr>
          <w:rStyle w:val="math"/>
        </w:rPr>
        <w:fldChar w:fldCharType="separate"/>
      </w:r>
      <w:r w:rsidR="00CC5F3C" w:rsidRPr="00CC5F3C">
        <w:t>(Hannah, 2011; Rothlisberg and Miller, 1983)</w:t>
      </w:r>
      <w:r w:rsidR="00020D0E">
        <w:rPr>
          <w:rStyle w:val="math"/>
        </w:rPr>
        <w:fldChar w:fldCharType="end"/>
      </w:r>
      <w:r>
        <w:rPr>
          <w:rStyle w:val="math"/>
        </w:rPr>
        <w:t xml:space="preserve">. </w:t>
      </w:r>
      <w:r w:rsidR="0048171F">
        <w:rPr>
          <w:rStyle w:val="math"/>
        </w:rPr>
        <w:t xml:space="preserve">The strength </w:t>
      </w:r>
      <w:r w:rsidR="00CC5F3C">
        <w:rPr>
          <w:rStyle w:val="math"/>
        </w:rPr>
        <w:t xml:space="preserve">and timing </w:t>
      </w:r>
      <w:r w:rsidR="0048171F">
        <w:rPr>
          <w:rStyle w:val="math"/>
        </w:rPr>
        <w:t xml:space="preserve">of upwelling of cold deep nutrient-rich waters impacts the temperature shrimp experience, ocean transport during the larval stage to adult habitat, and quantity and quality of food resources. </w:t>
      </w:r>
      <w:r>
        <w:rPr>
          <w:rStyle w:val="math"/>
        </w:rPr>
        <w:t xml:space="preserve">For this analysis, we used </w:t>
      </w:r>
      <w:r w:rsidR="00495F22">
        <w:rPr>
          <w:rStyle w:val="math"/>
        </w:rPr>
        <w:t xml:space="preserve">the </w:t>
      </w:r>
      <w:r>
        <w:rPr>
          <w:rStyle w:val="math"/>
        </w:rPr>
        <w:t xml:space="preserve">coastal upwelling transport index (CUTI) and biologically effective upwelling transport index (BEUTI) calculated </w:t>
      </w:r>
      <w:r w:rsidR="009B1658">
        <w:rPr>
          <w:rStyle w:val="math"/>
        </w:rPr>
        <w:t xml:space="preserve">monthly </w:t>
      </w:r>
      <w:r w:rsidR="001E24B9">
        <w:rPr>
          <w:rStyle w:val="math"/>
        </w:rPr>
        <w:t>and averaged across 42, 45, and 47</w:t>
      </w:r>
      <w:r>
        <w:rPr>
          <w:rStyle w:val="math"/>
        </w:rPr>
        <w:t>°</w:t>
      </w:r>
      <w:r w:rsidR="001E24B9">
        <w:rPr>
          <w:rStyle w:val="math"/>
        </w:rPr>
        <w:t>N</w:t>
      </w:r>
      <w:r w:rsidR="004E5B2E">
        <w:rPr>
          <w:rStyle w:val="math"/>
        </w:rPr>
        <w:t>, the approximate latitudinal range of the data</w:t>
      </w:r>
      <w:r w:rsidR="00FB67AA">
        <w:rPr>
          <w:rStyle w:val="math"/>
        </w:rPr>
        <w:t>, and from March through June, the key spring upwelling period</w:t>
      </w:r>
      <w:r w:rsidR="001E24B9">
        <w:rPr>
          <w:rStyle w:val="math"/>
        </w:rPr>
        <w:t xml:space="preserve"> </w:t>
      </w:r>
      <w:r w:rsidR="000B498E">
        <w:rPr>
          <w:rStyle w:val="math"/>
        </w:rPr>
        <w:fldChar w:fldCharType="begin"/>
      </w:r>
      <w:r w:rsidR="000B498E">
        <w:rPr>
          <w:rStyle w:val="math"/>
        </w:rPr>
        <w:instrText xml:space="preserve"> ADDIN ZOTERO_ITEM CSL_CITATION {"citationID":"Lwo5YdB0","properties":{"formattedCitation":"(Jacox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sidR="000B498E">
        <w:rPr>
          <w:rStyle w:val="math"/>
        </w:rPr>
        <w:fldChar w:fldCharType="separate"/>
      </w:r>
      <w:r w:rsidR="000B498E" w:rsidRPr="000B498E">
        <w:t>(Jacox et al., 2018)</w:t>
      </w:r>
      <w:r w:rsidR="000B498E">
        <w:rPr>
          <w:rStyle w:val="math"/>
        </w:rPr>
        <w:fldChar w:fldCharType="end"/>
      </w:r>
      <w:r>
        <w:rPr>
          <w:rStyle w:val="math"/>
        </w:rPr>
        <w:t>.</w:t>
      </w:r>
      <w:r w:rsidR="0048171F">
        <w:rPr>
          <w:rStyle w:val="math"/>
        </w:rPr>
        <w:t xml:space="preserve"> </w:t>
      </w:r>
      <w:r>
        <w:rPr>
          <w:rStyle w:val="math"/>
        </w:rPr>
        <w:t xml:space="preserve">These upwelling indices are </w:t>
      </w:r>
      <w:r w:rsidR="00B479C5">
        <w:rPr>
          <w:rStyle w:val="math"/>
        </w:rPr>
        <w:t>improved measure</w:t>
      </w:r>
      <w:r w:rsidR="00F53261">
        <w:rPr>
          <w:rStyle w:val="math"/>
        </w:rPr>
        <w:t>s</w:t>
      </w:r>
      <w:r w:rsidR="00B479C5">
        <w:rPr>
          <w:rStyle w:val="math"/>
        </w:rPr>
        <w:t xml:space="preserve"> </w:t>
      </w:r>
      <w:r>
        <w:rPr>
          <w:rStyle w:val="math"/>
        </w:rPr>
        <w:t xml:space="preserve">of upwelling strength </w:t>
      </w:r>
      <w:r w:rsidR="00476943">
        <w:rPr>
          <w:rStyle w:val="math"/>
        </w:rPr>
        <w:t xml:space="preserve">relative to </w:t>
      </w:r>
      <w:r w:rsidR="00B479C5">
        <w:rPr>
          <w:rStyle w:val="math"/>
        </w:rPr>
        <w:t xml:space="preserve">the </w:t>
      </w:r>
      <w:proofErr w:type="spellStart"/>
      <w:r w:rsidR="00B479C5">
        <w:rPr>
          <w:rStyle w:val="math"/>
        </w:rPr>
        <w:t>Bakun</w:t>
      </w:r>
      <w:proofErr w:type="spellEnd"/>
      <w:r w:rsidR="00B479C5">
        <w:rPr>
          <w:rStyle w:val="math"/>
        </w:rPr>
        <w:t xml:space="preserve"> index </w:t>
      </w:r>
      <w:r w:rsidR="00476943">
        <w:rPr>
          <w:rStyle w:val="math"/>
        </w:rPr>
        <w:t xml:space="preserve">and </w:t>
      </w:r>
      <w:r>
        <w:rPr>
          <w:rStyle w:val="math"/>
        </w:rPr>
        <w:t xml:space="preserve">are more relevant for marine organisms </w:t>
      </w:r>
      <w:r>
        <w:rPr>
          <w:rStyle w:val="math"/>
        </w:rPr>
        <w:fldChar w:fldCharType="begin"/>
      </w:r>
      <w:r>
        <w:rPr>
          <w:rStyle w:val="math"/>
        </w:rPr>
        <w:instrText xml:space="preserve"> ADDIN ZOTERO_ITEM CSL_CITATION {"citationID":"zs8s0Dkt","properties":{"formattedCitation":"(Jacox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Pr>
          <w:rStyle w:val="math"/>
        </w:rPr>
        <w:fldChar w:fldCharType="separate"/>
      </w:r>
      <w:r w:rsidRPr="004C47CE">
        <w:t>(Jacox et al., 2018)</w:t>
      </w:r>
      <w:r>
        <w:rPr>
          <w:rStyle w:val="math"/>
        </w:rPr>
        <w:fldChar w:fldCharType="end"/>
      </w:r>
      <w:r>
        <w:rPr>
          <w:rStyle w:val="math"/>
        </w:rPr>
        <w:t>.</w:t>
      </w:r>
      <w:r w:rsidR="009B1658">
        <w:rPr>
          <w:rStyle w:val="math"/>
        </w:rPr>
        <w:t xml:space="preserve"> </w:t>
      </w:r>
      <w:r w:rsidR="0097008B">
        <w:rPr>
          <w:rStyle w:val="math"/>
        </w:rPr>
        <w:t xml:space="preserve">Growth of young ocean shrimp growth has also been found to be </w:t>
      </w:r>
      <w:r w:rsidR="00D410F4">
        <w:rPr>
          <w:rStyle w:val="math"/>
        </w:rPr>
        <w:t xml:space="preserve">directly influenced by </w:t>
      </w:r>
      <w:r w:rsidR="0097008B">
        <w:rPr>
          <w:rStyle w:val="math"/>
        </w:rPr>
        <w:t xml:space="preserve">temperature </w:t>
      </w:r>
      <w:r w:rsidR="0097008B">
        <w:rPr>
          <w:rStyle w:val="math"/>
        </w:rPr>
        <w:fldChar w:fldCharType="begin"/>
      </w:r>
      <w:r w:rsidR="0097008B">
        <w:rPr>
          <w:rStyle w:val="math"/>
        </w:rPr>
        <w:instrText xml:space="preserve"> ADDIN ZOTERO_ITEM CSL_CITATION {"citationID":"1N37tx93","properties":{"formattedCitation":"(Rothlisberg, 1979)","plainCitation":"(Rothlisberg, 1979)","noteIndex":0},"citationItems":[{"id":6676,"uris":["http://zotero.org/users/783258/items/6GETWXSJ"],"itemData":{"id":6676,"type":"article-journal","abstract":"Survival and growth over an environmental range of temperature and salinities were examined in order to help assess the importance of these environmental factors in affecting the distribution, abundance and survival of larvae and provide greater understanding of factors affecting fluctuations in adult Pandalus jordani Rathbun population sizes. Larvae were shown to have a wide tolerance to salinity, especially in the early stages, but a relatively narrow tolerance to temperature. The optimal temperatures for survival, 8° to 11°C, were also optimal for growth as reflected by maximal growth increments and body size. It is therefore felt that fluctuations in temperature as seen within and between successive larval seasons would have profound effects on larval survival, growth rates and size at metamorphosis to the benthic juvenile phase.","container-title":"Marine Biology","DOI":"10.1007/BF00386591","ISSN":"1432-1793","issue":"2","journalAbbreviation":"Mar. Biol.","language":"en","page":"125-134","source":"Springer Link","title":"Combined effects of temperature and salinity on the survival and growth of the larvae of Pandalus jordani (Decapoda: Pandalidae)","title-short":"Combined effects of temperature and salinity on the survival and growth of the larvae of Pandalus jordani (Decapoda","volume":"54","author":[{"family":"Rothlisberg","given":"P. C."}],"issued":{"date-parts":[["1979",9,1]]}}}],"schema":"https://github.com/citation-style-language/schema/raw/master/csl-citation.json"} </w:instrText>
      </w:r>
      <w:r w:rsidR="0097008B">
        <w:rPr>
          <w:rStyle w:val="math"/>
        </w:rPr>
        <w:fldChar w:fldCharType="separate"/>
      </w:r>
      <w:r w:rsidR="0097008B" w:rsidRPr="0097008B">
        <w:t>(</w:t>
      </w:r>
      <w:proofErr w:type="spellStart"/>
      <w:r w:rsidR="0097008B" w:rsidRPr="0097008B">
        <w:t>Rothlisberg</w:t>
      </w:r>
      <w:proofErr w:type="spellEnd"/>
      <w:r w:rsidR="0097008B" w:rsidRPr="0097008B">
        <w:t>, 1979)</w:t>
      </w:r>
      <w:r w:rsidR="0097008B">
        <w:rPr>
          <w:rStyle w:val="math"/>
        </w:rPr>
        <w:fldChar w:fldCharType="end"/>
      </w:r>
      <w:r w:rsidR="0097008B">
        <w:rPr>
          <w:rStyle w:val="math"/>
        </w:rPr>
        <w:t xml:space="preserve">. We </w:t>
      </w:r>
      <w:r w:rsidR="00D410F4">
        <w:rPr>
          <w:rStyle w:val="math"/>
        </w:rPr>
        <w:t>took monthly sea surface temperature</w:t>
      </w:r>
      <w:r w:rsidR="002F28D1">
        <w:rPr>
          <w:rStyle w:val="math"/>
        </w:rPr>
        <w:t xml:space="preserve"> (SST)</w:t>
      </w:r>
      <w:r w:rsidR="00D410F4">
        <w:rPr>
          <w:rStyle w:val="math"/>
        </w:rPr>
        <w:t xml:space="preserve"> data smoothed into two-degree bins </w:t>
      </w:r>
      <w:r w:rsidR="002F28D1">
        <w:rPr>
          <w:rStyle w:val="math"/>
        </w:rPr>
        <w:fldChar w:fldCharType="begin"/>
      </w:r>
      <w:r w:rsidR="00B76BED">
        <w:rPr>
          <w:rStyle w:val="math"/>
        </w:rPr>
        <w:instrText xml:space="preserve"> ADDIN ZOTERO_ITEM CSL_CITATION {"citationID":"QKPlT9j7","properties":{"formattedCitation":"(Huang et al., 2017)","plainCitation":"(Huang et al., 2017)","noteIndex":0},"citationItems":[{"id":6691,"uris":["http://zotero.org/users/783258/items/GT46HAJ7"],"itemData":{"id":6691,"type":"software","title":"NOAA Extended Reconstructed Sea Surface Temperature (ERSST), Version 5","URL":"https://doi.org/10.7289/V5T72FNM","author":[{"family":"Huang","given":"Boyin"},{"family":"Thorne","given":"Peter W."},{"family":"Banzon","given":"Viva F."},{"family":"Boyer","given":"Tim"},{"family":"Chepurin","given":"Gennady"},{"family":"Lawrimore","given":"Jay H."},{"family":"Menne","given":"Matthew J."},{"family":"Smith","given":"Thomas M."},{"family":"Vose","given":"Russel S."},{"family":"Zhang","given":"Huai-Min"}],"accessed":{"date-parts":[["2024",1,23]]},"issued":{"date-parts":[["2017"]]}}}],"schema":"https://github.com/citation-style-language/schema/raw/master/csl-citation.json"} </w:instrText>
      </w:r>
      <w:r w:rsidR="002F28D1">
        <w:rPr>
          <w:rStyle w:val="math"/>
        </w:rPr>
        <w:fldChar w:fldCharType="separate"/>
      </w:r>
      <w:r w:rsidR="002F28D1" w:rsidRPr="002F28D1">
        <w:t>(Huang et al., 2017)</w:t>
      </w:r>
      <w:r w:rsidR="002F28D1">
        <w:rPr>
          <w:rStyle w:val="math"/>
        </w:rPr>
        <w:fldChar w:fldCharType="end"/>
      </w:r>
      <w:r w:rsidR="00D410F4">
        <w:rPr>
          <w:rStyle w:val="math"/>
        </w:rPr>
        <w:t xml:space="preserve"> and averaged it from 40-48°N, 124-126°W, and March-August, which covers the pelagic larval period and the general spatial extent of the population.</w:t>
      </w:r>
      <w:r w:rsidR="0097008B">
        <w:rPr>
          <w:rStyle w:val="math"/>
        </w:rPr>
        <w:t xml:space="preserve"> </w:t>
      </w:r>
      <w:r w:rsidR="00D410F4">
        <w:rPr>
          <w:rStyle w:val="math"/>
        </w:rPr>
        <w:t>Bottom layer temperature would be an appropriate temperature metric for settled juveniles during the fall and winter</w:t>
      </w:r>
      <w:r w:rsidR="002F28D1">
        <w:rPr>
          <w:rStyle w:val="math"/>
        </w:rPr>
        <w:t xml:space="preserve"> months</w:t>
      </w:r>
      <w:r w:rsidR="00D410F4">
        <w:rPr>
          <w:rStyle w:val="math"/>
        </w:rPr>
        <w:t xml:space="preserve">, but no continuous bottom layer temperature time series exists for the California Current that covers the full temporal extent of the </w:t>
      </w:r>
      <w:r w:rsidR="002F28D1">
        <w:rPr>
          <w:rStyle w:val="math"/>
        </w:rPr>
        <w:t xml:space="preserve">length </w:t>
      </w:r>
      <w:r w:rsidR="00D410F4">
        <w:rPr>
          <w:rStyle w:val="math"/>
        </w:rPr>
        <w:t xml:space="preserve">data. </w:t>
      </w:r>
      <w:r w:rsidR="002F28D1">
        <w:rPr>
          <w:rStyle w:val="math"/>
        </w:rPr>
        <w:t xml:space="preserve">Finally, we </w:t>
      </w:r>
      <w:r w:rsidR="005110B0">
        <w:rPr>
          <w:rStyle w:val="math"/>
        </w:rPr>
        <w:t xml:space="preserve">also </w:t>
      </w:r>
      <w:r w:rsidR="004931AE">
        <w:rPr>
          <w:rStyle w:val="math"/>
        </w:rPr>
        <w:t xml:space="preserve">included </w:t>
      </w:r>
      <w:r w:rsidR="004931AE">
        <w:rPr>
          <w:rStyle w:val="math"/>
        </w:rPr>
        <w:lastRenderedPageBreak/>
        <w:t>log</w:t>
      </w:r>
      <w:r w:rsidR="00240F6F">
        <w:rPr>
          <w:rStyle w:val="math"/>
        </w:rPr>
        <w:t>-</w:t>
      </w:r>
      <w:r w:rsidR="004931AE">
        <w:rPr>
          <w:rStyle w:val="math"/>
        </w:rPr>
        <w:t xml:space="preserve">recruitment as a </w:t>
      </w:r>
      <w:r w:rsidR="005110B0">
        <w:rPr>
          <w:rStyle w:val="math"/>
        </w:rPr>
        <w:t xml:space="preserve">density-dependent </w:t>
      </w:r>
      <w:r w:rsidR="004931AE">
        <w:rPr>
          <w:rStyle w:val="math"/>
        </w:rPr>
        <w:t>variable because</w:t>
      </w:r>
      <w:r w:rsidR="00C22641">
        <w:rPr>
          <w:rStyle w:val="math"/>
        </w:rPr>
        <w:t xml:space="preserve"> shrimp from large year classes may </w:t>
      </w:r>
      <w:r w:rsidR="00261B2C">
        <w:rPr>
          <w:rStyle w:val="math"/>
        </w:rPr>
        <w:t xml:space="preserve">grow </w:t>
      </w:r>
      <w:r w:rsidR="00480701">
        <w:rPr>
          <w:rStyle w:val="math"/>
        </w:rPr>
        <w:t xml:space="preserve">more </w:t>
      </w:r>
      <w:r w:rsidR="00261B2C">
        <w:rPr>
          <w:rStyle w:val="math"/>
        </w:rPr>
        <w:t>slow</w:t>
      </w:r>
      <w:r w:rsidR="00480701">
        <w:rPr>
          <w:rStyle w:val="math"/>
        </w:rPr>
        <w:t xml:space="preserve">ly </w:t>
      </w:r>
      <w:r w:rsidR="004931AE">
        <w:rPr>
          <w:rStyle w:val="math"/>
        </w:rPr>
        <w:t xml:space="preserve">due to competition with conspecifics </w:t>
      </w:r>
      <w:r w:rsidR="004931AE">
        <w:rPr>
          <w:rStyle w:val="math"/>
        </w:rPr>
        <w:fldChar w:fldCharType="begin"/>
      </w:r>
      <w:r w:rsidR="004931AE">
        <w:rPr>
          <w:rStyle w:val="math"/>
        </w:rPr>
        <w:instrText xml:space="preserve"> ADDIN ZOTERO_ITEM CSL_CITATION {"citationID":"ezmj9kcB","properties":{"formattedCitation":"(Groth and Hannah, 2018)","plainCitation":"(Groth and Hannah, 2018)","noteIndex":0},"citationItems":[{"id":6629,"uris":["http://zotero.org/users/783258/items/6YR93GYA"],"itemData":{"id":6629,"type":"article-journal","collection-title":"Oregon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4931AE">
        <w:rPr>
          <w:rStyle w:val="math"/>
        </w:rPr>
        <w:fldChar w:fldCharType="separate"/>
      </w:r>
      <w:r w:rsidR="004931AE" w:rsidRPr="004931AE">
        <w:t>(Groth and Hannah, 2018)</w:t>
      </w:r>
      <w:r w:rsidR="004931AE">
        <w:rPr>
          <w:rStyle w:val="math"/>
        </w:rPr>
        <w:fldChar w:fldCharType="end"/>
      </w:r>
      <w:r w:rsidR="004931AE">
        <w:rPr>
          <w:rStyle w:val="math"/>
        </w:rPr>
        <w:t>.</w:t>
      </w:r>
      <w:r w:rsidR="00C22641">
        <w:rPr>
          <w:rStyle w:val="math"/>
        </w:rPr>
        <w:t xml:space="preserve"> </w:t>
      </w:r>
    </w:p>
    <w:p w14:paraId="11BA8393" w14:textId="77777777" w:rsidR="004C47CE" w:rsidRPr="00770DCE" w:rsidRDefault="004C47CE" w:rsidP="002F65D8">
      <w:pPr>
        <w:pStyle w:val="NormalWeb"/>
        <w:spacing w:before="0" w:beforeAutospacing="0" w:after="0" w:afterAutospacing="0"/>
        <w:jc w:val="both"/>
        <w:rPr>
          <w:rStyle w:val="math"/>
        </w:rPr>
      </w:pPr>
    </w:p>
    <w:p w14:paraId="3B565134" w14:textId="2226398B" w:rsidR="0026403B" w:rsidRPr="0026403B" w:rsidRDefault="00A11B38" w:rsidP="002F65D8">
      <w:pPr>
        <w:pStyle w:val="NormalWeb"/>
        <w:spacing w:before="0" w:beforeAutospacing="0" w:after="0" w:afterAutospacing="0"/>
        <w:jc w:val="both"/>
        <w:rPr>
          <w:rStyle w:val="math"/>
          <w:i/>
        </w:rPr>
      </w:pPr>
      <w:r>
        <w:rPr>
          <w:rStyle w:val="math"/>
          <w:i/>
        </w:rPr>
        <w:t xml:space="preserve">2.3 </w:t>
      </w:r>
      <w:r w:rsidR="0026403B">
        <w:rPr>
          <w:rStyle w:val="math"/>
          <w:i/>
        </w:rPr>
        <w:t>Growth model</w:t>
      </w:r>
    </w:p>
    <w:p w14:paraId="79761792" w14:textId="45E59A10" w:rsidR="007B2B30" w:rsidRDefault="00366ED0" w:rsidP="002F65D8">
      <w:pPr>
        <w:pStyle w:val="NormalWeb"/>
        <w:spacing w:before="0" w:beforeAutospacing="0" w:after="0" w:afterAutospacing="0"/>
        <w:jc w:val="both"/>
      </w:pPr>
      <w:r>
        <w:rPr>
          <w:rStyle w:val="math"/>
        </w:rPr>
        <w:t xml:space="preserve">Variability in </w:t>
      </w:r>
      <w:r w:rsidR="00D324E9">
        <w:rPr>
          <w:rStyle w:val="math"/>
        </w:rPr>
        <w:t xml:space="preserve">size-at-age </w:t>
      </w:r>
      <w:r>
        <w:rPr>
          <w:rStyle w:val="math"/>
        </w:rPr>
        <w:t>over time and space was estimated using a multivariate autoregressive state-space model</w:t>
      </w:r>
      <w:r w:rsidR="004C625C">
        <w:rPr>
          <w:rStyle w:val="math"/>
        </w:rPr>
        <w:t xml:space="preserve"> </w:t>
      </w:r>
      <w:r w:rsidR="00753F5E">
        <w:rPr>
          <w:rStyle w:val="math"/>
        </w:rPr>
        <w:fldChar w:fldCharType="begin"/>
      </w:r>
      <w:r w:rsidR="00AA1939">
        <w:rPr>
          <w:rStyle w:val="math"/>
        </w:rPr>
        <w:instrText xml:space="preserve"> ADDIN ZOTERO_ITEM CSL_CITATION {"citationID":"TjrP4O3T","properties":{"formattedCitation":"(e.g., De Valpine, 2003; Stawitz et al., 2015; Table 1)","plainCitation":"(e.g., De Valpine, 2003; Stawitz et al., 2015; Table 1)","noteIndex":0},"citationItems":[{"id":6645,"uris":["http://zotero.org/users/783258/items/7PVB4PHA"],"itemData":{"id":6645,"type":"article-journal","abstract":"In experimental population ecology, there is often a gap between realistic models used to hypothesize about population dynamics and statistical models used to analyze data. Ecologists routinely conduct experiments where the data from each replicate are short time series of estimated population abundances structured by stage, species, and/or other information, and the conventional test for treatment effects uses a general linear model (GLM) such as analysis of variance (ANOVA). However, GLMs do not incorporate demographic relationships between abundances through time. An alternative is to use population-dynamics models as frameworks for statistical hypothesis testing. This approach requires general methods for fitting structured population models that can incorporate both process noise (stochastic dynamics) and observation error (inaccurate data). This paper presents such methods and compares them to GLMs for testing population-dynamics hypotheses from experiments. The methods are Monte Carlo state-space likelihood methods, including a basic Monte Carlo integration method and a recently developed Monte Carlo kernel likelihood method. Three simulated examples of population-dynamics experiments were used to compare analysis with a population model to ANOVA, analysis of covariance (ANCOVA), and repeated-measures ANOVA. The examples considered manipulations of host-plant growth conditions, causing decreased survival and increased fecundity; predator addition to investigate a behaviorally mediated change in prey demography; and changed host-plant growth conditions with a more complex model for herbivore dynamics than the one used for analysis. For the first example, a population model gave much higher statistical power than any of the ANOVA methods and provides greater biological insight. For the second example, ANOVA models are not suited to test for the behavioral effect, but a population model detected it with high statistical power. The third example suggests that even incorrect biological structure can provide better inferences than omitting all biological structure. The likelihood methods presented here make analysis with structured population models feasible for a wide range of models incorporating process noise and observation error, thus offering higher statistical power and greater biological insight for population-dynamics experiments.","container-title":"Ecology","DOI":"10.1890/02-0039","ISSN":"1939-9170","issue":"11","language":"en","license":"© 2003 by the Ecological Society of America","note":"_eprint: https://onlinelibrary.wiley.com/doi/pdf/10.1890/02-0039","page":"3064-3077","source":"Wiley Online Library","title":"Better inferences from population-dynamics experiments using Monte Carlo state-space likelihood methods","volume":"84","author":[{"family":"De Valpine","given":"Perry"}],"issued":{"date-parts":[["2003"]]}},"label":"page","prefix":"e.g., "},{"id":363,"uris":["http://zotero.org/users/783258/items/DFHKIA9I"],"itemData":{"id":363,"type":"article-journal","container-title":"Canadian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D."}],"issued":{"date-parts":[["2015"]]}},"label":"page","suffix":"; Table 1"}],"schema":"https://github.com/citation-style-language/schema/raw/master/csl-citation.json"} </w:instrText>
      </w:r>
      <w:r w:rsidR="00753F5E">
        <w:rPr>
          <w:rStyle w:val="math"/>
        </w:rPr>
        <w:fldChar w:fldCharType="separate"/>
      </w:r>
      <w:r w:rsidR="00664395" w:rsidRPr="00664395">
        <w:t>(e.g., De Valpine, 2003; Stawitz et al., 2015; Table 1)</w:t>
      </w:r>
      <w:r w:rsidR="00753F5E">
        <w:rPr>
          <w:rStyle w:val="math"/>
        </w:rPr>
        <w:fldChar w:fldCharType="end"/>
      </w:r>
      <w:r>
        <w:rPr>
          <w:rStyle w:val="math"/>
        </w:rPr>
        <w:t xml:space="preserve">. </w:t>
      </w:r>
      <w:r w:rsidR="00FC413C">
        <w:rPr>
          <w:rStyle w:val="math"/>
        </w:rPr>
        <w:t xml:space="preserve">Let </w:t>
      </w:r>
      <w:proofErr w:type="spellStart"/>
      <w:proofErr w:type="gramStart"/>
      <w:r w:rsidR="00FC413C">
        <w:rPr>
          <w:rStyle w:val="math"/>
          <w:i/>
        </w:rPr>
        <w:t>L</w:t>
      </w:r>
      <w:r w:rsidR="00FC413C">
        <w:rPr>
          <w:rStyle w:val="math"/>
          <w:i/>
          <w:vertAlign w:val="subscript"/>
        </w:rPr>
        <w:t>a,c</w:t>
      </w:r>
      <w:proofErr w:type="gramEnd"/>
      <w:r w:rsidR="00FC413C">
        <w:rPr>
          <w:rStyle w:val="math"/>
          <w:i/>
          <w:vertAlign w:val="subscript"/>
        </w:rPr>
        <w:t>,r</w:t>
      </w:r>
      <w:proofErr w:type="spellEnd"/>
      <w:r w:rsidR="007B2B30">
        <w:t xml:space="preserve"> </w:t>
      </w:r>
      <w:r w:rsidR="00FC413C">
        <w:t>be</w:t>
      </w:r>
      <w:r w:rsidR="007B2B30">
        <w:t xml:space="preserve"> length </w:t>
      </w:r>
      <w:r w:rsidR="00CB5BCC">
        <w:t xml:space="preserve">in millimeters </w:t>
      </w:r>
      <w:r w:rsidR="007B2B30">
        <w:t xml:space="preserve">of age </w:t>
      </w:r>
      <w:r w:rsidR="007B2B30" w:rsidRPr="00FC413C">
        <w:rPr>
          <w:rStyle w:val="math"/>
          <w:i/>
        </w:rPr>
        <w:t>a</w:t>
      </w:r>
      <w:r w:rsidR="007B2B30">
        <w:t xml:space="preserve"> (in months) shrimp from the cohort </w:t>
      </w:r>
      <w:r w:rsidR="00FC413C">
        <w:rPr>
          <w:rStyle w:val="math"/>
          <w:i/>
        </w:rPr>
        <w:t>c</w:t>
      </w:r>
      <w:r w:rsidR="007B2B30">
        <w:t xml:space="preserve"> in</w:t>
      </w:r>
      <w:r w:rsidR="00FC413C">
        <w:t xml:space="preserve"> state</w:t>
      </w:r>
      <w:r w:rsidR="007B2B30">
        <w:t xml:space="preserve"> area (region) </w:t>
      </w:r>
      <w:r w:rsidR="007B2B30" w:rsidRPr="00FC413C">
        <w:rPr>
          <w:i/>
        </w:rPr>
        <w:t>r</w:t>
      </w:r>
      <w:r w:rsidR="007B2B30">
        <w:t>.</w:t>
      </w:r>
      <w:r w:rsidR="00FC413C">
        <w:t xml:space="preserve"> Then:</w:t>
      </w:r>
    </w:p>
    <w:p w14:paraId="42733A85" w14:textId="61A324BA" w:rsidR="00FC413C" w:rsidRPr="00FC413C" w:rsidRDefault="0097008B" w:rsidP="00CB5BCC">
      <w:pPr>
        <w:pStyle w:val="NormalWeb"/>
        <w:spacing w:before="120" w:beforeAutospacing="0" w:after="0" w:afterAutospacing="0"/>
        <w:jc w:val="right"/>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2224D7">
        <w:rPr>
          <w:rStyle w:val="math"/>
        </w:rPr>
        <w:tab/>
      </w:r>
      <w:r w:rsidR="002224D7">
        <w:rPr>
          <w:rStyle w:val="math"/>
        </w:rPr>
        <w:tab/>
      </w:r>
      <w:r w:rsidR="002224D7">
        <w:rPr>
          <w:rStyle w:val="math"/>
        </w:rPr>
        <w:tab/>
      </w:r>
      <w:r w:rsidR="002224D7">
        <w:rPr>
          <w:rStyle w:val="math"/>
        </w:rPr>
        <w:tab/>
      </w:r>
      <w:r w:rsidR="002224D7">
        <w:rPr>
          <w:rStyle w:val="math"/>
        </w:rPr>
        <w:tab/>
        <w:t>(1a)</w:t>
      </w:r>
    </w:p>
    <w:p w14:paraId="5998CB2B" w14:textId="6C1D4F63" w:rsidR="00FC413C" w:rsidRPr="00001901" w:rsidRDefault="0097008B" w:rsidP="00CB5BCC">
      <w:pPr>
        <w:pStyle w:val="NormalWeb"/>
        <w:spacing w:before="0" w:beforeAutospacing="0" w:after="0" w:afterAutospacing="0"/>
        <w:jc w:val="right"/>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0</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1</m:t>
            </m:r>
          </m:sub>
        </m:sSub>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s</m:t>
            </m:r>
          </m:sub>
        </m:sSub>
        <m:func>
          <m:funcPr>
            <m:ctrlPr>
              <w:rPr>
                <w:rStyle w:val="math"/>
                <w:rFonts w:ascii="Cambria Math" w:hAnsi="Cambria Math"/>
                <w:i/>
              </w:rPr>
            </m:ctrlPr>
          </m:funcPr>
          <m:fName>
            <m:r>
              <m:rPr>
                <m:sty m:val="p"/>
              </m:rPr>
              <w:rPr>
                <w:rStyle w:val="math"/>
                <w:rFonts w:ascii="Cambria Math" w:hAnsi="Cambria Math"/>
              </w:rPr>
              <m:t>sin</m:t>
            </m:r>
          </m:fName>
          <m:e>
            <m:d>
              <m:dPr>
                <m:ctrlPr>
                  <w:rPr>
                    <w:rStyle w:val="math"/>
                    <w:rFonts w:ascii="Cambria Math" w:hAnsi="Cambria Math"/>
                    <w:i/>
                  </w:rPr>
                </m:ctrlPr>
              </m:dPr>
              <m:e>
                <m:box>
                  <m:boxPr>
                    <m:ctrlPr>
                      <w:rPr>
                        <w:rStyle w:val="math"/>
                        <w:rFonts w:ascii="Cambria Math" w:hAnsi="Cambria Math"/>
                        <w:i/>
                      </w:rPr>
                    </m:ctrlPr>
                  </m:boxPr>
                  <m:e>
                    <m:argPr>
                      <m:argSz m:val="-1"/>
                    </m:argPr>
                    <m:f>
                      <m:fPr>
                        <m:ctrlPr>
                          <w:rPr>
                            <w:rStyle w:val="math"/>
                            <w:rFonts w:ascii="Cambria Math" w:hAnsi="Cambria Math"/>
                            <w:i/>
                          </w:rPr>
                        </m:ctrlPr>
                      </m:fPr>
                      <m:num>
                        <m:r>
                          <w:rPr>
                            <w:rStyle w:val="math"/>
                            <w:rFonts w:ascii="Cambria Math" w:hAnsi="Cambria Math"/>
                          </w:rPr>
                          <m:t>π</m:t>
                        </m:r>
                        <m:sSub>
                          <m:sSubPr>
                            <m:ctrlPr>
                              <w:rPr>
                                <w:rStyle w:val="math"/>
                                <w:rFonts w:ascii="Cambria Math" w:hAnsi="Cambria Math"/>
                                <w:i/>
                              </w:rPr>
                            </m:ctrlPr>
                          </m:sSubPr>
                          <m:e>
                            <m:r>
                              <w:rPr>
                                <w:rStyle w:val="math"/>
                                <w:rFonts w:ascii="Cambria Math" w:hAnsi="Cambria Math"/>
                              </w:rPr>
                              <m:t>m</m:t>
                            </m:r>
                          </m:e>
                          <m:sub>
                            <m:r>
                              <w:rPr>
                                <w:rStyle w:val="math"/>
                                <w:rFonts w:ascii="Cambria Math" w:hAnsi="Cambria Math"/>
                              </w:rPr>
                              <m:t>a</m:t>
                            </m:r>
                          </m:sub>
                        </m:sSub>
                        <m:r>
                          <m:rPr>
                            <m:sty m:val="p"/>
                          </m:rPr>
                          <w:rPr>
                            <w:rStyle w:val="math"/>
                            <w:rFonts w:ascii="Cambria Math" w:hAnsi="Cambria Math"/>
                          </w:rPr>
                          <w:softHyphen/>
                        </m:r>
                      </m:num>
                      <m:den>
                        <m:r>
                          <w:rPr>
                            <w:rStyle w:val="math"/>
                            <w:rFonts w:ascii="Cambria Math" w:hAnsi="Cambria Math"/>
                          </w:rPr>
                          <m:t>6</m:t>
                        </m:r>
                      </m:den>
                    </m:f>
                  </m:e>
                </m:box>
              </m:e>
            </m:d>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a,c</m:t>
                </m:r>
              </m:sub>
            </m:sSub>
          </m:e>
        </m:func>
      </m:oMath>
      <w:r w:rsidR="002224D7">
        <w:rPr>
          <w:rStyle w:val="math"/>
        </w:rPr>
        <w:t xml:space="preserve"> </w:t>
      </w:r>
      <w:r w:rsidR="002224D7">
        <w:rPr>
          <w:rStyle w:val="math"/>
        </w:rPr>
        <w:tab/>
      </w:r>
      <w:r w:rsidR="002224D7">
        <w:rPr>
          <w:rStyle w:val="math"/>
        </w:rPr>
        <w:tab/>
        <w:t>(1b)</w:t>
      </w:r>
    </w:p>
    <w:p w14:paraId="55B71C11" w14:textId="04B2D6DC" w:rsidR="00001901" w:rsidRDefault="00001901" w:rsidP="00CB5BCC">
      <w:pPr>
        <w:pStyle w:val="NormalWeb"/>
        <w:spacing w:before="0" w:beforeAutospacing="0" w:after="120" w:afterAutospacing="0"/>
        <w:jc w:val="right"/>
        <w:rPr>
          <w:rStyle w:val="math"/>
        </w:rPr>
      </w:pPr>
      <m:oMath>
        <m:r>
          <w:rPr>
            <w:rStyle w:val="math"/>
            <w:rFonts w:ascii="Cambria Math" w:hAnsi="Cambria Math"/>
          </w:rPr>
          <m:t> </m:t>
        </m:r>
        <m:sSub>
          <m:sSubPr>
            <m:ctrlPr>
              <w:rPr>
                <w:rStyle w:val="math"/>
                <w:rFonts w:ascii="Cambria Math" w:hAnsi="Cambria Math"/>
                <w:i/>
              </w:rPr>
            </m:ctrlPr>
          </m:sSubPr>
          <m:e>
            <m:acc>
              <m:accPr>
                <m:ctrlPr>
                  <w:rPr>
                    <w:rStyle w:val="math"/>
                    <w:rFonts w:ascii="Cambria Math" w:hAnsi="Cambria Math"/>
                    <w:i/>
                  </w:rPr>
                </m:ctrlPr>
              </m:accPr>
              <m:e>
                <m:r>
                  <w:rPr>
                    <w:rStyle w:val="math"/>
                    <w:rFonts w:ascii="Cambria Math" w:hAnsi="Cambria Math"/>
                  </w:rPr>
                  <m:t>L</m:t>
                </m:r>
              </m:e>
            </m:acc>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 xml:space="preserve">a,c,r+ </m:t>
            </m:r>
            <m:sSub>
              <m:sSubPr>
                <m:ctrlPr>
                  <w:rPr>
                    <w:rStyle w:val="math"/>
                    <w:rFonts w:ascii="Cambria Math" w:hAnsi="Cambria Math"/>
                    <w:i/>
                  </w:rPr>
                </m:ctrlPr>
              </m:sSubPr>
              <m:e>
                <m:r>
                  <w:rPr>
                    <w:rStyle w:val="math"/>
                    <w:rFonts w:ascii="Cambria Math" w:hAnsi="Cambria Math"/>
                  </w:rPr>
                  <m:t>δ</m:t>
                </m:r>
              </m:e>
              <m:sub>
                <m:r>
                  <w:rPr>
                    <w:rStyle w:val="math"/>
                    <w:rFonts w:ascii="Cambria Math" w:hAnsi="Cambria Math"/>
                  </w:rPr>
                  <m:t>a,c,r</m:t>
                </m:r>
              </m:sub>
            </m:sSub>
          </m:sub>
        </m:sSub>
        <m:r>
          <w:rPr>
            <w:rStyle w:val="math"/>
            <w:rFonts w:ascii="Cambria Math" w:hAnsi="Cambria Math"/>
          </w:rPr>
          <m:t xml:space="preserve"> </m:t>
        </m:r>
      </m:oMath>
      <w:r w:rsidR="002224D7">
        <w:rPr>
          <w:rStyle w:val="math"/>
        </w:rPr>
        <w:tab/>
      </w:r>
      <w:r w:rsidR="002224D7">
        <w:rPr>
          <w:rStyle w:val="math"/>
        </w:rPr>
        <w:tab/>
      </w:r>
      <w:r w:rsidR="002224D7">
        <w:rPr>
          <w:rStyle w:val="math"/>
        </w:rPr>
        <w:tab/>
      </w:r>
      <w:r w:rsidR="002224D7">
        <w:rPr>
          <w:rStyle w:val="math"/>
        </w:rPr>
        <w:tab/>
      </w:r>
      <w:r w:rsidR="002224D7">
        <w:rPr>
          <w:rStyle w:val="math"/>
        </w:rPr>
        <w:tab/>
      </w:r>
      <w:r w:rsidR="002224D7">
        <w:rPr>
          <w:rStyle w:val="math"/>
        </w:rPr>
        <w:tab/>
        <w:t>(1c)</w:t>
      </w:r>
    </w:p>
    <w:p w14:paraId="6CBCA425" w14:textId="4AD71E96" w:rsidR="00001901" w:rsidRDefault="00A11B38" w:rsidP="002F65D8">
      <w:pPr>
        <w:pStyle w:val="NormalWeb"/>
        <w:spacing w:before="0" w:beforeAutospacing="0" w:after="0" w:afterAutospacing="0"/>
        <w:jc w:val="both"/>
        <w:rPr>
          <w:rStyle w:val="math"/>
        </w:rPr>
      </w:pPr>
      <w:r>
        <w:rPr>
          <w:rStyle w:val="math"/>
        </w:rPr>
        <w:t>w</w:t>
      </w:r>
      <w:r w:rsidR="00001901">
        <w:rPr>
          <w:rStyle w:val="math"/>
        </w:rPr>
        <w:t>here</w:t>
      </w:r>
      <w:r w:rsidR="00D324E9">
        <w:rPr>
          <w:rStyle w:val="math"/>
        </w:rPr>
        <w:t xml:space="preserve"> </w:t>
      </w:r>
      <w:r w:rsidR="00D324E9" w:rsidRPr="00CB5BCC">
        <w:rPr>
          <w:rStyle w:val="math"/>
          <w:i/>
          <w:iCs/>
        </w:rPr>
        <w:t>c</w:t>
      </w:r>
      <w:r w:rsidR="00D324E9">
        <w:rPr>
          <w:rStyle w:val="math"/>
        </w:rPr>
        <w:t xml:space="preserve"> denotes annual cohort, </w:t>
      </w:r>
      <w:r w:rsidR="00D324E9" w:rsidRPr="00CB5BCC">
        <w:rPr>
          <w:rStyle w:val="math"/>
          <w:i/>
          <w:iCs/>
        </w:rPr>
        <w:t>r</w:t>
      </w:r>
      <w:r w:rsidR="00D324E9">
        <w:rPr>
          <w:rStyle w:val="math"/>
        </w:rPr>
        <w:t xml:space="preserve"> denotes region,</w:t>
      </w:r>
      <w:r w:rsidR="00001901">
        <w:rPr>
          <w:rStyle w:val="math"/>
        </w:rPr>
        <w:t xml:space="preserve"> </w:t>
      </w:r>
      <w:r w:rsidR="00001901" w:rsidRPr="00001901">
        <w:rPr>
          <w:rStyle w:val="math"/>
          <w:i/>
        </w:rPr>
        <w:t>µ</w:t>
      </w:r>
      <w:r w:rsidR="00001901" w:rsidRPr="00001901">
        <w:rPr>
          <w:rStyle w:val="math"/>
          <w:i/>
          <w:vertAlign w:val="subscript"/>
        </w:rPr>
        <w:t>L1</w:t>
      </w:r>
      <w:r w:rsidR="00001901">
        <w:rPr>
          <w:rStyle w:val="math"/>
        </w:rPr>
        <w:t xml:space="preserve"> is the average </w:t>
      </w:r>
      <w:r w:rsidR="004174E0">
        <w:rPr>
          <w:rStyle w:val="math"/>
        </w:rPr>
        <w:t>length</w:t>
      </w:r>
      <w:r w:rsidR="00001901">
        <w:rPr>
          <w:rStyle w:val="math"/>
        </w:rPr>
        <w:t xml:space="preserve"> of age 1 shrimp in April, </w:t>
      </w:r>
      <w:r w:rsidR="00001901" w:rsidRPr="00001901">
        <w:rPr>
          <w:rStyle w:val="math"/>
          <w:i/>
        </w:rPr>
        <w:t>α</w:t>
      </w:r>
      <w:r w:rsidR="00001901" w:rsidRPr="00001901">
        <w:rPr>
          <w:rStyle w:val="math"/>
          <w:i/>
          <w:vertAlign w:val="subscript"/>
        </w:rPr>
        <w:t>0</w:t>
      </w:r>
      <w:r w:rsidR="00001901">
        <w:rPr>
          <w:rStyle w:val="math"/>
        </w:rPr>
        <w:t xml:space="preserve"> </w:t>
      </w:r>
      <w:r w:rsidR="00001901">
        <w:t xml:space="preserve">and </w:t>
      </w:r>
      <w:r w:rsidR="00001901" w:rsidRPr="00001901">
        <w:rPr>
          <w:rStyle w:val="math"/>
          <w:i/>
        </w:rPr>
        <w:t>α</w:t>
      </w:r>
      <w:r w:rsidR="00001901">
        <w:rPr>
          <w:rStyle w:val="math"/>
          <w:i/>
          <w:vertAlign w:val="subscript"/>
        </w:rPr>
        <w:t>1</w:t>
      </w:r>
      <w:r w:rsidR="00001901">
        <w:t xml:space="preserve"> describe the average monthly growth increment, </w:t>
      </w:r>
      <w:r w:rsidR="00001901" w:rsidRPr="00001901">
        <w:rPr>
          <w:rStyle w:val="math"/>
          <w:i/>
        </w:rPr>
        <w:t>α</w:t>
      </w:r>
      <w:r w:rsidR="00001901">
        <w:rPr>
          <w:rStyle w:val="math"/>
          <w:i/>
          <w:vertAlign w:val="subscript"/>
        </w:rPr>
        <w:t>s</w:t>
      </w:r>
      <w:r w:rsidR="00001901">
        <w:rPr>
          <w:rStyle w:val="math"/>
        </w:rPr>
        <w:t xml:space="preserve"> is the magnitude of the seasonality component, and</w:t>
      </w:r>
      <w:r w:rsidR="00001901">
        <w:rPr>
          <w:rStyle w:val="math"/>
          <w:i/>
          <w:vertAlign w:val="subscript"/>
        </w:rPr>
        <w:t xml:space="preserve"> </w:t>
      </w:r>
      <w:r w:rsidR="00001901" w:rsidRPr="00FC413C">
        <w:rPr>
          <w:rStyle w:val="math"/>
          <w:i/>
        </w:rPr>
        <w:t>m</w:t>
      </w:r>
      <w:r w:rsidR="000777E9">
        <w:rPr>
          <w:rStyle w:val="math"/>
          <w:i/>
          <w:vertAlign w:val="subscript"/>
        </w:rPr>
        <w:t>a</w:t>
      </w:r>
      <w:r w:rsidR="00001901">
        <w:rPr>
          <w:rStyle w:val="math"/>
        </w:rPr>
        <w:t xml:space="preserve"> is </w:t>
      </w:r>
      <w:r w:rsidR="00001901">
        <w:t>the month of the year</w:t>
      </w:r>
      <w:r w:rsidR="000777E9">
        <w:t xml:space="preserve"> for shrimp of age </w:t>
      </w:r>
      <w:r w:rsidR="000777E9">
        <w:rPr>
          <w:i/>
        </w:rPr>
        <w:t xml:space="preserve">a </w:t>
      </w:r>
      <w:proofErr w:type="spellStart"/>
      <w:proofErr w:type="gramStart"/>
      <w:r w:rsidR="000777E9">
        <w:t>months</w:t>
      </w:r>
      <w:proofErr w:type="spellEnd"/>
      <w:proofErr w:type="gramEnd"/>
      <w:r w:rsidR="00001901">
        <w:t xml:space="preserve"> (</w:t>
      </w:r>
      <w:r w:rsidR="00192606">
        <w:t>growth increases into early summer, declines into the winter and increases to the next spring</w:t>
      </w:r>
      <w:r w:rsidR="00001901">
        <w:t>).</w:t>
      </w:r>
      <w:r w:rsidR="00421A54">
        <w:t xml:space="preserve"> </w:t>
      </w:r>
      <w:r w:rsidR="00001901">
        <w:t xml:space="preserve">To align </w:t>
      </w:r>
      <w:r w:rsidR="00001901" w:rsidRPr="00FC413C">
        <w:rPr>
          <w:rStyle w:val="math"/>
          <w:i/>
        </w:rPr>
        <w:t>m</w:t>
      </w:r>
      <w:r w:rsidR="00001901">
        <w:t xml:space="preserve"> with the seasonal cycle of growth, </w:t>
      </w:r>
      <w:r w:rsidR="00001901" w:rsidRPr="00FC413C">
        <w:rPr>
          <w:rStyle w:val="math"/>
          <w:i/>
        </w:rPr>
        <w:t>m</w:t>
      </w:r>
      <w:r w:rsidR="00001901">
        <w:rPr>
          <w:rStyle w:val="math"/>
        </w:rPr>
        <w:t xml:space="preserve"> = 1</w:t>
      </w:r>
      <w:r w:rsidR="00001901">
        <w:t xml:space="preserve"> corresponds with March</w:t>
      </w:r>
      <w:r w:rsidR="00001901">
        <w:rPr>
          <w:rStyle w:val="math"/>
        </w:rPr>
        <w:t xml:space="preserve">. </w:t>
      </w:r>
      <w:r w:rsidR="00664395">
        <w:t xml:space="preserve">The seasonality component was included due to a cyclical pattern initially observed in </w:t>
      </w:r>
      <w:r w:rsidR="00D324E9">
        <w:t xml:space="preserve">the </w:t>
      </w:r>
      <w:r w:rsidR="00664395">
        <w:t>process errors</w:t>
      </w:r>
      <w:r w:rsidR="00D324E9">
        <w:t xml:space="preserve"> and because</w:t>
      </w:r>
      <w:r w:rsidR="00C86D4D">
        <w:t xml:space="preserve"> crustaceans</w:t>
      </w:r>
      <w:r w:rsidR="00664395">
        <w:t xml:space="preserve"> commonly experience temperature-driven seasonal growth variation </w:t>
      </w:r>
      <w:r w:rsidR="00664395">
        <w:fldChar w:fldCharType="begin"/>
      </w:r>
      <w:r w:rsidR="00664395">
        <w:instrText xml:space="preserve"> ADDIN ZOTERO_ITEM CSL_CITATION {"citationID":"WWdYrpaJ","properties":{"formattedCitation":"(Chang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664395">
        <w:fldChar w:fldCharType="separate"/>
      </w:r>
      <w:r w:rsidR="00664395" w:rsidRPr="002F3A02">
        <w:t>(Chang et al., 2012)</w:t>
      </w:r>
      <w:r w:rsidR="00664395">
        <w:fldChar w:fldCharType="end"/>
      </w:r>
      <w:r w:rsidR="0066439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a,c,r</m:t>
            </m:r>
          </m:sub>
        </m:sSub>
      </m:oMath>
      <w:r w:rsidR="00596841">
        <w:t xml:space="preserve"> is the observed average length of </w:t>
      </w:r>
      <w:r w:rsidR="00D324E9">
        <w:t xml:space="preserve">a </w:t>
      </w:r>
      <w:r w:rsidR="00596841">
        <w:t xml:space="preserve">shrimp of age </w:t>
      </w:r>
      <w:r w:rsidR="00596841">
        <w:rPr>
          <w:i/>
        </w:rPr>
        <w:t>a</w:t>
      </w:r>
      <w:r w:rsidR="00596841">
        <w:t xml:space="preserve"> (in months) from cohort </w:t>
      </w:r>
      <w:r w:rsidR="00596841">
        <w:rPr>
          <w:i/>
        </w:rPr>
        <w:t>c</w:t>
      </w:r>
      <w:r w:rsidR="00596841">
        <w:t xml:space="preserve"> caught in </w:t>
      </w:r>
      <w:r w:rsidR="00192606">
        <w:t>region</w:t>
      </w:r>
      <w:r w:rsidR="00596841">
        <w:t xml:space="preserve"> </w:t>
      </w:r>
      <w:r w:rsidR="00596841">
        <w:rPr>
          <w:i/>
        </w:rPr>
        <w:t xml:space="preserve">r </w:t>
      </w:r>
      <w:r w:rsidR="00596841">
        <w:t>as measured by port samplers</w:t>
      </w:r>
      <w:r w:rsidR="00596841">
        <w:rPr>
          <w:i/>
        </w:rPr>
        <w:t>.</w:t>
      </w:r>
      <w:r w:rsidR="00596841">
        <w:t xml:space="preserve"> </w:t>
      </w:r>
      <w:r w:rsidR="00001901">
        <w:rPr>
          <w:rStyle w:val="math"/>
        </w:rPr>
        <w:t>We furthermore assume that process errors (</w:t>
      </w:r>
      <w:r w:rsidR="00001901" w:rsidRPr="00001901">
        <w:rPr>
          <w:rStyle w:val="math"/>
          <w:i/>
        </w:rPr>
        <w:t>ε</w:t>
      </w:r>
      <w:r w:rsidR="00001901">
        <w:rPr>
          <w:rStyle w:val="math"/>
        </w:rPr>
        <w:t>), observation errors (</w:t>
      </w:r>
      <w:r w:rsidR="00001901" w:rsidRPr="00001901">
        <w:rPr>
          <w:rStyle w:val="math"/>
          <w:i/>
        </w:rPr>
        <w:t>δ</w:t>
      </w:r>
      <w:r w:rsidR="00001901">
        <w:rPr>
          <w:rStyle w:val="math"/>
        </w:rPr>
        <w:t>), and spatial variation (</w:t>
      </w:r>
      <w:r w:rsidR="00001901" w:rsidRPr="00001901">
        <w:rPr>
          <w:rStyle w:val="math"/>
          <w:i/>
        </w:rPr>
        <w:t>γ</w:t>
      </w:r>
      <w:r w:rsidR="00001901">
        <w:rPr>
          <w:rStyle w:val="math"/>
        </w:rPr>
        <w:t>) are all normally distributed with mean zero and standard deviation</w:t>
      </w:r>
      <w:r w:rsidR="00A41424">
        <w:rPr>
          <w:rStyle w:val="math"/>
        </w:rPr>
        <w:t>s</w:t>
      </w:r>
      <w:r w:rsidR="00001901">
        <w:rPr>
          <w:rStyle w:val="math"/>
        </w:rPr>
        <w:t xml:space="preserve"> </w:t>
      </w:r>
      <w:r w:rsidR="00001901" w:rsidRPr="00001901">
        <w:rPr>
          <w:rStyle w:val="math"/>
          <w:i/>
        </w:rPr>
        <w:t>σ</w:t>
      </w:r>
      <w:r w:rsidR="00001901" w:rsidRPr="00001901">
        <w:rPr>
          <w:rStyle w:val="math"/>
          <w:i/>
          <w:vertAlign w:val="subscript"/>
        </w:rPr>
        <w:t>L1</w:t>
      </w:r>
      <w:r w:rsidR="00001901">
        <w:rPr>
          <w:rStyle w:val="math"/>
        </w:rPr>
        <w:t xml:space="preserve"> (</w:t>
      </w:r>
      <w:r w:rsidR="00001901" w:rsidRPr="00001901">
        <w:rPr>
          <w:rStyle w:val="math"/>
          <w:i/>
        </w:rPr>
        <w:t>ε</w:t>
      </w:r>
      <w:r w:rsidR="00001901">
        <w:rPr>
          <w:rStyle w:val="math"/>
          <w:i/>
          <w:vertAlign w:val="subscript"/>
        </w:rPr>
        <w:t>1</w:t>
      </w:r>
      <w:r w:rsidR="00001901">
        <w:rPr>
          <w:rStyle w:val="math"/>
        </w:rPr>
        <w:t>, variability of size</w:t>
      </w:r>
      <w:r w:rsidR="00D324E9">
        <w:rPr>
          <w:rStyle w:val="math"/>
        </w:rPr>
        <w:t>-</w:t>
      </w:r>
      <w:r w:rsidR="00001901">
        <w:rPr>
          <w:rStyle w:val="math"/>
        </w:rPr>
        <w:t>at</w:t>
      </w:r>
      <w:r w:rsidR="00D324E9">
        <w:rPr>
          <w:rStyle w:val="math"/>
        </w:rPr>
        <w:t>-</w:t>
      </w:r>
      <w:r w:rsidR="00001901">
        <w:rPr>
          <w:rStyle w:val="math"/>
        </w:rPr>
        <w:t xml:space="preserve">recruitment in April), </w:t>
      </w:r>
      <w:proofErr w:type="spellStart"/>
      <w:r w:rsidR="00001901" w:rsidRPr="00001901">
        <w:rPr>
          <w:rStyle w:val="math"/>
          <w:i/>
        </w:rPr>
        <w:t>σ</w:t>
      </w:r>
      <w:r w:rsidR="00001901">
        <w:rPr>
          <w:rStyle w:val="math"/>
          <w:i/>
          <w:vertAlign w:val="subscript"/>
        </w:rPr>
        <w:t>p</w:t>
      </w:r>
      <w:proofErr w:type="spellEnd"/>
      <w:r w:rsidR="00001901">
        <w:rPr>
          <w:rStyle w:val="math"/>
          <w:i/>
          <w:vertAlign w:val="subscript"/>
        </w:rPr>
        <w:t xml:space="preserve"> </w:t>
      </w:r>
      <w:r w:rsidR="00001901">
        <w:rPr>
          <w:rStyle w:val="math"/>
        </w:rPr>
        <w:t>(</w:t>
      </w:r>
      <w:proofErr w:type="spellStart"/>
      <w:r w:rsidR="00001901" w:rsidRPr="00001901">
        <w:rPr>
          <w:rStyle w:val="math"/>
          <w:i/>
        </w:rPr>
        <w:t>ε</w:t>
      </w:r>
      <w:r w:rsidR="00001901">
        <w:rPr>
          <w:rStyle w:val="math"/>
          <w:i/>
          <w:vertAlign w:val="subscript"/>
        </w:rPr>
        <w:t>a</w:t>
      </w:r>
      <w:proofErr w:type="spellEnd"/>
      <w:r w:rsidR="00001901">
        <w:rPr>
          <w:rStyle w:val="math"/>
        </w:rPr>
        <w:t xml:space="preserve">, </w:t>
      </w:r>
      <w:r w:rsidR="00001901">
        <w:rPr>
          <w:rStyle w:val="math"/>
          <w:i/>
        </w:rPr>
        <w:t xml:space="preserve">a </w:t>
      </w:r>
      <w:r w:rsidR="00001901" w:rsidRPr="00001901">
        <w:rPr>
          <w:rStyle w:val="math"/>
        </w:rPr>
        <w:t>≠</w:t>
      </w:r>
      <w:r w:rsidR="00001901">
        <w:rPr>
          <w:rStyle w:val="math"/>
        </w:rPr>
        <w:t xml:space="preserve"> </w:t>
      </w:r>
      <w:r w:rsidR="00001901" w:rsidRPr="00001901">
        <w:rPr>
          <w:rStyle w:val="math"/>
        </w:rPr>
        <w:t>1</w:t>
      </w:r>
      <w:r w:rsidR="00001901">
        <w:rPr>
          <w:rStyle w:val="math"/>
        </w:rPr>
        <w:t>, variability of</w:t>
      </w:r>
      <w:r w:rsidR="00A41424">
        <w:rPr>
          <w:rStyle w:val="math"/>
        </w:rPr>
        <w:t xml:space="preserve"> process errors</w:t>
      </w:r>
      <w:r w:rsidR="00001901">
        <w:rPr>
          <w:rStyle w:val="math"/>
        </w:rPr>
        <w:t xml:space="preserve"> after recruitment), </w:t>
      </w:r>
      <w:proofErr w:type="spellStart"/>
      <w:r w:rsidR="00A41424" w:rsidRPr="00001901">
        <w:rPr>
          <w:rStyle w:val="math"/>
          <w:i/>
        </w:rPr>
        <w:t>σ</w:t>
      </w:r>
      <w:r w:rsidR="00A41424">
        <w:rPr>
          <w:rStyle w:val="math"/>
          <w:i/>
          <w:vertAlign w:val="subscript"/>
        </w:rPr>
        <w:t>o</w:t>
      </w:r>
      <w:proofErr w:type="spellEnd"/>
      <w:r w:rsidR="00A41424">
        <w:rPr>
          <w:rStyle w:val="math"/>
        </w:rPr>
        <w:t xml:space="preserve"> (</w:t>
      </w:r>
      <w:r w:rsidR="00A41424" w:rsidRPr="00001901">
        <w:rPr>
          <w:rStyle w:val="math"/>
          <w:i/>
        </w:rPr>
        <w:t>δ</w:t>
      </w:r>
      <w:r w:rsidR="00A41424">
        <w:rPr>
          <w:rStyle w:val="math"/>
          <w:i/>
        </w:rPr>
        <w:t>,</w:t>
      </w:r>
      <w:r w:rsidR="00A41424">
        <w:rPr>
          <w:rStyle w:val="math"/>
        </w:rPr>
        <w:t xml:space="preserve"> variability of observation error), and </w:t>
      </w:r>
      <w:proofErr w:type="spellStart"/>
      <w:r w:rsidR="00A41424" w:rsidRPr="00001901">
        <w:rPr>
          <w:rStyle w:val="math"/>
          <w:i/>
        </w:rPr>
        <w:t>σ</w:t>
      </w:r>
      <w:r w:rsidR="00A41424">
        <w:rPr>
          <w:rStyle w:val="math"/>
          <w:i/>
          <w:vertAlign w:val="subscript"/>
        </w:rPr>
        <w:t>r</w:t>
      </w:r>
      <w:proofErr w:type="spellEnd"/>
      <w:r w:rsidR="00A41424">
        <w:rPr>
          <w:rStyle w:val="math"/>
        </w:rPr>
        <w:t xml:space="preserve"> (</w:t>
      </w:r>
      <w:r w:rsidR="00A41424" w:rsidRPr="00001901">
        <w:rPr>
          <w:rStyle w:val="math"/>
          <w:i/>
        </w:rPr>
        <w:t>γ</w:t>
      </w:r>
      <w:r w:rsidR="00A41424">
        <w:rPr>
          <w:rStyle w:val="math"/>
        </w:rPr>
        <w:t>, regional variability</w:t>
      </w:r>
      <w:r w:rsidR="00D324E9">
        <w:rPr>
          <w:rStyle w:val="math"/>
        </w:rPr>
        <w:t xml:space="preserve"> in size-at-recruitment</w:t>
      </w:r>
      <w:r w:rsidR="00A41424">
        <w:rPr>
          <w:rStyle w:val="math"/>
        </w:rPr>
        <w:t xml:space="preserve">). </w:t>
      </w:r>
      <w:r w:rsidR="00977870">
        <w:rPr>
          <w:rStyle w:val="math"/>
        </w:rPr>
        <w:t>Note that this model is akin to a discretized version of the</w:t>
      </w:r>
      <w:r w:rsidR="00BA2414">
        <w:rPr>
          <w:rStyle w:val="math"/>
        </w:rPr>
        <w:t xml:space="preserve"> differential equation for the</w:t>
      </w:r>
      <w:r w:rsidR="00977870">
        <w:rPr>
          <w:rStyle w:val="math"/>
        </w:rPr>
        <w:t xml:space="preserve"> Von </w:t>
      </w:r>
      <w:proofErr w:type="spellStart"/>
      <w:r w:rsidR="00977870">
        <w:rPr>
          <w:rStyle w:val="math"/>
        </w:rPr>
        <w:t>Bertalanffy</w:t>
      </w:r>
      <w:proofErr w:type="spellEnd"/>
      <w:r w:rsidR="00977870">
        <w:rPr>
          <w:rStyle w:val="math"/>
        </w:rPr>
        <w:t xml:space="preserve"> growth model:</w:t>
      </w:r>
    </w:p>
    <w:p w14:paraId="1BF215D5" w14:textId="6A0A6D8A" w:rsidR="00977870" w:rsidRPr="00A41424" w:rsidRDefault="0097008B" w:rsidP="00CB5BCC">
      <w:pPr>
        <w:pStyle w:val="NormalWeb"/>
        <w:spacing w:before="120" w:beforeAutospacing="0" w:after="120" w:afterAutospacing="0"/>
        <w:jc w:val="right"/>
      </w:pP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dL</m:t>
                </m:r>
              </m:num>
              <m:den>
                <m:r>
                  <w:rPr>
                    <w:rFonts w:ascii="Cambria Math" w:hAnsi="Cambria Math"/>
                  </w:rPr>
                  <m:t>dt</m:t>
                </m:r>
              </m:den>
            </m:f>
          </m:e>
        </m:box>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-kL</m:t>
        </m:r>
      </m:oMath>
      <w:r w:rsidR="002224D7">
        <w:tab/>
      </w:r>
      <w:r w:rsidR="002224D7">
        <w:tab/>
      </w:r>
      <w:r w:rsidR="002224D7">
        <w:tab/>
      </w:r>
      <w:r w:rsidR="002224D7">
        <w:tab/>
      </w:r>
      <w:r w:rsidR="002224D7">
        <w:tab/>
        <w:t>(2)</w:t>
      </w:r>
    </w:p>
    <w:p w14:paraId="313C3F8E" w14:textId="2746EF53" w:rsidR="00977870" w:rsidRPr="00BA2414" w:rsidRDefault="00A11B38" w:rsidP="002F65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977870">
        <w:rPr>
          <w:rFonts w:ascii="Times New Roman" w:hAnsi="Times New Roman" w:cs="Times New Roman"/>
          <w:sz w:val="24"/>
          <w:szCs w:val="24"/>
        </w:rPr>
        <w:t>her</w:t>
      </w:r>
      <w:r w:rsidR="00BA2414">
        <w:rPr>
          <w:rFonts w:ascii="Times New Roman" w:hAnsi="Times New Roman" w:cs="Times New Roman"/>
          <w:sz w:val="24"/>
          <w:szCs w:val="24"/>
        </w:rPr>
        <w:t xml:space="preserve">e </w:t>
      </w:r>
      <w:r w:rsidR="00BA2414" w:rsidRPr="00001901">
        <w:rPr>
          <w:rStyle w:val="math"/>
          <w:i/>
        </w:rPr>
        <w:t>α</w:t>
      </w:r>
      <w:r w:rsidR="00BA2414" w:rsidRPr="00001901">
        <w:rPr>
          <w:rStyle w:val="math"/>
          <w:i/>
          <w:vertAlign w:val="subscript"/>
        </w:rPr>
        <w:t>0</w:t>
      </w:r>
      <w:r w:rsidR="00BA2414">
        <w:rPr>
          <w:rFonts w:ascii="Times New Roman" w:hAnsi="Times New Roman" w:cs="Times New Roman"/>
          <w:sz w:val="24"/>
          <w:szCs w:val="24"/>
        </w:rPr>
        <w:t xml:space="preserve"> is analogous to </w:t>
      </w:r>
      <w:proofErr w:type="spellStart"/>
      <w:r w:rsidR="00BA2414">
        <w:rPr>
          <w:rFonts w:ascii="Times New Roman" w:hAnsi="Times New Roman" w:cs="Times New Roman"/>
          <w:i/>
          <w:sz w:val="24"/>
          <w:szCs w:val="24"/>
        </w:rPr>
        <w:t>kL</w:t>
      </w:r>
      <w:proofErr w:type="spellEnd"/>
      <w:r w:rsidR="00BA2414" w:rsidRPr="00BA2414">
        <w:rPr>
          <w:rFonts w:ascii="Times New Roman" w:hAnsi="Times New Roman" w:cs="Times New Roman"/>
          <w:sz w:val="24"/>
          <w:szCs w:val="24"/>
          <w:vertAlign w:val="subscript"/>
        </w:rPr>
        <w:t>∞</w:t>
      </w:r>
      <w:r w:rsidR="00BA2414">
        <w:rPr>
          <w:rFonts w:ascii="Times New Roman" w:hAnsi="Times New Roman" w:cs="Times New Roman"/>
          <w:sz w:val="24"/>
          <w:szCs w:val="24"/>
        </w:rPr>
        <w:t xml:space="preserve"> and </w:t>
      </w:r>
      <w:r w:rsidR="00BA2414" w:rsidRPr="00BA2414">
        <w:rPr>
          <w:rFonts w:ascii="Times New Roman" w:hAnsi="Times New Roman" w:cs="Times New Roman"/>
          <w:i/>
          <w:sz w:val="24"/>
          <w:szCs w:val="24"/>
        </w:rPr>
        <w:t>α</w:t>
      </w:r>
      <w:r w:rsidR="00BA2414">
        <w:rPr>
          <w:rFonts w:ascii="Times New Roman" w:hAnsi="Times New Roman" w:cs="Times New Roman"/>
          <w:sz w:val="24"/>
          <w:szCs w:val="24"/>
          <w:vertAlign w:val="subscript"/>
        </w:rPr>
        <w:t>1</w:t>
      </w:r>
      <w:r w:rsidR="00BA2414">
        <w:rPr>
          <w:rFonts w:ascii="Times New Roman" w:hAnsi="Times New Roman" w:cs="Times New Roman"/>
          <w:sz w:val="24"/>
          <w:szCs w:val="24"/>
        </w:rPr>
        <w:t xml:space="preserve"> is analogous to 1-</w:t>
      </w:r>
      <w:r w:rsidR="00BA2414">
        <w:rPr>
          <w:rFonts w:ascii="Times New Roman" w:hAnsi="Times New Roman" w:cs="Times New Roman"/>
          <w:i/>
          <w:sz w:val="24"/>
          <w:szCs w:val="24"/>
        </w:rPr>
        <w:t>k</w:t>
      </w:r>
      <w:r w:rsidR="00BA2414">
        <w:rPr>
          <w:rFonts w:ascii="Times New Roman" w:hAnsi="Times New Roman" w:cs="Times New Roman"/>
          <w:sz w:val="24"/>
          <w:szCs w:val="24"/>
        </w:rPr>
        <w:t xml:space="preserve">. </w:t>
      </w:r>
    </w:p>
    <w:p w14:paraId="6F5F06BF" w14:textId="55338394" w:rsidR="006027EC" w:rsidRDefault="00977870" w:rsidP="00CB5BCC">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We fit </w:t>
      </w:r>
      <w:r w:rsidR="00CB5BCC">
        <w:rPr>
          <w:rFonts w:ascii="Times New Roman" w:hAnsi="Times New Roman" w:cs="Times New Roman"/>
          <w:sz w:val="24"/>
          <w:szCs w:val="24"/>
        </w:rPr>
        <w:t>equation</w:t>
      </w:r>
      <w:r w:rsidR="002224D7">
        <w:rPr>
          <w:rFonts w:ascii="Times New Roman" w:hAnsi="Times New Roman" w:cs="Times New Roman"/>
          <w:sz w:val="24"/>
          <w:szCs w:val="24"/>
        </w:rPr>
        <w:t xml:space="preserve"> 1</w:t>
      </w:r>
      <w:r>
        <w:rPr>
          <w:rFonts w:ascii="Times New Roman" w:hAnsi="Times New Roman" w:cs="Times New Roman"/>
          <w:sz w:val="24"/>
          <w:szCs w:val="24"/>
        </w:rPr>
        <w:t xml:space="preserve"> </w:t>
      </w:r>
      <w:r w:rsidR="00366ED0">
        <w:rPr>
          <w:rFonts w:ascii="Times New Roman" w:hAnsi="Times New Roman" w:cs="Times New Roman"/>
          <w:sz w:val="24"/>
          <w:szCs w:val="24"/>
        </w:rPr>
        <w:t xml:space="preserve">in a Bayesian framework </w:t>
      </w:r>
      <w:r>
        <w:rPr>
          <w:rFonts w:ascii="Times New Roman" w:hAnsi="Times New Roman" w:cs="Times New Roman"/>
          <w:sz w:val="24"/>
          <w:szCs w:val="24"/>
        </w:rPr>
        <w:t xml:space="preserve">via </w:t>
      </w:r>
      <w:r w:rsidR="002224D7">
        <w:rPr>
          <w:rFonts w:ascii="Times New Roman" w:hAnsi="Times New Roman" w:cs="Times New Roman"/>
          <w:sz w:val="24"/>
          <w:szCs w:val="24"/>
        </w:rPr>
        <w:t xml:space="preserve">Markov </w:t>
      </w:r>
      <w:r w:rsidR="008F22EC">
        <w:rPr>
          <w:rFonts w:ascii="Times New Roman" w:hAnsi="Times New Roman" w:cs="Times New Roman"/>
          <w:sz w:val="24"/>
          <w:szCs w:val="24"/>
        </w:rPr>
        <w:t xml:space="preserve">chain </w:t>
      </w:r>
      <w:r w:rsidR="002224D7">
        <w:rPr>
          <w:rFonts w:ascii="Times New Roman" w:hAnsi="Times New Roman" w:cs="Times New Roman"/>
          <w:sz w:val="24"/>
          <w:szCs w:val="24"/>
        </w:rPr>
        <w:t>M</w:t>
      </w:r>
      <w:r w:rsidR="008F22EC">
        <w:rPr>
          <w:rFonts w:ascii="Times New Roman" w:hAnsi="Times New Roman" w:cs="Times New Roman"/>
          <w:sz w:val="24"/>
          <w:szCs w:val="24"/>
        </w:rPr>
        <w:t xml:space="preserve">onte </w:t>
      </w:r>
      <w:r w:rsidR="002224D7">
        <w:rPr>
          <w:rFonts w:ascii="Times New Roman" w:hAnsi="Times New Roman" w:cs="Times New Roman"/>
          <w:sz w:val="24"/>
          <w:szCs w:val="24"/>
        </w:rPr>
        <w:t>C</w:t>
      </w:r>
      <w:r w:rsidR="008F22EC">
        <w:rPr>
          <w:rFonts w:ascii="Times New Roman" w:hAnsi="Times New Roman" w:cs="Times New Roman"/>
          <w:sz w:val="24"/>
          <w:szCs w:val="24"/>
        </w:rPr>
        <w:t>arlo (MCMC)</w:t>
      </w:r>
      <w:r>
        <w:rPr>
          <w:rFonts w:ascii="Times New Roman" w:hAnsi="Times New Roman" w:cs="Times New Roman"/>
          <w:sz w:val="24"/>
          <w:szCs w:val="24"/>
        </w:rPr>
        <w:t xml:space="preserve"> conducted </w:t>
      </w:r>
      <w:r w:rsidR="00DF28DF">
        <w:rPr>
          <w:rFonts w:ascii="Times New Roman" w:hAnsi="Times New Roman" w:cs="Times New Roman"/>
          <w:sz w:val="24"/>
          <w:szCs w:val="24"/>
        </w:rPr>
        <w:t xml:space="preserve">by </w:t>
      </w:r>
      <w:r>
        <w:rPr>
          <w:rFonts w:ascii="Times New Roman" w:hAnsi="Times New Roman" w:cs="Times New Roman"/>
          <w:sz w:val="24"/>
          <w:szCs w:val="24"/>
        </w:rPr>
        <w:t>Stan</w:t>
      </w:r>
      <w:r w:rsidR="00BA2414">
        <w:rPr>
          <w:rFonts w:ascii="Times New Roman" w:hAnsi="Times New Roman" w:cs="Times New Roman"/>
          <w:sz w:val="24"/>
          <w:szCs w:val="24"/>
        </w:rPr>
        <w:t xml:space="preserve"> </w:t>
      </w:r>
      <w:r w:rsidR="00BA2414">
        <w:rPr>
          <w:rFonts w:ascii="Times New Roman" w:hAnsi="Times New Roman" w:cs="Times New Roman"/>
          <w:sz w:val="24"/>
          <w:szCs w:val="24"/>
        </w:rPr>
        <w:fldChar w:fldCharType="begin"/>
      </w:r>
      <w:r w:rsidR="00BA2414">
        <w:rPr>
          <w:rFonts w:ascii="Times New Roman" w:hAnsi="Times New Roman" w:cs="Times New Roman"/>
          <w:sz w:val="24"/>
          <w:szCs w:val="24"/>
        </w:rPr>
        <w:instrText xml:space="preserve"> ADDIN ZOTERO_ITEM CSL_CITATION {"citationID":"rD0KWzJy","properties":{"formattedCitation":"(Stan Development Team, 2022)","plainCitation":"(Stan Development Team, 2022)","noteIndex":0},"citationItems":[{"id":2778,"uris":["http://zotero.org/users/783258/items/K5L6AAHD"],"itemData":{"id":2778,"type":"article-journal","title":"Stan modeling language users guide and reference manual, 2.30","URL":"https://mc-stan.org","author":[{"family":"Stan Development Team","given":""}],"issued":{"date-parts":[["2022"]]}}}],"schema":"https://github.com/citation-style-language/schema/raw/master/csl-citation.json"} </w:instrText>
      </w:r>
      <w:r w:rsidR="00BA2414">
        <w:rPr>
          <w:rFonts w:ascii="Times New Roman" w:hAnsi="Times New Roman" w:cs="Times New Roman"/>
          <w:sz w:val="24"/>
          <w:szCs w:val="24"/>
        </w:rPr>
        <w:fldChar w:fldCharType="separate"/>
      </w:r>
      <w:r w:rsidR="00BA2414" w:rsidRPr="00BA2414">
        <w:rPr>
          <w:rFonts w:ascii="Times New Roman" w:hAnsi="Times New Roman" w:cs="Times New Roman"/>
          <w:sz w:val="24"/>
        </w:rPr>
        <w:t>(Stan Development Team, 2022)</w:t>
      </w:r>
      <w:r w:rsidR="00BA2414">
        <w:rPr>
          <w:rFonts w:ascii="Times New Roman" w:hAnsi="Times New Roman" w:cs="Times New Roman"/>
          <w:sz w:val="24"/>
          <w:szCs w:val="24"/>
        </w:rPr>
        <w:fldChar w:fldCharType="end"/>
      </w:r>
      <w:r w:rsidR="00BA2414">
        <w:rPr>
          <w:rFonts w:ascii="Times New Roman" w:hAnsi="Times New Roman" w:cs="Times New Roman"/>
          <w:sz w:val="24"/>
          <w:szCs w:val="24"/>
        </w:rPr>
        <w:t xml:space="preserve"> </w:t>
      </w:r>
      <w:r w:rsidR="00005306">
        <w:rPr>
          <w:rFonts w:ascii="Times New Roman" w:hAnsi="Times New Roman" w:cs="Times New Roman"/>
          <w:sz w:val="24"/>
          <w:szCs w:val="24"/>
        </w:rPr>
        <w:t xml:space="preserve">and </w:t>
      </w:r>
      <w:r w:rsidR="00BA2414">
        <w:rPr>
          <w:rFonts w:ascii="Times New Roman" w:hAnsi="Times New Roman" w:cs="Times New Roman"/>
          <w:sz w:val="24"/>
          <w:szCs w:val="24"/>
        </w:rPr>
        <w:t xml:space="preserve">implemented with the </w:t>
      </w:r>
      <w:proofErr w:type="spellStart"/>
      <w:r w:rsidR="00BA2414">
        <w:rPr>
          <w:rFonts w:ascii="Times New Roman" w:hAnsi="Times New Roman" w:cs="Times New Roman"/>
          <w:sz w:val="24"/>
          <w:szCs w:val="24"/>
        </w:rPr>
        <w:t>Rstan</w:t>
      </w:r>
      <w:proofErr w:type="spellEnd"/>
      <w:r w:rsidR="00BA2414">
        <w:rPr>
          <w:rFonts w:ascii="Times New Roman" w:hAnsi="Times New Roman" w:cs="Times New Roman"/>
          <w:sz w:val="24"/>
          <w:szCs w:val="24"/>
        </w:rPr>
        <w:t xml:space="preserve"> package </w:t>
      </w:r>
      <w:r w:rsidR="00F67A9A">
        <w:rPr>
          <w:rFonts w:ascii="Times New Roman" w:hAnsi="Times New Roman" w:cs="Times New Roman"/>
          <w:sz w:val="24"/>
          <w:szCs w:val="24"/>
        </w:rPr>
        <w:fldChar w:fldCharType="begin"/>
      </w:r>
      <w:r w:rsidR="00F67A9A">
        <w:rPr>
          <w:rFonts w:ascii="Times New Roman" w:hAnsi="Times New Roman" w:cs="Times New Roman"/>
          <w:sz w:val="24"/>
          <w:szCs w:val="24"/>
        </w:rPr>
        <w:instrText xml:space="preserve"> ADDIN ZOTERO_ITEM CSL_CITATION {"citationID":"zQDblqth","properties":{"formattedCitation":"(Stan Development Team, 2020)","plainCitation":"(Stan Development Team, 2020)","noteIndex":0},"citationItems":[{"id":2779,"uris":["http://zotero.org/users/783258/items/D5UEEF5S"],"itemData":{"id":2779,"type":"article-journal","title":"RStan: the R interface to Stan","URL":"http://mc-stan.org/","author":[{"family":"Stan Development Team","given":""}],"issued":{"date-parts":[["2020"]]}}}],"schema":"https://github.com/citation-style-language/schema/raw/master/csl-citation.json"} </w:instrText>
      </w:r>
      <w:r w:rsidR="00F67A9A">
        <w:rPr>
          <w:rFonts w:ascii="Times New Roman" w:hAnsi="Times New Roman" w:cs="Times New Roman"/>
          <w:sz w:val="24"/>
          <w:szCs w:val="24"/>
        </w:rPr>
        <w:fldChar w:fldCharType="separate"/>
      </w:r>
      <w:r w:rsidR="00F67A9A" w:rsidRPr="00F67A9A">
        <w:rPr>
          <w:rFonts w:ascii="Times New Roman" w:hAnsi="Times New Roman" w:cs="Times New Roman"/>
          <w:sz w:val="24"/>
        </w:rPr>
        <w:t>(Stan Development Team, 2020)</w:t>
      </w:r>
      <w:r w:rsidR="00F67A9A">
        <w:rPr>
          <w:rFonts w:ascii="Times New Roman" w:hAnsi="Times New Roman" w:cs="Times New Roman"/>
          <w:sz w:val="24"/>
          <w:szCs w:val="24"/>
        </w:rPr>
        <w:fldChar w:fldCharType="end"/>
      </w:r>
      <w:r w:rsidR="00BA2414">
        <w:rPr>
          <w:rFonts w:ascii="Times New Roman" w:hAnsi="Times New Roman" w:cs="Times New Roman"/>
          <w:sz w:val="24"/>
          <w:szCs w:val="24"/>
        </w:rPr>
        <w:t xml:space="preserve"> in R </w:t>
      </w:r>
      <w:r w:rsidR="00F67A9A">
        <w:rPr>
          <w:rFonts w:ascii="Times New Roman" w:hAnsi="Times New Roman" w:cs="Times New Roman"/>
          <w:sz w:val="24"/>
          <w:szCs w:val="24"/>
        </w:rPr>
        <w:fldChar w:fldCharType="begin"/>
      </w:r>
      <w:r w:rsidR="00F67A9A">
        <w:rPr>
          <w:rFonts w:ascii="Times New Roman" w:hAnsi="Times New Roman" w:cs="Times New Roman"/>
          <w:sz w:val="24"/>
          <w:szCs w:val="24"/>
        </w:rPr>
        <w:instrText xml:space="preserve"> ADDIN ZOTERO_ITEM CSL_CITATION {"citationID":"07zaB9sM","properties":{"formattedCitation":"(R Core Team, 2021)","plainCitation":"(R Core Team, 2021)","noteIndex":0},"citationItems":[{"id":325,"uris":["http://zotero.org/users/783258/items/PRTV72CS"],"itemData":{"id":325,"type":"software","event-place":"Vienna,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F67A9A">
        <w:rPr>
          <w:rFonts w:ascii="Times New Roman" w:hAnsi="Times New Roman" w:cs="Times New Roman"/>
          <w:sz w:val="24"/>
          <w:szCs w:val="24"/>
        </w:rPr>
        <w:fldChar w:fldCharType="separate"/>
      </w:r>
      <w:r w:rsidR="00F67A9A" w:rsidRPr="00F67A9A">
        <w:rPr>
          <w:rFonts w:ascii="Times New Roman" w:hAnsi="Times New Roman" w:cs="Times New Roman"/>
          <w:sz w:val="24"/>
        </w:rPr>
        <w:t>(R Core Team, 2021)</w:t>
      </w:r>
      <w:r w:rsidR="00F67A9A">
        <w:rPr>
          <w:rFonts w:ascii="Times New Roman" w:hAnsi="Times New Roman" w:cs="Times New Roman"/>
          <w:sz w:val="24"/>
          <w:szCs w:val="24"/>
        </w:rPr>
        <w:fldChar w:fldCharType="end"/>
      </w:r>
      <w:r>
        <w:rPr>
          <w:rFonts w:ascii="Times New Roman" w:hAnsi="Times New Roman" w:cs="Times New Roman"/>
          <w:sz w:val="24"/>
          <w:szCs w:val="24"/>
        </w:rPr>
        <w:t>. We subtracted the mean observed length from the data before fitting to improve numerical stability. We ran four chains for 4</w:t>
      </w:r>
      <w:r w:rsidR="002224D7">
        <w:rPr>
          <w:rFonts w:ascii="Times New Roman" w:hAnsi="Times New Roman" w:cs="Times New Roman"/>
          <w:sz w:val="24"/>
          <w:szCs w:val="24"/>
        </w:rPr>
        <w:t>,</w:t>
      </w:r>
      <w:r>
        <w:rPr>
          <w:rFonts w:ascii="Times New Roman" w:hAnsi="Times New Roman" w:cs="Times New Roman"/>
          <w:sz w:val="24"/>
          <w:szCs w:val="24"/>
        </w:rPr>
        <w:t>000 iterations each, retaining the final 2</w:t>
      </w:r>
      <w:r w:rsidR="002224D7">
        <w:rPr>
          <w:rFonts w:ascii="Times New Roman" w:hAnsi="Times New Roman" w:cs="Times New Roman"/>
          <w:sz w:val="24"/>
          <w:szCs w:val="24"/>
        </w:rPr>
        <w:t>,</w:t>
      </w:r>
      <w:r>
        <w:rPr>
          <w:rFonts w:ascii="Times New Roman" w:hAnsi="Times New Roman" w:cs="Times New Roman"/>
          <w:sz w:val="24"/>
          <w:szCs w:val="24"/>
        </w:rPr>
        <w:t>000</w:t>
      </w:r>
      <w:r w:rsidR="006F02D4">
        <w:rPr>
          <w:rFonts w:ascii="Times New Roman" w:hAnsi="Times New Roman" w:cs="Times New Roman"/>
          <w:sz w:val="24"/>
          <w:szCs w:val="24"/>
        </w:rPr>
        <w:t xml:space="preserve"> draws</w:t>
      </w:r>
      <w:r>
        <w:rPr>
          <w:rFonts w:ascii="Times New Roman" w:hAnsi="Times New Roman" w:cs="Times New Roman"/>
          <w:sz w:val="24"/>
          <w:szCs w:val="24"/>
        </w:rPr>
        <w:t>. Convergence was determined based on</w:t>
      </w:r>
      <w:r w:rsidR="00236779">
        <w:rPr>
          <w:rFonts w:ascii="Times New Roman" w:hAnsi="Times New Roman" w:cs="Times New Roman"/>
          <w:sz w:val="24"/>
          <w:szCs w:val="24"/>
        </w:rPr>
        <w:t xml:space="preserve"> R-hat</w:t>
      </w:r>
      <w:r w:rsidR="00144BB5">
        <w:rPr>
          <w:rFonts w:ascii="Times New Roman" w:hAnsi="Times New Roman" w:cs="Times New Roman"/>
          <w:sz w:val="24"/>
          <w:szCs w:val="24"/>
        </w:rPr>
        <w:t>, using the accepted threshold of 1.05</w:t>
      </w:r>
      <w:r w:rsidR="00B25FBE">
        <w:rPr>
          <w:rFonts w:ascii="Times New Roman" w:hAnsi="Times New Roman" w:cs="Times New Roman"/>
          <w:sz w:val="24"/>
          <w:szCs w:val="24"/>
        </w:rPr>
        <w:t xml:space="preserve">, and </w:t>
      </w:r>
      <w:r w:rsidR="00DF28DF">
        <w:rPr>
          <w:rFonts w:ascii="Times New Roman" w:hAnsi="Times New Roman" w:cs="Times New Roman"/>
          <w:sz w:val="24"/>
          <w:szCs w:val="24"/>
        </w:rPr>
        <w:t xml:space="preserve">by ensuring </w:t>
      </w:r>
      <w:r w:rsidR="00B25FBE">
        <w:rPr>
          <w:rFonts w:ascii="Times New Roman" w:hAnsi="Times New Roman" w:cs="Times New Roman"/>
          <w:sz w:val="24"/>
          <w:szCs w:val="24"/>
        </w:rPr>
        <w:t>effective sample sizes of at least 100</w:t>
      </w:r>
      <w:r w:rsidR="00236779">
        <w:rPr>
          <w:rFonts w:ascii="Times New Roman" w:hAnsi="Times New Roman" w:cs="Times New Roman"/>
          <w:sz w:val="24"/>
          <w:szCs w:val="24"/>
        </w:rPr>
        <w:t xml:space="preserve"> </w:t>
      </w:r>
      <w:r w:rsidR="00236779">
        <w:rPr>
          <w:rFonts w:ascii="Times New Roman" w:hAnsi="Times New Roman" w:cs="Times New Roman"/>
          <w:sz w:val="24"/>
          <w:szCs w:val="24"/>
        </w:rPr>
        <w:fldChar w:fldCharType="begin"/>
      </w:r>
      <w:r w:rsidR="00AA1939">
        <w:rPr>
          <w:rFonts w:ascii="Times New Roman" w:hAnsi="Times New Roman" w:cs="Times New Roman"/>
          <w:sz w:val="24"/>
          <w:szCs w:val="24"/>
        </w:rPr>
        <w:instrText xml:space="preserve"> ADDIN ZOTERO_ITEM CSL_CITATION {"citationID":"8w5HyKMv","properties":{"formattedCitation":"(Vehtari et al., 2021)","plainCitation":"(Vehtari et al., 2021)","noteIndex":0},"citationItems":[{"id":6615,"uris":["http://zotero.org/users/783258/items/U4TRN94Q"],"itemData":{"id":6615,"type":"article-journal","abstract":"Markov chain Monte Carlo is a key computational tool in Bayesian statistics, but it can be challenging to monitor the convergence of an iterative stochastic algorithm. In this paper we show that the convergence diagnostic $\\widehat{R}$ of Gelman and Rubin (1992) has serious flaws. Traditional $\\widehat{R}$ will fail to correctly diagnose convergence failures when the chain has a heavy tail or when the variance varies across the chains. In this paper we propose an alternative rank-based diagnostic that fixes these problems. We also introduce a collection of quantile-based local efficiency measures, along with a practical approach for computing Monte Carlo error estimates for quantiles. We suggest that common trace plots should be replaced with rank plots from multiple chains. Finally, we give recommendations for how these methods should be used in practice.","container-title":"Bayesian Analysis","DOI":"10.1214/20-BA1221","ISSN":"1936-0975","issue":"2","journalAbbreviation":"Bayesian Anal.","note":"arXiv:1903.08008 [stat]","source":"arXiv.org","title":"Rank-normalization, folding, and localization: An improved R-hat for assessing convergence of MCMC","title-short":"Rank-normalization, folding, and localization","URL":"http://arxiv.org/abs/1903.08008","volume":"16","author":[{"family":"Vehtari","given":"Aki"},{"family":"Gelman","given":"Andrew"},{"family":"Simpson","given":"Daniel"},{"family":"Carpenter","given":"Bob"},{"family":"Bürkner","given":"Paul-Christian"}],"accessed":{"date-parts":[["2023",12,13]]},"issued":{"date-parts":[["2021",6,1]]}}}],"schema":"https://github.com/citation-style-language/schema/raw/master/csl-citation.json"} </w:instrText>
      </w:r>
      <w:r w:rsidR="00236779">
        <w:rPr>
          <w:rFonts w:ascii="Times New Roman" w:hAnsi="Times New Roman" w:cs="Times New Roman"/>
          <w:sz w:val="24"/>
          <w:szCs w:val="24"/>
        </w:rPr>
        <w:fldChar w:fldCharType="separate"/>
      </w:r>
      <w:r w:rsidR="00236779" w:rsidRPr="00236779">
        <w:rPr>
          <w:rFonts w:ascii="Times New Roman" w:hAnsi="Times New Roman" w:cs="Times New Roman"/>
          <w:sz w:val="24"/>
        </w:rPr>
        <w:t>(Vehtari et al., 2021)</w:t>
      </w:r>
      <w:r w:rsidR="00236779">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B92B743" w14:textId="393D1982" w:rsidR="000534C3" w:rsidRDefault="000534C3" w:rsidP="00CB5BCC">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The</w:t>
      </w:r>
      <w:r w:rsidR="006D4FE8">
        <w:rPr>
          <w:rFonts w:ascii="Times New Roman" w:hAnsi="Times New Roman" w:cs="Times New Roman"/>
          <w:sz w:val="24"/>
          <w:szCs w:val="24"/>
        </w:rPr>
        <w:t xml:space="preserve"> </w:t>
      </w:r>
      <w:r>
        <w:rPr>
          <w:rFonts w:ascii="Times New Roman" w:hAnsi="Times New Roman" w:cs="Times New Roman"/>
          <w:sz w:val="24"/>
          <w:szCs w:val="24"/>
        </w:rPr>
        <w:t xml:space="preserve">fit to equations </w:t>
      </w:r>
      <w:r w:rsidR="002224D7">
        <w:rPr>
          <w:rFonts w:ascii="Times New Roman" w:hAnsi="Times New Roman" w:cs="Times New Roman"/>
          <w:sz w:val="24"/>
          <w:szCs w:val="24"/>
        </w:rPr>
        <w:t>1</w:t>
      </w:r>
      <w:r w:rsidR="00C77154">
        <w:rPr>
          <w:rFonts w:ascii="Times New Roman" w:hAnsi="Times New Roman" w:cs="Times New Roman"/>
          <w:sz w:val="24"/>
          <w:szCs w:val="24"/>
        </w:rPr>
        <w:t>a-1c</w:t>
      </w:r>
      <w:r>
        <w:rPr>
          <w:rFonts w:ascii="Times New Roman" w:hAnsi="Times New Roman" w:cs="Times New Roman"/>
          <w:sz w:val="24"/>
          <w:szCs w:val="24"/>
        </w:rPr>
        <w:t xml:space="preserve"> indicated high variability in </w:t>
      </w:r>
      <w:r w:rsidR="00C77154">
        <w:rPr>
          <w:rFonts w:ascii="Times New Roman" w:hAnsi="Times New Roman" w:cs="Times New Roman"/>
          <w:sz w:val="24"/>
          <w:szCs w:val="24"/>
        </w:rPr>
        <w:t>size-at-</w:t>
      </w:r>
      <w:r>
        <w:rPr>
          <w:rFonts w:ascii="Times New Roman" w:hAnsi="Times New Roman" w:cs="Times New Roman"/>
          <w:sz w:val="24"/>
          <w:szCs w:val="24"/>
        </w:rPr>
        <w:t>recruitment across space and time (i.e.,</w:t>
      </w:r>
      <w:r w:rsidR="00714C68">
        <w:rPr>
          <w:rFonts w:ascii="Times New Roman" w:hAnsi="Times New Roman" w:cs="Times New Roman"/>
          <w:sz w:val="24"/>
          <w:szCs w:val="24"/>
        </w:rPr>
        <w:t xml:space="preserve"> high estimates</w:t>
      </w:r>
      <w:r>
        <w:rPr>
          <w:rFonts w:ascii="Times New Roman" w:hAnsi="Times New Roman" w:cs="Times New Roman"/>
          <w:sz w:val="24"/>
          <w:szCs w:val="24"/>
        </w:rPr>
        <w:t xml:space="preserve"> of </w:t>
      </w:r>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L1</w:t>
      </w:r>
      <w:r>
        <w:rPr>
          <w:rFonts w:ascii="Times New Roman" w:hAnsi="Times New Roman" w:cs="Times New Roman"/>
          <w:sz w:val="24"/>
          <w:szCs w:val="24"/>
        </w:rPr>
        <w:t xml:space="preserve"> and </w:t>
      </w:r>
      <w:proofErr w:type="spellStart"/>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r</w:t>
      </w:r>
      <w:proofErr w:type="spellEnd"/>
      <w:r w:rsidR="00714C68">
        <w:rPr>
          <w:rFonts w:ascii="Times New Roman" w:hAnsi="Times New Roman" w:cs="Times New Roman"/>
          <w:sz w:val="24"/>
          <w:szCs w:val="24"/>
        </w:rPr>
        <w:t xml:space="preserve"> relative to</w:t>
      </w:r>
      <w:r w:rsidR="00C77154">
        <w:rPr>
          <w:rFonts w:ascii="Times New Roman" w:hAnsi="Times New Roman" w:cs="Times New Roman"/>
          <w:sz w:val="24"/>
          <w:szCs w:val="24"/>
        </w:rPr>
        <w:t xml:space="preserve"> the other</w:t>
      </w:r>
      <w:r w:rsidR="00714C68">
        <w:rPr>
          <w:rFonts w:ascii="Times New Roman" w:hAnsi="Times New Roman" w:cs="Times New Roman"/>
          <w:sz w:val="24"/>
          <w:szCs w:val="24"/>
        </w:rPr>
        <w:t xml:space="preserve"> variance estimates</w:t>
      </w:r>
      <w:r>
        <w:rPr>
          <w:rFonts w:ascii="Times New Roman" w:hAnsi="Times New Roman" w:cs="Times New Roman"/>
          <w:sz w:val="24"/>
          <w:szCs w:val="24"/>
        </w:rPr>
        <w:t>). Thus, environmental c</w:t>
      </w:r>
      <w:r w:rsidR="004C060F">
        <w:rPr>
          <w:rFonts w:ascii="Times New Roman" w:hAnsi="Times New Roman" w:cs="Times New Roman"/>
          <w:sz w:val="24"/>
          <w:szCs w:val="24"/>
        </w:rPr>
        <w:t xml:space="preserve">ovariates </w:t>
      </w:r>
      <w:r>
        <w:rPr>
          <w:rFonts w:ascii="Times New Roman" w:hAnsi="Times New Roman" w:cs="Times New Roman"/>
          <w:sz w:val="24"/>
          <w:szCs w:val="24"/>
        </w:rPr>
        <w:t xml:space="preserve">were included in a way that modified </w:t>
      </w:r>
      <w:r w:rsidR="002224D7">
        <w:rPr>
          <w:rFonts w:ascii="Times New Roman" w:hAnsi="Times New Roman" w:cs="Times New Roman"/>
          <w:sz w:val="24"/>
          <w:szCs w:val="24"/>
        </w:rPr>
        <w:t>size-at-</w:t>
      </w:r>
      <w:r>
        <w:rPr>
          <w:rFonts w:ascii="Times New Roman" w:hAnsi="Times New Roman" w:cs="Times New Roman"/>
          <w:sz w:val="24"/>
          <w:szCs w:val="24"/>
        </w:rPr>
        <w:t>recruitment:</w:t>
      </w:r>
    </w:p>
    <w:p w14:paraId="368D5224" w14:textId="1DBC1AFF" w:rsidR="000534C3" w:rsidRPr="000534C3" w:rsidRDefault="0097008B" w:rsidP="00CB5BCC">
      <w:pPr>
        <w:pStyle w:val="NormalWeb"/>
        <w:spacing w:before="120" w:beforeAutospacing="0" w:after="120" w:afterAutospacing="0"/>
        <w:jc w:val="right"/>
        <w:rPr>
          <w:rStyle w:val="math"/>
          <w:rFonts w:asciiTheme="minorHAnsi" w:eastAsiaTheme="minorHAnsi" w:hAnsiTheme="minorHAnsi" w:cstheme="minorBidi"/>
          <w:sz w:val="22"/>
          <w:szCs w:val="22"/>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p>
          <m:sSupPr>
            <m:ctrlPr>
              <w:rPr>
                <w:rStyle w:val="math"/>
                <w:rFonts w:ascii="Cambria Math" w:hAnsi="Cambria Math"/>
                <w:b/>
                <w:i/>
              </w:rPr>
            </m:ctrlPr>
          </m:sSupPr>
          <m:e>
            <m:r>
              <m:rPr>
                <m:sty m:val="bi"/>
              </m:rPr>
              <w:rPr>
                <w:rStyle w:val="math"/>
                <w:rFonts w:ascii="Cambria Math" w:hAnsi="Cambria Math"/>
              </w:rPr>
              <m:t>β</m:t>
            </m:r>
          </m:e>
          <m:sup>
            <m:r>
              <w:rPr>
                <w:rStyle w:val="math"/>
                <w:rFonts w:ascii="Cambria Math" w:hAnsi="Cambria Math"/>
              </w:rPr>
              <m:t>T</m:t>
            </m:r>
          </m:sup>
        </m:sSup>
        <m:sSub>
          <m:sSubPr>
            <m:ctrlPr>
              <w:rPr>
                <w:rStyle w:val="math"/>
                <w:rFonts w:ascii="Cambria Math" w:hAnsi="Cambria Math"/>
                <w:i/>
              </w:rPr>
            </m:ctrlPr>
          </m:sSubPr>
          <m:e>
            <m:r>
              <m:rPr>
                <m:sty m:val="bi"/>
              </m:rPr>
              <w:rPr>
                <w:rStyle w:val="math"/>
                <w:rFonts w:ascii="Cambria Math" w:hAnsi="Cambria Math"/>
              </w:rPr>
              <m:t>x</m:t>
            </m:r>
          </m:e>
          <m:sub>
            <m:r>
              <w:rPr>
                <w:rStyle w:val="math"/>
                <w:rFonts w:ascii="Cambria Math" w:hAnsi="Cambria Math"/>
              </w:rPr>
              <m:t>c</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C77154">
        <w:rPr>
          <w:rStyle w:val="math"/>
        </w:rPr>
        <w:tab/>
      </w:r>
      <w:r w:rsidR="00C77154">
        <w:rPr>
          <w:rStyle w:val="math"/>
        </w:rPr>
        <w:tab/>
      </w:r>
      <w:r w:rsidR="00C77154">
        <w:rPr>
          <w:rStyle w:val="math"/>
        </w:rPr>
        <w:tab/>
        <w:t>(3)</w:t>
      </w:r>
    </w:p>
    <w:p w14:paraId="66950FE2" w14:textId="5C4DC9AE" w:rsidR="000534C3" w:rsidRDefault="00957073" w:rsidP="002F65D8">
      <w:pPr>
        <w:pStyle w:val="NormalWeb"/>
        <w:spacing w:before="0" w:beforeAutospacing="0" w:after="0" w:afterAutospacing="0"/>
        <w:jc w:val="both"/>
      </w:pPr>
      <w:r>
        <w:rPr>
          <w:rStyle w:val="math"/>
        </w:rPr>
        <w:t>w</w:t>
      </w:r>
      <w:r w:rsidR="000534C3">
        <w:rPr>
          <w:rStyle w:val="math"/>
        </w:rPr>
        <w:t xml:space="preserve">here </w:t>
      </w:r>
      <w:r w:rsidR="00A07E85">
        <w:rPr>
          <w:rStyle w:val="math"/>
          <w:b/>
          <w:i/>
        </w:rPr>
        <w:t>x</w:t>
      </w:r>
      <w:r w:rsidR="000534C3">
        <w:rPr>
          <w:rStyle w:val="math"/>
          <w:i/>
          <w:vertAlign w:val="subscript"/>
        </w:rPr>
        <w:t>c</w:t>
      </w:r>
      <w:r w:rsidR="000534C3">
        <w:rPr>
          <w:rStyle w:val="math"/>
        </w:rPr>
        <w:t xml:space="preserve"> is a vector of </w:t>
      </w:r>
      <w:r w:rsidR="00714C68">
        <w:rPr>
          <w:rStyle w:val="math"/>
        </w:rPr>
        <w:t xml:space="preserve">environmental </w:t>
      </w:r>
      <w:r w:rsidR="000534C3">
        <w:rPr>
          <w:rStyle w:val="math"/>
        </w:rPr>
        <w:t>covariates during the period that impact</w:t>
      </w:r>
      <w:r w:rsidR="00714C68">
        <w:rPr>
          <w:rStyle w:val="math"/>
        </w:rPr>
        <w:t>s</w:t>
      </w:r>
      <w:r w:rsidR="000534C3">
        <w:rPr>
          <w:rStyle w:val="math"/>
        </w:rPr>
        <w:t xml:space="preserve"> size</w:t>
      </w:r>
      <w:r>
        <w:rPr>
          <w:rStyle w:val="math"/>
        </w:rPr>
        <w:t>-</w:t>
      </w:r>
      <w:r w:rsidR="000534C3">
        <w:rPr>
          <w:rStyle w:val="math"/>
        </w:rPr>
        <w:t>at</w:t>
      </w:r>
      <w:r>
        <w:rPr>
          <w:rStyle w:val="math"/>
        </w:rPr>
        <w:t>-</w:t>
      </w:r>
      <w:r w:rsidR="000534C3">
        <w:rPr>
          <w:rStyle w:val="math"/>
        </w:rPr>
        <w:t xml:space="preserve">recruitment of cohort </w:t>
      </w:r>
      <w:r w:rsidR="000534C3">
        <w:rPr>
          <w:rStyle w:val="math"/>
          <w:i/>
        </w:rPr>
        <w:t>c</w:t>
      </w:r>
      <w:r w:rsidR="000534C3">
        <w:rPr>
          <w:rStyle w:val="math"/>
        </w:rPr>
        <w:t xml:space="preserve">, </w:t>
      </w:r>
      <w:r w:rsidR="000534C3" w:rsidRPr="000534C3">
        <w:rPr>
          <w:rStyle w:val="math"/>
          <w:b/>
          <w:i/>
        </w:rPr>
        <w:t>β</w:t>
      </w:r>
      <w:r w:rsidR="000534C3">
        <w:rPr>
          <w:rStyle w:val="math"/>
          <w:b/>
        </w:rPr>
        <w:t xml:space="preserve"> </w:t>
      </w:r>
      <w:r w:rsidR="000534C3">
        <w:rPr>
          <w:rStyle w:val="math"/>
        </w:rPr>
        <w:t>i</w:t>
      </w:r>
      <w:r w:rsidR="00445FE9">
        <w:rPr>
          <w:rStyle w:val="math"/>
        </w:rPr>
        <w:t>s</w:t>
      </w:r>
      <w:r w:rsidR="000534C3">
        <w:rPr>
          <w:rStyle w:val="math"/>
        </w:rPr>
        <w:t xml:space="preserve"> a vector of </w:t>
      </w:r>
      <w:r w:rsidR="00714C68">
        <w:rPr>
          <w:rStyle w:val="math"/>
        </w:rPr>
        <w:t xml:space="preserve">estimated </w:t>
      </w:r>
      <w:r w:rsidR="000534C3">
        <w:rPr>
          <w:rStyle w:val="math"/>
        </w:rPr>
        <w:t>parameters quantifying the impact of the covariates on size</w:t>
      </w:r>
      <w:r>
        <w:rPr>
          <w:rStyle w:val="math"/>
        </w:rPr>
        <w:t>-</w:t>
      </w:r>
      <w:r w:rsidR="000534C3">
        <w:rPr>
          <w:rStyle w:val="math"/>
        </w:rPr>
        <w:t>at</w:t>
      </w:r>
      <w:r>
        <w:rPr>
          <w:rStyle w:val="math"/>
        </w:rPr>
        <w:t>-</w:t>
      </w:r>
      <w:r w:rsidR="000534C3">
        <w:rPr>
          <w:rStyle w:val="math"/>
        </w:rPr>
        <w:t>recruitment</w:t>
      </w:r>
      <w:r w:rsidR="00445FE9">
        <w:rPr>
          <w:rStyle w:val="math"/>
        </w:rPr>
        <w:t xml:space="preserve">, and the </w:t>
      </w:r>
      <w:r w:rsidR="00445FE9">
        <w:rPr>
          <w:rStyle w:val="math"/>
          <w:i/>
        </w:rPr>
        <w:t>T</w:t>
      </w:r>
      <w:r w:rsidR="00445FE9">
        <w:rPr>
          <w:rStyle w:val="math"/>
        </w:rPr>
        <w:t xml:space="preserve"> superscript indicates the </w:t>
      </w:r>
      <w:r w:rsidR="008B1D92">
        <w:rPr>
          <w:rStyle w:val="math"/>
        </w:rPr>
        <w:t xml:space="preserve">vector </w:t>
      </w:r>
      <w:r w:rsidR="00445FE9">
        <w:rPr>
          <w:rStyle w:val="math"/>
        </w:rPr>
        <w:t>transpose</w:t>
      </w:r>
      <w:r w:rsidR="000534C3">
        <w:rPr>
          <w:rStyle w:val="math"/>
        </w:rPr>
        <w:t xml:space="preserve">. For simplicity and due to </w:t>
      </w:r>
      <w:r w:rsidR="006D4FE8">
        <w:rPr>
          <w:rStyle w:val="math"/>
        </w:rPr>
        <w:t xml:space="preserve">the </w:t>
      </w:r>
      <w:r w:rsidR="000534C3">
        <w:rPr>
          <w:rStyle w:val="math"/>
        </w:rPr>
        <w:t xml:space="preserve">computational limitations of the Bayesian model, </w:t>
      </w:r>
      <w:r w:rsidR="00A07E85">
        <w:rPr>
          <w:rStyle w:val="math"/>
          <w:b/>
          <w:i/>
        </w:rPr>
        <w:t>x</w:t>
      </w:r>
      <w:r w:rsidR="000534C3" w:rsidRPr="000534C3">
        <w:rPr>
          <w:i/>
          <w:vertAlign w:val="subscript"/>
        </w:rPr>
        <w:t>c</w:t>
      </w:r>
      <w:r w:rsidR="000534C3">
        <w:t xml:space="preserve"> was either a scalar representing a single covariate, </w:t>
      </w:r>
      <w:r w:rsidR="000534C3" w:rsidRPr="00501F33">
        <w:t xml:space="preserve">or a vector of length two, representing a single covariate and its </w:t>
      </w:r>
      <w:r w:rsidR="005E1F65" w:rsidRPr="00501F33">
        <w:t>quadratic term</w:t>
      </w:r>
      <w:r w:rsidR="000534C3" w:rsidRPr="00501F33">
        <w:t>.</w:t>
      </w:r>
      <w:r w:rsidR="00EE0870">
        <w:t xml:space="preserve"> CUTI and BEUTI were lagged by one year (i.e., upwelling impacts larval age-0 growth</w:t>
      </w:r>
      <w:r>
        <w:t>,</w:t>
      </w:r>
      <w:r w:rsidR="00EE0870">
        <w:t xml:space="preserve"> which is </w:t>
      </w:r>
      <w:r w:rsidR="00EE0870">
        <w:lastRenderedPageBreak/>
        <w:t xml:space="preserve">observed when </w:t>
      </w:r>
      <w:r>
        <w:t xml:space="preserve">shrimp </w:t>
      </w:r>
      <w:r w:rsidR="00EE0870">
        <w:t>recruit to the fishery</w:t>
      </w:r>
      <w:r w:rsidR="00125AC4">
        <w:t xml:space="preserve"> the next year</w:t>
      </w:r>
      <w:r w:rsidR="00EE0870">
        <w:t>)</w:t>
      </w:r>
      <w:r w:rsidR="00F7183B">
        <w:t xml:space="preserve">. </w:t>
      </w:r>
      <w:r>
        <w:t xml:space="preserve">The covariates </w:t>
      </w:r>
      <w:r w:rsidR="00F7183B">
        <w:t>were standardized by subtracting the</w:t>
      </w:r>
      <w:r>
        <w:t>ir</w:t>
      </w:r>
      <w:r w:rsidR="00F7183B">
        <w:t xml:space="preserve"> mean</w:t>
      </w:r>
      <w:r>
        <w:t>s</w:t>
      </w:r>
      <w:r w:rsidR="00F7183B">
        <w:t xml:space="preserve"> and dividing by the</w:t>
      </w:r>
      <w:r>
        <w:t>ir</w:t>
      </w:r>
      <w:r w:rsidR="00F7183B">
        <w:t xml:space="preserve"> standard deviation</w:t>
      </w:r>
      <w:r>
        <w:t>s</w:t>
      </w:r>
      <w:r w:rsidR="00F7183B">
        <w:t>.</w:t>
      </w:r>
      <w:r w:rsidR="00240F6F">
        <w:t xml:space="preserve"> We did not include a quadratic term for log-recruitment because there was no clear mechanism for an intermediate optimum.</w:t>
      </w:r>
    </w:p>
    <w:p w14:paraId="7F8F4503" w14:textId="51977AE0" w:rsidR="000534C3" w:rsidRDefault="006D2BEB" w:rsidP="00CB5BCC">
      <w:pPr>
        <w:pStyle w:val="NormalWeb"/>
        <w:spacing w:before="0" w:beforeAutospacing="0" w:after="0" w:afterAutospacing="0"/>
        <w:ind w:firstLine="360"/>
        <w:jc w:val="both"/>
        <w:rPr>
          <w:rStyle w:val="math"/>
        </w:rPr>
      </w:pPr>
      <w:r>
        <w:rPr>
          <w:rStyle w:val="math"/>
        </w:rPr>
        <w:t xml:space="preserve">Model selection was </w:t>
      </w:r>
      <w:r w:rsidR="00366ED0">
        <w:rPr>
          <w:rStyle w:val="math"/>
        </w:rPr>
        <w:t xml:space="preserve">conducted </w:t>
      </w:r>
      <w:r>
        <w:rPr>
          <w:rStyle w:val="math"/>
        </w:rPr>
        <w:t xml:space="preserve">using </w:t>
      </w:r>
      <w:r w:rsidR="000D5D1E">
        <w:rPr>
          <w:rStyle w:val="math"/>
        </w:rPr>
        <w:t>Pareto smoothed importance sampling</w:t>
      </w:r>
      <w:r>
        <w:rPr>
          <w:rStyle w:val="math"/>
        </w:rPr>
        <w:t xml:space="preserve"> leave</w:t>
      </w:r>
      <w:r w:rsidR="000D5D1E">
        <w:rPr>
          <w:rStyle w:val="math"/>
        </w:rPr>
        <w:t xml:space="preserve"> </w:t>
      </w:r>
      <w:r>
        <w:rPr>
          <w:rStyle w:val="math"/>
        </w:rPr>
        <w:t>one</w:t>
      </w:r>
      <w:r w:rsidR="000D5D1E">
        <w:rPr>
          <w:rStyle w:val="math"/>
        </w:rPr>
        <w:t xml:space="preserve"> </w:t>
      </w:r>
      <w:r>
        <w:rPr>
          <w:rStyle w:val="math"/>
        </w:rPr>
        <w:t xml:space="preserve">out </w:t>
      </w:r>
      <w:r w:rsidR="000D5D1E">
        <w:rPr>
          <w:rStyle w:val="math"/>
        </w:rPr>
        <w:t>cross validation (PSIS-LOO CV), which efficiently approximates leave one out cross validation from MCMC samples</w:t>
      </w:r>
      <w:r>
        <w:rPr>
          <w:rStyle w:val="math"/>
        </w:rPr>
        <w:t xml:space="preserve"> </w:t>
      </w:r>
      <w:r w:rsidR="000D5D1E">
        <w:rPr>
          <w:rStyle w:val="math"/>
        </w:rPr>
        <w:fldChar w:fldCharType="begin"/>
      </w:r>
      <w:r w:rsidR="005F2112">
        <w:rPr>
          <w:rStyle w:val="math"/>
        </w:rPr>
        <w:instrText xml:space="preserve"> ADDIN ZOTERO_ITEM CSL_CITATION {"citationID":"YJKtjyGW","properties":{"unsorted":true,"formattedCitation":"(Vehtari et al., 2017, 2022b)","plainCitation":"(Vehtari et al., 2017, 2022b)","noteIndex":0},"citationItems":[{"id":6578,"uris":["http://zotero.org/users/783258/items/9DFJGKMG"],"itemData":{"id":6578,"type":"article-journal","abstract":"Leave-one-out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comparison of predictive errors between two models. We implement the computations in an R package called loo and demonstrate using models fit with the Bayesian inference package Stan.","container-title":"Statistics and Computing","DOI":"10.1007/s11222-016-9696-4","ISSN":"1573-1375","issue":"5","journalAbbreviation":"Stat Comput","language":"en","page":"1413-1432","source":"Springer Link","title":"Practical Bayesian model evaluation using leave-one-out cross-validation and WAIC","volume":"27","author":[{"family":"Vehtari","given":"Aki"},{"family":"Gelman","given":"Andrew"},{"family":"Gabry","given":"Jonah"}],"issued":{"date-parts":[["2017",9,1]]}}},{"id":6580,"uris":["http://zotero.org/users/783258/items/NUUG4E38"],"itemData":{"id":6580,"type":"article","abstract":"Importance weighting is a general way to adjust Monte Carlo integration to account for draws from the wrong distribution, but the resulting estimate can be highly variable when the importance ratios have a heavy right tail. This routinely occurs when there are aspects of the target distribution that are not well captured by the approximating distribution, in which case more stable estimates can be obtained by modifying extreme importance ratios. We present a new method for stabilizing importance weights using a generalized Pareto distribution fit to the upper tail of the distribution of the simulated importance ratios. The method, which empirically performs better than existing methods for stabilizing importance sampling estimates, includes stabilized effective sample size estimates, Monte Carlo error estimates, and convergence diagnostics. The presented Pareto $\\hat{k}$ finite sample convergence rate diagnostic is useful for any Monte Carlo estimator.","DOI":"10.48550/arXiv.1507.02646","note":"arXiv:1507.02646 [stat]","number":"arXiv:1507.02646","publisher":"arXiv","source":"arXiv.org","title":"Pareto Smoothed Importance Sampling","URL":"http://arxiv.org/abs/1507.02646","author":[{"family":"Vehtari","given":"Aki"},{"family":"Simpson","given":"Daniel"},{"family":"Gelman","given":"Andrew"},{"family":"Yao","given":"Yuling"},{"family":"Gabry","given":"Jonah"}],"accessed":{"date-parts":[["2023",8,10]]},"issued":{"date-parts":[["2022",8,4]]}}}],"schema":"https://github.com/citation-style-language/schema/raw/master/csl-citation.json"} </w:instrText>
      </w:r>
      <w:r w:rsidR="000D5D1E">
        <w:rPr>
          <w:rStyle w:val="math"/>
        </w:rPr>
        <w:fldChar w:fldCharType="separate"/>
      </w:r>
      <w:r w:rsidR="005F2112" w:rsidRPr="005F2112">
        <w:t>(Vehtari et al., 2017, 2022b)</w:t>
      </w:r>
      <w:r w:rsidR="000D5D1E">
        <w:rPr>
          <w:rStyle w:val="math"/>
        </w:rPr>
        <w:fldChar w:fldCharType="end"/>
      </w:r>
      <w:r w:rsidR="000D5D1E">
        <w:rPr>
          <w:rStyle w:val="math"/>
        </w:rPr>
        <w:t xml:space="preserve">, </w:t>
      </w:r>
      <w:r w:rsidR="00A54CEF">
        <w:rPr>
          <w:rStyle w:val="math"/>
        </w:rPr>
        <w:t>and</w:t>
      </w:r>
      <w:r w:rsidR="007C67FB">
        <w:rPr>
          <w:rStyle w:val="math"/>
        </w:rPr>
        <w:t xml:space="preserve"> </w:t>
      </w:r>
      <w:r w:rsidR="000D5D1E">
        <w:rPr>
          <w:rStyle w:val="math"/>
        </w:rPr>
        <w:t xml:space="preserve">implemented </w:t>
      </w:r>
      <w:r w:rsidR="003D3CA4">
        <w:rPr>
          <w:rStyle w:val="math"/>
        </w:rPr>
        <w:t xml:space="preserve">in </w:t>
      </w:r>
      <w:r w:rsidR="000D5D1E">
        <w:rPr>
          <w:rStyle w:val="math"/>
        </w:rPr>
        <w:t xml:space="preserve">the </w:t>
      </w:r>
      <w:r w:rsidR="000D5D1E" w:rsidRPr="00850645">
        <w:rPr>
          <w:rStyle w:val="math"/>
          <w:rFonts w:ascii="Courier New" w:hAnsi="Courier New"/>
        </w:rPr>
        <w:t>loo</w:t>
      </w:r>
      <w:r w:rsidR="000D5D1E">
        <w:rPr>
          <w:rStyle w:val="math"/>
        </w:rPr>
        <w:t xml:space="preserve"> </w:t>
      </w:r>
      <w:r w:rsidR="001B08C5">
        <w:rPr>
          <w:rStyle w:val="math"/>
        </w:rPr>
        <w:t xml:space="preserve">R </w:t>
      </w:r>
      <w:r w:rsidR="000D5D1E">
        <w:rPr>
          <w:rStyle w:val="math"/>
        </w:rPr>
        <w:t>package</w:t>
      </w:r>
      <w:r w:rsidR="007C67FB">
        <w:rPr>
          <w:rStyle w:val="math"/>
        </w:rPr>
        <w:t xml:space="preserve"> </w:t>
      </w:r>
      <w:r w:rsidR="007C67FB">
        <w:rPr>
          <w:rStyle w:val="math"/>
        </w:rPr>
        <w:fldChar w:fldCharType="begin"/>
      </w:r>
      <w:r w:rsidR="00857247">
        <w:rPr>
          <w:rStyle w:val="math"/>
        </w:rPr>
        <w:instrText xml:space="preserve"> ADDIN ZOTERO_ITEM CSL_CITATION {"citationID":"7KWXmy1b","properties":{"formattedCitation":"(Vehtari et al., 2022a)","plainCitation":"(Vehtari et al., 2022a)","noteIndex":0},"citationItems":[{"id":6584,"uris":["http://zotero.org/users/783258/items/DP77P3FN"],"itemData":{"id":6584,"type":"article-journal","collection-title":"R package version 2.5.1","DOI":"https://mc-stan.org/loo/","title":"loo: Efficient leave-one-out cross-validation and WAIC for Bayesian models","author":[{"family":"Vehtari","given":"Aki"},{"family":"Gabry","given":"Jonah"},{"family":"Magnusson","given":"Mans"},{"family":"Yao","given":"Yuling"},{"family":"Bürkner","given":"Paul-Christian"},{"family":"Paananen","given":"Topi"},{"family":"Gelman","given":"Andrew"}],"issued":{"date-parts":[["2022"]]}}}],"schema":"https://github.com/citation-style-language/schema/raw/master/csl-citation.json"} </w:instrText>
      </w:r>
      <w:r w:rsidR="007C67FB">
        <w:rPr>
          <w:rStyle w:val="math"/>
        </w:rPr>
        <w:fldChar w:fldCharType="separate"/>
      </w:r>
      <w:r w:rsidR="007C67FB" w:rsidRPr="007C67FB">
        <w:t>(Vehtari et al., 2022a)</w:t>
      </w:r>
      <w:r w:rsidR="007C67FB">
        <w:rPr>
          <w:rStyle w:val="math"/>
        </w:rPr>
        <w:fldChar w:fldCharType="end"/>
      </w:r>
      <w:r>
        <w:rPr>
          <w:rStyle w:val="math"/>
        </w:rPr>
        <w:t>.</w:t>
      </w:r>
      <w:r w:rsidR="00F81228">
        <w:rPr>
          <w:rStyle w:val="math"/>
        </w:rPr>
        <w:t xml:space="preserve"> While </w:t>
      </w:r>
      <w:r w:rsidR="006D4FE8">
        <w:rPr>
          <w:rStyle w:val="math"/>
        </w:rPr>
        <w:t xml:space="preserve">the PSIS-LOO CV </w:t>
      </w:r>
      <w:r w:rsidR="00F81228">
        <w:rPr>
          <w:rStyle w:val="math"/>
        </w:rPr>
        <w:t xml:space="preserve">does not explicitly account for the autoregressive nature of the data, there are limited methods available for </w:t>
      </w:r>
      <w:r w:rsidR="009D2C98">
        <w:rPr>
          <w:rStyle w:val="math"/>
        </w:rPr>
        <w:t xml:space="preserve">reliable and </w:t>
      </w:r>
      <w:r w:rsidR="00F81228">
        <w:rPr>
          <w:rStyle w:val="math"/>
        </w:rPr>
        <w:t xml:space="preserve">computationally tractable Bayesian model selection. </w:t>
      </w:r>
      <w:r w:rsidR="005F2112">
        <w:rPr>
          <w:rStyle w:val="math"/>
        </w:rPr>
        <w:t xml:space="preserve">We summarized results of PSIS-LOO CV using the expected log-predictive density </w:t>
      </w:r>
      <w:r w:rsidR="005F2112">
        <w:rPr>
          <w:rStyle w:val="math"/>
        </w:rPr>
        <w:fldChar w:fldCharType="begin"/>
      </w:r>
      <w:r w:rsidR="005F2112">
        <w:rPr>
          <w:rStyle w:val="math"/>
        </w:rPr>
        <w:instrText xml:space="preserve"> ADDIN ZOTERO_ITEM CSL_CITATION {"citationID":"28GgU2Gi","properties":{"formattedCitation":"(Sivula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5F2112">
        <w:rPr>
          <w:rStyle w:val="math"/>
        </w:rPr>
        <w:fldChar w:fldCharType="separate"/>
      </w:r>
      <w:r w:rsidR="005F2112" w:rsidRPr="005F2112">
        <w:t>(Sivula et al., 2023)</w:t>
      </w:r>
      <w:r w:rsidR="005F2112">
        <w:rPr>
          <w:rStyle w:val="math"/>
        </w:rPr>
        <w:fldChar w:fldCharType="end"/>
      </w:r>
      <w:r w:rsidR="005F2112">
        <w:rPr>
          <w:rStyle w:val="math"/>
        </w:rPr>
        <w:t xml:space="preserve">. </w:t>
      </w:r>
    </w:p>
    <w:p w14:paraId="56782332" w14:textId="31F7C72D" w:rsidR="004C060F" w:rsidRDefault="003D3CA4" w:rsidP="00CB5BCC">
      <w:pPr>
        <w:spacing w:before="240"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2.4 </w:t>
      </w:r>
      <w:r w:rsidR="0026403B">
        <w:rPr>
          <w:rFonts w:ascii="Times New Roman" w:hAnsi="Times New Roman" w:cs="Times New Roman"/>
          <w:i/>
          <w:sz w:val="24"/>
          <w:szCs w:val="24"/>
        </w:rPr>
        <w:t>Bioeconomic model</w:t>
      </w:r>
    </w:p>
    <w:p w14:paraId="59EB209C" w14:textId="2EE7006D" w:rsidR="0026403B" w:rsidRDefault="005E2AE4" w:rsidP="00CB5BC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estimated growth model was t</w:t>
      </w:r>
      <w:r w:rsidR="00C61B17">
        <w:rPr>
          <w:rFonts w:ascii="Times New Roman" w:hAnsi="Times New Roman" w:cs="Times New Roman"/>
          <w:sz w:val="24"/>
          <w:szCs w:val="24"/>
        </w:rPr>
        <w:t>hen</w:t>
      </w:r>
      <w:r>
        <w:rPr>
          <w:rFonts w:ascii="Times New Roman" w:hAnsi="Times New Roman" w:cs="Times New Roman"/>
          <w:sz w:val="24"/>
          <w:szCs w:val="24"/>
        </w:rPr>
        <w:t xml:space="preserve"> used </w:t>
      </w:r>
      <w:r w:rsidR="0086636F">
        <w:rPr>
          <w:rFonts w:ascii="Times New Roman" w:hAnsi="Times New Roman" w:cs="Times New Roman"/>
          <w:sz w:val="24"/>
          <w:szCs w:val="24"/>
        </w:rPr>
        <w:t xml:space="preserve">as an input </w:t>
      </w:r>
      <w:r>
        <w:rPr>
          <w:rFonts w:ascii="Times New Roman" w:hAnsi="Times New Roman" w:cs="Times New Roman"/>
          <w:sz w:val="24"/>
          <w:szCs w:val="24"/>
        </w:rPr>
        <w:t>in</w:t>
      </w:r>
      <w:r w:rsidR="0086636F">
        <w:rPr>
          <w:rFonts w:ascii="Times New Roman" w:hAnsi="Times New Roman" w:cs="Times New Roman"/>
          <w:sz w:val="24"/>
          <w:szCs w:val="24"/>
        </w:rPr>
        <w:t>to</w:t>
      </w:r>
      <w:r>
        <w:rPr>
          <w:rFonts w:ascii="Times New Roman" w:hAnsi="Times New Roman" w:cs="Times New Roman"/>
          <w:sz w:val="24"/>
          <w:szCs w:val="24"/>
        </w:rPr>
        <w:t xml:space="preserve"> a </w:t>
      </w:r>
      <w:r w:rsidR="006D56E3">
        <w:rPr>
          <w:rFonts w:ascii="Times New Roman" w:hAnsi="Times New Roman" w:cs="Times New Roman"/>
          <w:sz w:val="24"/>
          <w:szCs w:val="24"/>
        </w:rPr>
        <w:t>revenue</w:t>
      </w:r>
      <w:r w:rsidR="00872A23">
        <w:rPr>
          <w:rFonts w:ascii="Times New Roman" w:hAnsi="Times New Roman" w:cs="Times New Roman"/>
          <w:sz w:val="24"/>
          <w:szCs w:val="24"/>
        </w:rPr>
        <w:t>-</w:t>
      </w:r>
      <w:r w:rsidR="006D56E3">
        <w:rPr>
          <w:rFonts w:ascii="Times New Roman" w:hAnsi="Times New Roman" w:cs="Times New Roman"/>
          <w:sz w:val="24"/>
          <w:szCs w:val="24"/>
        </w:rPr>
        <w:t>per</w:t>
      </w:r>
      <w:r w:rsidR="00872A23">
        <w:rPr>
          <w:rFonts w:ascii="Times New Roman" w:hAnsi="Times New Roman" w:cs="Times New Roman"/>
          <w:sz w:val="24"/>
          <w:szCs w:val="24"/>
        </w:rPr>
        <w:t>-</w:t>
      </w:r>
      <w:r w:rsidR="006D56E3">
        <w:rPr>
          <w:rFonts w:ascii="Times New Roman" w:hAnsi="Times New Roman" w:cs="Times New Roman"/>
          <w:sz w:val="24"/>
          <w:szCs w:val="24"/>
        </w:rPr>
        <w:t>recruit</w:t>
      </w:r>
      <w:r>
        <w:rPr>
          <w:rFonts w:ascii="Times New Roman" w:hAnsi="Times New Roman" w:cs="Times New Roman"/>
          <w:sz w:val="24"/>
          <w:szCs w:val="24"/>
        </w:rPr>
        <w:t xml:space="preserve"> model to assess the impact of growth and different </w:t>
      </w:r>
      <w:r w:rsidR="00602168">
        <w:rPr>
          <w:rFonts w:ascii="Times New Roman" w:hAnsi="Times New Roman" w:cs="Times New Roman"/>
          <w:sz w:val="24"/>
          <w:szCs w:val="24"/>
        </w:rPr>
        <w:t xml:space="preserve">season opening dates </w:t>
      </w:r>
      <w:r>
        <w:rPr>
          <w:rFonts w:ascii="Times New Roman" w:hAnsi="Times New Roman" w:cs="Times New Roman"/>
          <w:sz w:val="24"/>
          <w:szCs w:val="24"/>
        </w:rPr>
        <w:t>on expected</w:t>
      </w:r>
      <w:r w:rsidR="0024045F">
        <w:rPr>
          <w:rFonts w:ascii="Times New Roman" w:hAnsi="Times New Roman" w:cs="Times New Roman"/>
          <w:sz w:val="24"/>
          <w:szCs w:val="24"/>
        </w:rPr>
        <w:t xml:space="preserve"> </w:t>
      </w:r>
      <w:r>
        <w:rPr>
          <w:rFonts w:ascii="Times New Roman" w:hAnsi="Times New Roman" w:cs="Times New Roman"/>
          <w:sz w:val="24"/>
          <w:szCs w:val="24"/>
        </w:rPr>
        <w:t>revenue</w:t>
      </w:r>
      <w:r w:rsidR="00F527E6">
        <w:rPr>
          <w:rFonts w:ascii="Times New Roman" w:hAnsi="Times New Roman" w:cs="Times New Roman"/>
          <w:sz w:val="24"/>
          <w:szCs w:val="24"/>
        </w:rPr>
        <w:t xml:space="preserve"> (Tables 1, 2)</w:t>
      </w:r>
      <w:r>
        <w:rPr>
          <w:rFonts w:ascii="Times New Roman" w:hAnsi="Times New Roman" w:cs="Times New Roman"/>
          <w:sz w:val="24"/>
          <w:szCs w:val="24"/>
        </w:rPr>
        <w:t>.</w:t>
      </w:r>
      <w:r w:rsidR="00602168">
        <w:rPr>
          <w:rFonts w:ascii="Times New Roman" w:hAnsi="Times New Roman" w:cs="Times New Roman"/>
          <w:sz w:val="24"/>
          <w:szCs w:val="24"/>
        </w:rPr>
        <w:t xml:space="preserve"> Specifically, we </w:t>
      </w:r>
      <w:r w:rsidR="00872A23">
        <w:rPr>
          <w:rFonts w:ascii="Times New Roman" w:hAnsi="Times New Roman" w:cs="Times New Roman"/>
          <w:sz w:val="24"/>
          <w:szCs w:val="24"/>
        </w:rPr>
        <w:t xml:space="preserve">analyzed </w:t>
      </w:r>
      <w:r w:rsidR="00602168">
        <w:rPr>
          <w:rFonts w:ascii="Times New Roman" w:hAnsi="Times New Roman" w:cs="Times New Roman"/>
          <w:sz w:val="24"/>
          <w:szCs w:val="24"/>
        </w:rPr>
        <w:t>the revenue</w:t>
      </w:r>
      <w:r w:rsidR="00872A23">
        <w:rPr>
          <w:rFonts w:ascii="Times New Roman" w:hAnsi="Times New Roman" w:cs="Times New Roman"/>
          <w:sz w:val="24"/>
          <w:szCs w:val="24"/>
        </w:rPr>
        <w:t>-</w:t>
      </w:r>
      <w:r w:rsidR="00602168">
        <w:rPr>
          <w:rFonts w:ascii="Times New Roman" w:hAnsi="Times New Roman" w:cs="Times New Roman"/>
          <w:sz w:val="24"/>
          <w:szCs w:val="24"/>
        </w:rPr>
        <w:t>per</w:t>
      </w:r>
      <w:r w:rsidR="00872A23">
        <w:rPr>
          <w:rFonts w:ascii="Times New Roman" w:hAnsi="Times New Roman" w:cs="Times New Roman"/>
          <w:sz w:val="24"/>
          <w:szCs w:val="24"/>
        </w:rPr>
        <w:t>-</w:t>
      </w:r>
      <w:r w:rsidR="00602168">
        <w:rPr>
          <w:rFonts w:ascii="Times New Roman" w:hAnsi="Times New Roman" w:cs="Times New Roman"/>
          <w:sz w:val="24"/>
          <w:szCs w:val="24"/>
        </w:rPr>
        <w:t xml:space="preserve">recruit curves </w:t>
      </w:r>
      <w:r w:rsidR="00872A23">
        <w:rPr>
          <w:rFonts w:ascii="Times New Roman" w:hAnsi="Times New Roman" w:cs="Times New Roman"/>
          <w:sz w:val="24"/>
          <w:szCs w:val="24"/>
        </w:rPr>
        <w:t xml:space="preserve">for </w:t>
      </w:r>
      <w:r w:rsidR="00602168">
        <w:rPr>
          <w:rFonts w:ascii="Times New Roman" w:hAnsi="Times New Roman" w:cs="Times New Roman"/>
          <w:sz w:val="24"/>
          <w:szCs w:val="24"/>
        </w:rPr>
        <w:t>opening dates between April 1 and June 1 in bimonthly increments (i.e., April 1, April 15, May 1, etc.)</w:t>
      </w:r>
      <w:r w:rsidR="006D56E3">
        <w:rPr>
          <w:rFonts w:ascii="Times New Roman" w:hAnsi="Times New Roman" w:cs="Times New Roman"/>
          <w:sz w:val="24"/>
          <w:szCs w:val="24"/>
        </w:rPr>
        <w:t>.</w:t>
      </w:r>
    </w:p>
    <w:p w14:paraId="2C4EECA5" w14:textId="13AAB3FC" w:rsidR="006D56E3" w:rsidRPr="006D56E3" w:rsidRDefault="001C6C67" w:rsidP="00CB5BCC">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A revenue</w:t>
      </w:r>
      <w:r w:rsidR="006D4FE8">
        <w:rPr>
          <w:rFonts w:ascii="Times New Roman" w:hAnsi="Times New Roman" w:cs="Times New Roman"/>
          <w:sz w:val="24"/>
          <w:szCs w:val="24"/>
        </w:rPr>
        <w:t>-</w:t>
      </w:r>
      <w:r>
        <w:rPr>
          <w:rFonts w:ascii="Times New Roman" w:hAnsi="Times New Roman" w:cs="Times New Roman"/>
          <w:sz w:val="24"/>
          <w:szCs w:val="24"/>
        </w:rPr>
        <w:t>per</w:t>
      </w:r>
      <w:r w:rsidR="006D4FE8">
        <w:rPr>
          <w:rFonts w:ascii="Times New Roman" w:hAnsi="Times New Roman" w:cs="Times New Roman"/>
          <w:sz w:val="24"/>
          <w:szCs w:val="24"/>
        </w:rPr>
        <w:t>-</w:t>
      </w:r>
      <w:r>
        <w:rPr>
          <w:rFonts w:ascii="Times New Roman" w:hAnsi="Times New Roman" w:cs="Times New Roman"/>
          <w:sz w:val="24"/>
          <w:szCs w:val="24"/>
        </w:rPr>
        <w:t xml:space="preserve">recruit model begins with a population with </w:t>
      </w:r>
      <w:r w:rsidR="00872A23">
        <w:rPr>
          <w:rFonts w:ascii="Times New Roman" w:hAnsi="Times New Roman" w:cs="Times New Roman"/>
          <w:sz w:val="24"/>
          <w:szCs w:val="24"/>
        </w:rPr>
        <w:t xml:space="preserve">a single </w:t>
      </w:r>
      <w:r>
        <w:rPr>
          <w:rFonts w:ascii="Times New Roman" w:hAnsi="Times New Roman" w:cs="Times New Roman"/>
          <w:sz w:val="24"/>
          <w:szCs w:val="24"/>
        </w:rPr>
        <w:t>recruit, projects that recruit through a population model, and then sums</w:t>
      </w:r>
      <w:r w:rsidR="00646D96">
        <w:rPr>
          <w:rFonts w:ascii="Times New Roman" w:hAnsi="Times New Roman" w:cs="Times New Roman"/>
          <w:sz w:val="24"/>
          <w:szCs w:val="24"/>
        </w:rPr>
        <w:t xml:space="preserve"> expected</w:t>
      </w:r>
      <w:r>
        <w:rPr>
          <w:rFonts w:ascii="Times New Roman" w:hAnsi="Times New Roman" w:cs="Times New Roman"/>
          <w:sz w:val="24"/>
          <w:szCs w:val="24"/>
        </w:rPr>
        <w:t xml:space="preserve"> revenue over </w:t>
      </w:r>
      <w:r w:rsidR="00872A23">
        <w:rPr>
          <w:rFonts w:ascii="Times New Roman" w:hAnsi="Times New Roman" w:cs="Times New Roman"/>
          <w:sz w:val="24"/>
          <w:szCs w:val="24"/>
        </w:rPr>
        <w:t xml:space="preserve">its </w:t>
      </w:r>
      <w:r>
        <w:rPr>
          <w:rFonts w:ascii="Times New Roman" w:hAnsi="Times New Roman" w:cs="Times New Roman"/>
          <w:sz w:val="24"/>
          <w:szCs w:val="24"/>
        </w:rPr>
        <w:t>lifetime. Thus, the number of shrimp</w:t>
      </w:r>
      <w:r w:rsidR="00872A23">
        <w:rPr>
          <w:rFonts w:ascii="Times New Roman" w:hAnsi="Times New Roman" w:cs="Times New Roman"/>
          <w:sz w:val="24"/>
          <w:szCs w:val="24"/>
        </w:rPr>
        <w:t>-</w:t>
      </w:r>
      <w:r>
        <w:rPr>
          <w:rFonts w:ascii="Times New Roman" w:hAnsi="Times New Roman" w:cs="Times New Roman"/>
          <w:sz w:val="24"/>
          <w:szCs w:val="24"/>
        </w:rPr>
        <w:t>per</w:t>
      </w:r>
      <w:r w:rsidR="00872A23">
        <w:rPr>
          <w:rFonts w:ascii="Times New Roman" w:hAnsi="Times New Roman" w:cs="Times New Roman"/>
          <w:sz w:val="24"/>
          <w:szCs w:val="24"/>
        </w:rPr>
        <w:t>-</w:t>
      </w:r>
      <w:r>
        <w:rPr>
          <w:rFonts w:ascii="Times New Roman" w:hAnsi="Times New Roman" w:cs="Times New Roman"/>
          <w:sz w:val="24"/>
          <w:szCs w:val="24"/>
        </w:rPr>
        <w:t xml:space="preserve">recruit at age </w:t>
      </w:r>
      <w:r>
        <w:rPr>
          <w:rFonts w:ascii="Times New Roman" w:hAnsi="Times New Roman" w:cs="Times New Roman"/>
          <w:i/>
          <w:sz w:val="24"/>
          <w:szCs w:val="24"/>
        </w:rPr>
        <w:t>a</w:t>
      </w:r>
      <w:r>
        <w:rPr>
          <w:rFonts w:ascii="Times New Roman" w:hAnsi="Times New Roman" w:cs="Times New Roman"/>
          <w:sz w:val="24"/>
          <w:szCs w:val="24"/>
        </w:rPr>
        <w:t xml:space="preserve"> = 0 months, </w:t>
      </w:r>
      <w:r w:rsidRPr="006D56E3">
        <w:rPr>
          <w:rFonts w:ascii="Times New Roman" w:hAnsi="Times New Roman" w:cs="Times New Roman"/>
          <w:i/>
          <w:sz w:val="24"/>
          <w:szCs w:val="24"/>
        </w:rPr>
        <w:t>N</w:t>
      </w:r>
      <w:r>
        <w:rPr>
          <w:rFonts w:ascii="Times New Roman" w:hAnsi="Times New Roman" w:cs="Times New Roman"/>
          <w:i/>
          <w:sz w:val="24"/>
          <w:szCs w:val="24"/>
          <w:vertAlign w:val="subscript"/>
        </w:rPr>
        <w:t>0</w:t>
      </w:r>
      <w:r>
        <w:rPr>
          <w:rFonts w:ascii="Times New Roman" w:hAnsi="Times New Roman" w:cs="Times New Roman"/>
          <w:i/>
          <w:sz w:val="24"/>
          <w:szCs w:val="24"/>
        </w:rPr>
        <w:t>,</w:t>
      </w:r>
      <w:r>
        <w:rPr>
          <w:rFonts w:ascii="Times New Roman" w:hAnsi="Times New Roman" w:cs="Times New Roman"/>
          <w:sz w:val="24"/>
          <w:szCs w:val="24"/>
        </w:rPr>
        <w:t xml:space="preserve"> is </w:t>
      </w:r>
      <w:r w:rsidR="00DC69CD">
        <w:rPr>
          <w:rFonts w:ascii="Times New Roman" w:hAnsi="Times New Roman" w:cs="Times New Roman"/>
          <w:sz w:val="24"/>
          <w:szCs w:val="24"/>
        </w:rPr>
        <w:t xml:space="preserve">assumed </w:t>
      </w:r>
      <w:r>
        <w:rPr>
          <w:rFonts w:ascii="Times New Roman" w:hAnsi="Times New Roman" w:cs="Times New Roman"/>
          <w:sz w:val="24"/>
          <w:szCs w:val="24"/>
        </w:rPr>
        <w:t xml:space="preserve">1. </w:t>
      </w:r>
      <w:r w:rsidR="00602168">
        <w:rPr>
          <w:rFonts w:ascii="Times New Roman" w:hAnsi="Times New Roman" w:cs="Times New Roman"/>
          <w:sz w:val="24"/>
          <w:szCs w:val="24"/>
        </w:rPr>
        <w:t>The model was implemented in bimonthly increments</w:t>
      </w:r>
      <w:r>
        <w:rPr>
          <w:rFonts w:ascii="Times New Roman" w:hAnsi="Times New Roman" w:cs="Times New Roman"/>
          <w:sz w:val="24"/>
          <w:szCs w:val="24"/>
        </w:rPr>
        <w:t xml:space="preserve"> because of the set of opening dates tested, but </w:t>
      </w:r>
      <w:proofErr w:type="gramStart"/>
      <w:r>
        <w:rPr>
          <w:rFonts w:ascii="Times New Roman" w:hAnsi="Times New Roman" w:cs="Times New Roman"/>
          <w:sz w:val="24"/>
          <w:szCs w:val="24"/>
        </w:rPr>
        <w:t>all time</w:t>
      </w:r>
      <w:proofErr w:type="gramEnd"/>
      <w:r>
        <w:rPr>
          <w:rFonts w:ascii="Times New Roman" w:hAnsi="Times New Roman" w:cs="Times New Roman"/>
          <w:sz w:val="24"/>
          <w:szCs w:val="24"/>
        </w:rPr>
        <w:t xml:space="preserve"> units are in months. Thus,</w:t>
      </w:r>
      <w:r w:rsidR="00843D21">
        <w:rPr>
          <w:rFonts w:ascii="Times New Roman" w:hAnsi="Times New Roman" w:cs="Times New Roman"/>
          <w:sz w:val="24"/>
          <w:szCs w:val="24"/>
        </w:rPr>
        <w:t xml:space="preserve"> the number of shrimp</w:t>
      </w:r>
      <w:r w:rsidR="00872A23">
        <w:rPr>
          <w:rFonts w:ascii="Times New Roman" w:hAnsi="Times New Roman" w:cs="Times New Roman"/>
          <w:sz w:val="24"/>
          <w:szCs w:val="24"/>
        </w:rPr>
        <w:t>-</w:t>
      </w:r>
      <w:r w:rsidR="00843D21">
        <w:rPr>
          <w:rFonts w:ascii="Times New Roman" w:hAnsi="Times New Roman" w:cs="Times New Roman"/>
          <w:sz w:val="24"/>
          <w:szCs w:val="24"/>
        </w:rPr>
        <w:t>per</w:t>
      </w:r>
      <w:r w:rsidR="00872A23">
        <w:rPr>
          <w:rFonts w:ascii="Times New Roman" w:hAnsi="Times New Roman" w:cs="Times New Roman"/>
          <w:sz w:val="24"/>
          <w:szCs w:val="24"/>
        </w:rPr>
        <w:t>-</w:t>
      </w:r>
      <w:r w:rsidR="00843D21">
        <w:rPr>
          <w:rFonts w:ascii="Times New Roman" w:hAnsi="Times New Roman" w:cs="Times New Roman"/>
          <w:sz w:val="24"/>
          <w:szCs w:val="24"/>
        </w:rPr>
        <w:t xml:space="preserve">recruit at age </w:t>
      </w:r>
      <w:r w:rsidR="00843D21">
        <w:rPr>
          <w:rFonts w:ascii="Times New Roman" w:hAnsi="Times New Roman" w:cs="Times New Roman"/>
          <w:i/>
          <w:sz w:val="24"/>
          <w:szCs w:val="24"/>
        </w:rPr>
        <w:t>a</w:t>
      </w:r>
      <w:r w:rsidR="00843D21">
        <w:rPr>
          <w:rFonts w:ascii="Times New Roman" w:hAnsi="Times New Roman" w:cs="Times New Roman"/>
          <w:sz w:val="24"/>
          <w:szCs w:val="24"/>
        </w:rPr>
        <w:t xml:space="preserve"> + 0.5 months is</w:t>
      </w:r>
      <w:r w:rsidR="00D05D5C">
        <w:rPr>
          <w:rFonts w:ascii="Times New Roman" w:hAnsi="Times New Roman" w:cs="Times New Roman"/>
          <w:sz w:val="24"/>
          <w:szCs w:val="24"/>
        </w:rPr>
        <w:t xml:space="preserve">: </w:t>
      </w:r>
    </w:p>
    <w:p w14:paraId="6AD945F6" w14:textId="6AA282B2" w:rsidR="006D56E3" w:rsidRPr="00D05D5C" w:rsidRDefault="0097008B" w:rsidP="00CB5BCC">
      <w:pPr>
        <w:spacing w:before="120" w:after="120" w:line="24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m:rPr>
                    <m:nor/>
                  </m:rPr>
                  <w:rPr>
                    <w:rFonts w:ascii="Cambria Math" w:hAnsi="Cambria Math" w:cs="Times New Roman"/>
                    <w:sz w:val="24"/>
                    <w:szCs w:val="24"/>
                  </w:rPr>
                  <m:t>open</m:t>
                </m:r>
              </m:sub>
            </m:sSub>
            <m:r>
              <w:rPr>
                <w:rFonts w:ascii="Cambria Math" w:hAnsi="Cambria Math" w:cs="Times New Roman"/>
                <w:sz w:val="24"/>
                <w:szCs w:val="24"/>
              </w:rPr>
              <m:t>F)]</m:t>
            </m:r>
          </m:e>
        </m:func>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(4)</w:t>
      </w:r>
    </w:p>
    <w:p w14:paraId="2C5DEE45" w14:textId="638A71B9" w:rsidR="00D05D5C" w:rsidRDefault="00872A23" w:rsidP="002F65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D05D5C">
        <w:rPr>
          <w:rFonts w:ascii="Times New Roman" w:hAnsi="Times New Roman" w:cs="Times New Roman"/>
          <w:sz w:val="24"/>
          <w:szCs w:val="24"/>
        </w:rPr>
        <w:t xml:space="preserve">here </w:t>
      </w:r>
      <w:proofErr w:type="spellStart"/>
      <w:r w:rsidR="00D05D5C">
        <w:rPr>
          <w:rFonts w:ascii="Times New Roman" w:hAnsi="Times New Roman" w:cs="Times New Roman"/>
          <w:i/>
          <w:sz w:val="24"/>
          <w:szCs w:val="24"/>
        </w:rPr>
        <w:t>M</w:t>
      </w:r>
      <w:r w:rsidR="00D05D5C">
        <w:rPr>
          <w:rFonts w:ascii="Times New Roman" w:hAnsi="Times New Roman" w:cs="Times New Roman"/>
          <w:i/>
          <w:sz w:val="24"/>
          <w:szCs w:val="24"/>
          <w:vertAlign w:val="subscript"/>
        </w:rPr>
        <w:t>s</w:t>
      </w:r>
      <w:proofErr w:type="spellEnd"/>
      <w:r w:rsidR="00D05D5C">
        <w:rPr>
          <w:rFonts w:ascii="Times New Roman" w:hAnsi="Times New Roman" w:cs="Times New Roman"/>
          <w:sz w:val="24"/>
          <w:szCs w:val="24"/>
        </w:rPr>
        <w:t xml:space="preserve"> is the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natural mortality rate during</w:t>
      </w:r>
      <w:r w:rsidR="001C6C67">
        <w:rPr>
          <w:rFonts w:ascii="Times New Roman" w:hAnsi="Times New Roman" w:cs="Times New Roman"/>
          <w:sz w:val="24"/>
          <w:szCs w:val="24"/>
        </w:rPr>
        <w:t xml:space="preserve"> season </w:t>
      </w:r>
      <w:r w:rsidR="001C6C67">
        <w:rPr>
          <w:rFonts w:ascii="Times New Roman" w:hAnsi="Times New Roman" w:cs="Times New Roman"/>
          <w:i/>
          <w:sz w:val="24"/>
          <w:szCs w:val="24"/>
        </w:rPr>
        <w:t>s</w:t>
      </w:r>
      <w:r w:rsidR="00D05D5C">
        <w:rPr>
          <w:rFonts w:ascii="Times New Roman" w:hAnsi="Times New Roman" w:cs="Times New Roman"/>
          <w:sz w:val="24"/>
          <w:szCs w:val="24"/>
        </w:rPr>
        <w:t xml:space="preserve">, </w:t>
      </w:r>
      <w:proofErr w:type="spellStart"/>
      <w:r w:rsidR="00D05D5C">
        <w:rPr>
          <w:rFonts w:ascii="Times New Roman" w:hAnsi="Times New Roman" w:cs="Times New Roman"/>
          <w:i/>
          <w:sz w:val="24"/>
          <w:szCs w:val="24"/>
        </w:rPr>
        <w:t>I</w:t>
      </w:r>
      <w:r w:rsidR="00D05D5C">
        <w:rPr>
          <w:rFonts w:ascii="Times New Roman" w:hAnsi="Times New Roman" w:cs="Times New Roman"/>
          <w:sz w:val="24"/>
          <w:szCs w:val="24"/>
          <w:vertAlign w:val="subscript"/>
        </w:rPr>
        <w:t>open</w:t>
      </w:r>
      <w:proofErr w:type="spellEnd"/>
      <w:r w:rsidR="00D05D5C">
        <w:rPr>
          <w:rFonts w:ascii="Times New Roman" w:hAnsi="Times New Roman" w:cs="Times New Roman"/>
          <w:sz w:val="24"/>
          <w:szCs w:val="24"/>
        </w:rPr>
        <w:t xml:space="preserve"> is an indicator variable that is equal to 1 if the fishery is open and 0 otherwise, and </w:t>
      </w:r>
      <w:r w:rsidR="00D05D5C">
        <w:rPr>
          <w:rFonts w:ascii="Times New Roman" w:hAnsi="Times New Roman" w:cs="Times New Roman"/>
          <w:i/>
          <w:sz w:val="24"/>
          <w:szCs w:val="24"/>
        </w:rPr>
        <w:t>F</w:t>
      </w:r>
      <w:r w:rsidR="00D05D5C">
        <w:rPr>
          <w:rFonts w:ascii="Times New Roman" w:hAnsi="Times New Roman" w:cs="Times New Roman"/>
          <w:sz w:val="24"/>
          <w:szCs w:val="24"/>
        </w:rPr>
        <w:t xml:space="preserve"> is the presumed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 xml:space="preserve">fishing mortality rate. </w:t>
      </w:r>
      <w:r w:rsidR="00F46BFA">
        <w:rPr>
          <w:rFonts w:ascii="Times New Roman" w:hAnsi="Times New Roman" w:cs="Times New Roman"/>
          <w:sz w:val="24"/>
          <w:szCs w:val="24"/>
        </w:rPr>
        <w:t>Catch</w:t>
      </w:r>
      <w:r>
        <w:rPr>
          <w:rFonts w:ascii="Times New Roman" w:hAnsi="Times New Roman" w:cs="Times New Roman"/>
          <w:sz w:val="24"/>
          <w:szCs w:val="24"/>
        </w:rPr>
        <w:t>-</w:t>
      </w:r>
      <w:r w:rsidR="00F46BFA">
        <w:rPr>
          <w:rFonts w:ascii="Times New Roman" w:hAnsi="Times New Roman" w:cs="Times New Roman"/>
          <w:sz w:val="24"/>
          <w:szCs w:val="24"/>
        </w:rPr>
        <w:t>in</w:t>
      </w:r>
      <w:r>
        <w:rPr>
          <w:rFonts w:ascii="Times New Roman" w:hAnsi="Times New Roman" w:cs="Times New Roman"/>
          <w:sz w:val="24"/>
          <w:szCs w:val="24"/>
        </w:rPr>
        <w:t>-</w:t>
      </w:r>
      <w:r w:rsidR="00F46BFA">
        <w:rPr>
          <w:rFonts w:ascii="Times New Roman" w:hAnsi="Times New Roman" w:cs="Times New Roman"/>
          <w:sz w:val="24"/>
          <w:szCs w:val="24"/>
        </w:rPr>
        <w:t xml:space="preserve">numbers </w:t>
      </w:r>
      <w:r w:rsidR="00D05D5C">
        <w:rPr>
          <w:rFonts w:ascii="Times New Roman" w:hAnsi="Times New Roman" w:cs="Times New Roman"/>
          <w:sz w:val="24"/>
          <w:szCs w:val="24"/>
        </w:rPr>
        <w:t xml:space="preserve">during </w:t>
      </w:r>
      <w:r w:rsidR="00F46BFA">
        <w:rPr>
          <w:rFonts w:ascii="Times New Roman" w:hAnsi="Times New Roman" w:cs="Times New Roman"/>
          <w:sz w:val="24"/>
          <w:szCs w:val="24"/>
        </w:rPr>
        <w:t xml:space="preserve">each bimonthly period </w:t>
      </w:r>
      <w:r w:rsidR="00D05D5C">
        <w:rPr>
          <w:rFonts w:ascii="Times New Roman" w:hAnsi="Times New Roman" w:cs="Times New Roman"/>
          <w:sz w:val="24"/>
          <w:szCs w:val="24"/>
        </w:rPr>
        <w:t>follows the Baranov catch equations and is</w:t>
      </w:r>
    </w:p>
    <w:p w14:paraId="2A8AA94E" w14:textId="79B84B85" w:rsidR="00D05D5C" w:rsidRPr="00B000A5" w:rsidRDefault="0097008B" w:rsidP="00CB5BCC">
      <w:pPr>
        <w:spacing w:before="120" w:after="120" w:line="24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m:rPr>
                <m:nor/>
              </m:rPr>
              <w:rPr>
                <w:rFonts w:ascii="Cambria Math" w:eastAsiaTheme="minorEastAsia" w:hAnsi="Cambria Math" w:cs="Times New Roman"/>
                <w:sz w:val="24"/>
                <w:szCs w:val="24"/>
              </w:rPr>
              <m:t>open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box>
          <m:boxPr>
            <m:ctrlPr>
              <w:rPr>
                <w:rFonts w:ascii="Cambria Math" w:eastAsiaTheme="minorEastAsia" w:hAnsi="Cambria Math" w:cs="Times New Roman"/>
                <w:i/>
                <w:sz w:val="24"/>
                <w:szCs w:val="24"/>
              </w:rPr>
            </m:ctrlPr>
          </m:boxPr>
          <m:e>
            <m:argPr>
              <m:argSz m:val="-1"/>
            </m:argP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den>
                </m:f>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r>
                      <w:rPr>
                        <w:rFonts w:ascii="Cambria Math" w:eastAsiaTheme="minorEastAsia" w:hAnsi="Cambria Math" w:cs="Times New Roman"/>
                        <w:sz w:val="24"/>
                        <w:szCs w:val="24"/>
                      </w:rPr>
                      <m:t>(-0.5[</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e>
            </m:d>
          </m:e>
        </m:box>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(5)</w:t>
      </w:r>
    </w:p>
    <w:p w14:paraId="248DDFD1" w14:textId="2AEE047C" w:rsidR="00E14A76" w:rsidRPr="00D05D5C" w:rsidRDefault="001C6C67" w:rsidP="00CB5BCC">
      <w:pPr>
        <w:spacing w:after="0" w:line="240" w:lineRule="auto"/>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Season </w:t>
      </w:r>
      <w:r>
        <w:rPr>
          <w:rFonts w:ascii="Times New Roman" w:hAnsi="Times New Roman" w:cs="Times New Roman"/>
          <w:i/>
          <w:sz w:val="24"/>
          <w:szCs w:val="24"/>
        </w:rPr>
        <w:t xml:space="preserve">s </w:t>
      </w:r>
      <w:r w:rsidR="007D1313">
        <w:rPr>
          <w:rFonts w:ascii="Times New Roman" w:eastAsiaTheme="minorEastAsia" w:hAnsi="Times New Roman" w:cs="Times New Roman"/>
          <w:sz w:val="24"/>
          <w:szCs w:val="24"/>
        </w:rPr>
        <w:t>is either summer (April-</w:t>
      </w:r>
      <w:r w:rsidR="0010740E">
        <w:rPr>
          <w:rFonts w:ascii="Times New Roman" w:eastAsiaTheme="minorEastAsia" w:hAnsi="Times New Roman" w:cs="Times New Roman"/>
          <w:sz w:val="24"/>
          <w:szCs w:val="24"/>
        </w:rPr>
        <w:t>October</w:t>
      </w:r>
      <w:r w:rsidR="007D1313">
        <w:rPr>
          <w:rFonts w:ascii="Times New Roman" w:eastAsiaTheme="minorEastAsia" w:hAnsi="Times New Roman" w:cs="Times New Roman"/>
          <w:sz w:val="24"/>
          <w:szCs w:val="24"/>
        </w:rPr>
        <w:t>), when natural mortality is higher or winter (</w:t>
      </w:r>
      <w:r w:rsidR="0010740E">
        <w:rPr>
          <w:rFonts w:ascii="Times New Roman" w:eastAsiaTheme="minorEastAsia" w:hAnsi="Times New Roman" w:cs="Times New Roman"/>
          <w:sz w:val="24"/>
          <w:szCs w:val="24"/>
        </w:rPr>
        <w:t>November</w:t>
      </w:r>
      <w:r w:rsidR="007D1313">
        <w:rPr>
          <w:rFonts w:ascii="Times New Roman" w:eastAsiaTheme="minorEastAsia" w:hAnsi="Times New Roman" w:cs="Times New Roman"/>
          <w:sz w:val="24"/>
          <w:szCs w:val="24"/>
        </w:rPr>
        <w:t>-March), when natural mortality is lowe</w:t>
      </w:r>
      <w:r>
        <w:rPr>
          <w:rFonts w:ascii="Times New Roman" w:eastAsiaTheme="minorEastAsia" w:hAnsi="Times New Roman" w:cs="Times New Roman"/>
          <w:sz w:val="24"/>
          <w:szCs w:val="24"/>
        </w:rPr>
        <w:t>r</w:t>
      </w:r>
      <w:r w:rsidR="00E9544A">
        <w:rPr>
          <w:rFonts w:ascii="Times New Roman" w:eastAsiaTheme="minorEastAsia" w:hAnsi="Times New Roman" w:cs="Times New Roman"/>
          <w:sz w:val="24"/>
          <w:szCs w:val="24"/>
        </w:rPr>
        <w:t xml:space="preserve"> </w:t>
      </w:r>
      <w:r w:rsidR="00E9544A">
        <w:rPr>
          <w:rFonts w:ascii="Times New Roman" w:eastAsiaTheme="minorEastAsia" w:hAnsi="Times New Roman" w:cs="Times New Roman"/>
          <w:sz w:val="24"/>
          <w:szCs w:val="24"/>
        </w:rPr>
        <w:fldChar w:fldCharType="begin"/>
      </w:r>
      <w:r w:rsidR="00E9544A">
        <w:rPr>
          <w:rFonts w:ascii="Times New Roman" w:eastAsiaTheme="minorEastAsia" w:hAnsi="Times New Roman" w:cs="Times New Roman"/>
          <w:sz w:val="24"/>
          <w:szCs w:val="24"/>
        </w:rPr>
        <w:instrText xml:space="preserve"> ADDIN ZOTERO_ITEM CSL_CITATION {"citationID":"AaZgoAA0","properties":{"formattedCitation":"(Gallagher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sidR="00E9544A">
        <w:rPr>
          <w:rFonts w:ascii="Times New Roman" w:eastAsiaTheme="minorEastAsia" w:hAnsi="Times New Roman" w:cs="Times New Roman"/>
          <w:sz w:val="24"/>
          <w:szCs w:val="24"/>
        </w:rPr>
        <w:fldChar w:fldCharType="separate"/>
      </w:r>
      <w:r w:rsidR="00E9544A" w:rsidRPr="00E9544A">
        <w:rPr>
          <w:rFonts w:ascii="Times New Roman" w:hAnsi="Times New Roman" w:cs="Times New Roman"/>
          <w:sz w:val="24"/>
        </w:rPr>
        <w:t>(Gallagher et al., 2004)</w:t>
      </w:r>
      <w:r w:rsidR="00E9544A">
        <w:rPr>
          <w:rFonts w:ascii="Times New Roman" w:eastAsiaTheme="minorEastAsia" w:hAnsi="Times New Roman" w:cs="Times New Roman"/>
          <w:sz w:val="24"/>
          <w:szCs w:val="24"/>
        </w:rPr>
        <w:fldChar w:fldCharType="end"/>
      </w:r>
      <w:r w:rsidR="007D1313">
        <w:rPr>
          <w:rFonts w:ascii="Times New Roman" w:eastAsiaTheme="minorEastAsia" w:hAnsi="Times New Roman" w:cs="Times New Roman"/>
          <w:sz w:val="24"/>
          <w:szCs w:val="24"/>
        </w:rPr>
        <w:t>.</w:t>
      </w:r>
      <w:r w:rsidR="00151887">
        <w:rPr>
          <w:rFonts w:ascii="Times New Roman" w:eastAsiaTheme="minorEastAsia" w:hAnsi="Times New Roman" w:cs="Times New Roman"/>
          <w:sz w:val="24"/>
          <w:szCs w:val="24"/>
        </w:rPr>
        <w:t xml:space="preserve"> </w:t>
      </w:r>
      <w:r w:rsidR="00E14A76">
        <w:rPr>
          <w:rFonts w:ascii="Times New Roman" w:eastAsiaTheme="minorEastAsia" w:hAnsi="Times New Roman" w:cs="Times New Roman"/>
          <w:sz w:val="24"/>
          <w:szCs w:val="24"/>
        </w:rPr>
        <w:t xml:space="preserve">Because of the seasonal nature of both fishing and natural mortality, there is no </w:t>
      </w:r>
      <w:r w:rsidR="000C07BD">
        <w:rPr>
          <w:rFonts w:ascii="Times New Roman" w:eastAsiaTheme="minorEastAsia" w:hAnsi="Times New Roman" w:cs="Times New Roman"/>
          <w:sz w:val="24"/>
          <w:szCs w:val="24"/>
        </w:rPr>
        <w:t xml:space="preserve">straightforward </w:t>
      </w:r>
      <w:r w:rsidR="00E14A76">
        <w:rPr>
          <w:rFonts w:ascii="Times New Roman" w:eastAsiaTheme="minorEastAsia" w:hAnsi="Times New Roman" w:cs="Times New Roman"/>
          <w:sz w:val="24"/>
          <w:szCs w:val="24"/>
        </w:rPr>
        <w:t>analytical solution for the plus group.</w:t>
      </w:r>
      <w:r w:rsidR="004C636A">
        <w:rPr>
          <w:rFonts w:ascii="Times New Roman" w:eastAsiaTheme="minorEastAsia" w:hAnsi="Times New Roman" w:cs="Times New Roman"/>
          <w:sz w:val="24"/>
          <w:szCs w:val="24"/>
        </w:rPr>
        <w:t xml:space="preserve"> Few </w:t>
      </w:r>
      <w:proofErr w:type="gramStart"/>
      <w:r w:rsidR="004C636A">
        <w:rPr>
          <w:rFonts w:ascii="Times New Roman" w:eastAsiaTheme="minorEastAsia" w:hAnsi="Times New Roman" w:cs="Times New Roman"/>
          <w:sz w:val="24"/>
          <w:szCs w:val="24"/>
        </w:rPr>
        <w:t>shrimp</w:t>
      </w:r>
      <w:proofErr w:type="gramEnd"/>
      <w:r w:rsidR="004C636A">
        <w:rPr>
          <w:rFonts w:ascii="Times New Roman" w:eastAsiaTheme="minorEastAsia" w:hAnsi="Times New Roman" w:cs="Times New Roman"/>
          <w:sz w:val="24"/>
          <w:szCs w:val="24"/>
        </w:rPr>
        <w:t xml:space="preserve"> survive past their third summer, </w:t>
      </w:r>
      <w:r w:rsidR="00403B1F">
        <w:rPr>
          <w:rFonts w:ascii="Times New Roman" w:eastAsiaTheme="minorEastAsia" w:hAnsi="Times New Roman" w:cs="Times New Roman"/>
          <w:sz w:val="24"/>
          <w:szCs w:val="24"/>
        </w:rPr>
        <w:t xml:space="preserve">so </w:t>
      </w:r>
      <w:r w:rsidR="004C636A">
        <w:rPr>
          <w:rFonts w:ascii="Times New Roman" w:eastAsiaTheme="minorEastAsia" w:hAnsi="Times New Roman" w:cs="Times New Roman"/>
          <w:sz w:val="24"/>
          <w:szCs w:val="24"/>
        </w:rPr>
        <w:t xml:space="preserve">expected </w:t>
      </w:r>
      <w:r w:rsidR="00E9544A">
        <w:rPr>
          <w:rFonts w:ascii="Times New Roman" w:eastAsiaTheme="minorEastAsia" w:hAnsi="Times New Roman" w:cs="Times New Roman"/>
          <w:sz w:val="24"/>
          <w:szCs w:val="24"/>
        </w:rPr>
        <w:t>revenue</w:t>
      </w:r>
      <w:r w:rsidR="004C636A">
        <w:rPr>
          <w:rFonts w:ascii="Times New Roman" w:eastAsiaTheme="minorEastAsia" w:hAnsi="Times New Roman" w:cs="Times New Roman"/>
          <w:sz w:val="24"/>
          <w:szCs w:val="24"/>
        </w:rPr>
        <w:t xml:space="preserve"> was assumed</w:t>
      </w:r>
      <w:r w:rsidR="005B25C8">
        <w:rPr>
          <w:rFonts w:ascii="Times New Roman" w:eastAsiaTheme="minorEastAsia" w:hAnsi="Times New Roman" w:cs="Times New Roman"/>
          <w:sz w:val="24"/>
          <w:szCs w:val="24"/>
        </w:rPr>
        <w:t xml:space="preserve"> to be</w:t>
      </w:r>
      <w:r w:rsidR="004C636A">
        <w:rPr>
          <w:rFonts w:ascii="Times New Roman" w:eastAsiaTheme="minorEastAsia" w:hAnsi="Times New Roman" w:cs="Times New Roman"/>
          <w:sz w:val="24"/>
          <w:szCs w:val="24"/>
        </w:rPr>
        <w:t xml:space="preserve"> zero at this point</w:t>
      </w:r>
      <w:r w:rsidR="00CB0736">
        <w:rPr>
          <w:rFonts w:ascii="Times New Roman" w:eastAsiaTheme="minorEastAsia" w:hAnsi="Times New Roman" w:cs="Times New Roman"/>
          <w:sz w:val="24"/>
          <w:szCs w:val="24"/>
        </w:rPr>
        <w:t>. The virtual population analysis used to manage the fishery makes the same assumption</w:t>
      </w:r>
      <w:r w:rsidR="00A1327F">
        <w:rPr>
          <w:rFonts w:ascii="Times New Roman" w:eastAsiaTheme="minorEastAsia" w:hAnsi="Times New Roman" w:cs="Times New Roman"/>
          <w:sz w:val="24"/>
          <w:szCs w:val="24"/>
        </w:rPr>
        <w:t xml:space="preserve"> </w:t>
      </w:r>
      <w:r w:rsidR="00A1327F">
        <w:rPr>
          <w:rFonts w:ascii="Times New Roman" w:eastAsiaTheme="minorEastAsia" w:hAnsi="Times New Roman" w:cs="Times New Roman"/>
          <w:sz w:val="24"/>
          <w:szCs w:val="24"/>
        </w:rPr>
        <w:fldChar w:fldCharType="begin"/>
      </w:r>
      <w:r w:rsidR="0097008B">
        <w:rPr>
          <w:rFonts w:ascii="Times New Roman" w:eastAsiaTheme="minorEastAsia" w:hAnsi="Times New Roman" w:cs="Times New Roman"/>
          <w:sz w:val="24"/>
          <w:szCs w:val="24"/>
        </w:rPr>
        <w:instrText xml:space="preserve"> ADDIN ZOTERO_ITEM CSL_CITATION {"citationID":"ltwDzF41","properties":{"formattedCitation":"(Hannah and Jones, 2014a)","plainCitation":"(Hannah and Jones, 2014a)","noteIndex":0},"citationItems":[{"id":6601,"uris":["http://zotero.org/users/783258/items/VHH7PKJZ"],"itemData":{"id":6601,"type":"article-journal","collection-title":"Oregon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327F">
        <w:rPr>
          <w:rFonts w:ascii="Times New Roman" w:eastAsiaTheme="minorEastAsia" w:hAnsi="Times New Roman" w:cs="Times New Roman"/>
          <w:sz w:val="24"/>
          <w:szCs w:val="24"/>
        </w:rPr>
        <w:fldChar w:fldCharType="separate"/>
      </w:r>
      <w:r w:rsidR="0097008B" w:rsidRPr="0097008B">
        <w:rPr>
          <w:rFonts w:ascii="Times New Roman" w:hAnsi="Times New Roman" w:cs="Times New Roman"/>
          <w:sz w:val="24"/>
        </w:rPr>
        <w:t>(Hannah and Jones, 2014a)</w:t>
      </w:r>
      <w:r w:rsidR="00A1327F">
        <w:rPr>
          <w:rFonts w:ascii="Times New Roman" w:eastAsiaTheme="minorEastAsia" w:hAnsi="Times New Roman" w:cs="Times New Roman"/>
          <w:sz w:val="24"/>
          <w:szCs w:val="24"/>
        </w:rPr>
        <w:fldChar w:fldCharType="end"/>
      </w:r>
      <w:r w:rsidR="004C636A">
        <w:rPr>
          <w:rFonts w:ascii="Times New Roman" w:eastAsiaTheme="minorEastAsia" w:hAnsi="Times New Roman" w:cs="Times New Roman"/>
          <w:sz w:val="24"/>
          <w:szCs w:val="24"/>
        </w:rPr>
        <w:t>.</w:t>
      </w:r>
    </w:p>
    <w:p w14:paraId="71D01D87" w14:textId="1429BACC" w:rsidR="00B000A5" w:rsidRDefault="00512279" w:rsidP="00CB5BCC">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Obtaining yield</w:t>
      </w:r>
      <w:r w:rsidR="00872A23">
        <w:rPr>
          <w:rFonts w:ascii="Times New Roman" w:hAnsi="Times New Roman" w:cs="Times New Roman"/>
          <w:sz w:val="24"/>
          <w:szCs w:val="24"/>
        </w:rPr>
        <w:t>-in-</w:t>
      </w:r>
      <w:r w:rsidR="00C40A2A">
        <w:rPr>
          <w:rFonts w:ascii="Times New Roman" w:hAnsi="Times New Roman" w:cs="Times New Roman"/>
          <w:sz w:val="24"/>
          <w:szCs w:val="24"/>
        </w:rPr>
        <w:t>weight</w:t>
      </w:r>
      <w:r>
        <w:rPr>
          <w:rFonts w:ascii="Times New Roman" w:hAnsi="Times New Roman" w:cs="Times New Roman"/>
          <w:sz w:val="24"/>
          <w:szCs w:val="24"/>
        </w:rPr>
        <w:t xml:space="preserve"> from catch in numbers required a length-age relationship, fit above, and a length-weight </w:t>
      </w:r>
      <w:r w:rsidR="0085618C">
        <w:rPr>
          <w:rFonts w:ascii="Times New Roman" w:hAnsi="Times New Roman" w:cs="Times New Roman"/>
          <w:sz w:val="24"/>
          <w:szCs w:val="24"/>
        </w:rPr>
        <w:t>relationship. S</w:t>
      </w:r>
      <w:r w:rsidR="0091245B">
        <w:rPr>
          <w:rFonts w:ascii="Times New Roman" w:hAnsi="Times New Roman" w:cs="Times New Roman"/>
          <w:sz w:val="24"/>
          <w:szCs w:val="24"/>
        </w:rPr>
        <w:t xml:space="preserve">hrimp in the middle of the month were assigned length based on their age at the </w:t>
      </w:r>
      <w:r w:rsidR="009D1B87" w:rsidRPr="00A1327F">
        <w:rPr>
          <w:rFonts w:ascii="Times New Roman" w:hAnsi="Times New Roman" w:cs="Times New Roman"/>
          <w:sz w:val="24"/>
          <w:szCs w:val="24"/>
        </w:rPr>
        <w:t>start</w:t>
      </w:r>
      <w:r w:rsidR="009D1B87">
        <w:rPr>
          <w:rFonts w:ascii="Times New Roman" w:hAnsi="Times New Roman" w:cs="Times New Roman"/>
          <w:sz w:val="24"/>
          <w:szCs w:val="24"/>
        </w:rPr>
        <w:t xml:space="preserve"> </w:t>
      </w:r>
      <w:r w:rsidR="0091245B">
        <w:rPr>
          <w:rFonts w:ascii="Times New Roman" w:hAnsi="Times New Roman" w:cs="Times New Roman"/>
          <w:sz w:val="24"/>
          <w:szCs w:val="24"/>
        </w:rPr>
        <w:t xml:space="preserve">of the month. </w:t>
      </w:r>
      <w:r w:rsidR="00DC69CD">
        <w:rPr>
          <w:rFonts w:ascii="Times New Roman" w:hAnsi="Times New Roman" w:cs="Times New Roman"/>
          <w:sz w:val="24"/>
          <w:szCs w:val="24"/>
        </w:rPr>
        <w:t xml:space="preserve">A </w:t>
      </w:r>
      <w:r w:rsidR="00066F21">
        <w:rPr>
          <w:rFonts w:ascii="Times New Roman" w:hAnsi="Times New Roman" w:cs="Times New Roman"/>
          <w:sz w:val="24"/>
          <w:szCs w:val="24"/>
        </w:rPr>
        <w:t xml:space="preserve">time-invariant </w:t>
      </w:r>
      <w:r w:rsidR="00DC69CD">
        <w:rPr>
          <w:rFonts w:ascii="Times New Roman" w:hAnsi="Times New Roman" w:cs="Times New Roman"/>
          <w:sz w:val="24"/>
          <w:szCs w:val="24"/>
        </w:rPr>
        <w:t xml:space="preserve">weight-length </w:t>
      </w:r>
      <w:r w:rsidR="00213A71">
        <w:rPr>
          <w:rFonts w:ascii="Times New Roman" w:hAnsi="Times New Roman" w:cs="Times New Roman"/>
          <w:sz w:val="24"/>
          <w:szCs w:val="24"/>
        </w:rPr>
        <w:t xml:space="preserve">power </w:t>
      </w:r>
      <w:r w:rsidR="00DC69CD">
        <w:rPr>
          <w:rFonts w:ascii="Times New Roman" w:hAnsi="Times New Roman" w:cs="Times New Roman"/>
          <w:sz w:val="24"/>
          <w:szCs w:val="24"/>
        </w:rPr>
        <w:t xml:space="preserve">relationship was fit </w:t>
      </w:r>
      <w:r w:rsidR="00213A71">
        <w:rPr>
          <w:rFonts w:ascii="Times New Roman" w:hAnsi="Times New Roman" w:cs="Times New Roman"/>
          <w:sz w:val="24"/>
          <w:szCs w:val="24"/>
        </w:rPr>
        <w:t xml:space="preserve">to available </w:t>
      </w:r>
      <w:r w:rsidR="005E65C6">
        <w:rPr>
          <w:rFonts w:ascii="Times New Roman" w:hAnsi="Times New Roman" w:cs="Times New Roman"/>
          <w:sz w:val="24"/>
          <w:szCs w:val="24"/>
        </w:rPr>
        <w:t xml:space="preserve">ODFW </w:t>
      </w:r>
      <w:r w:rsidR="00213A71">
        <w:rPr>
          <w:rFonts w:ascii="Times New Roman" w:hAnsi="Times New Roman" w:cs="Times New Roman"/>
          <w:sz w:val="24"/>
          <w:szCs w:val="24"/>
        </w:rPr>
        <w:t xml:space="preserve">data from 2014-2021 as a linear model on a log-log scale </w:t>
      </w:r>
      <w:r w:rsidR="00532EB0">
        <w:rPr>
          <w:rFonts w:ascii="Times New Roman" w:hAnsi="Times New Roman" w:cs="Times New Roman"/>
          <w:sz w:val="24"/>
          <w:szCs w:val="24"/>
        </w:rPr>
        <w:t xml:space="preserve">using ordinary least squares regression </w:t>
      </w:r>
      <w:r w:rsidR="00213A71">
        <w:rPr>
          <w:rFonts w:ascii="Times New Roman" w:hAnsi="Times New Roman" w:cs="Times New Roman"/>
          <w:sz w:val="24"/>
          <w:szCs w:val="24"/>
        </w:rPr>
        <w:t>and then bias corrected</w:t>
      </w:r>
      <w:r w:rsidR="00CB5BCC">
        <w:rPr>
          <w:rFonts w:ascii="Times New Roman" w:hAnsi="Times New Roman" w:cs="Times New Roman"/>
          <w:sz w:val="24"/>
          <w:szCs w:val="24"/>
        </w:rPr>
        <w:t xml:space="preserve"> (Table 2</w:t>
      </w:r>
      <w:r w:rsidR="00066F21">
        <w:rPr>
          <w:rFonts w:ascii="Times New Roman" w:hAnsi="Times New Roman" w:cs="Times New Roman"/>
          <w:sz w:val="24"/>
          <w:szCs w:val="24"/>
        </w:rPr>
        <w:t>, Fig. S</w:t>
      </w:r>
      <w:r w:rsidR="00FE4B1B">
        <w:rPr>
          <w:rFonts w:ascii="Times New Roman" w:hAnsi="Times New Roman" w:cs="Times New Roman"/>
          <w:sz w:val="24"/>
          <w:szCs w:val="24"/>
        </w:rPr>
        <w:t>1</w:t>
      </w:r>
      <w:r w:rsidR="00CB5BCC">
        <w:rPr>
          <w:rFonts w:ascii="Times New Roman" w:hAnsi="Times New Roman" w:cs="Times New Roman"/>
          <w:sz w:val="24"/>
          <w:szCs w:val="24"/>
        </w:rPr>
        <w:t>)</w:t>
      </w:r>
      <w:r w:rsidR="00DC69CD">
        <w:rPr>
          <w:rFonts w:ascii="Times New Roman" w:hAnsi="Times New Roman" w:cs="Times New Roman"/>
          <w:sz w:val="24"/>
          <w:szCs w:val="24"/>
        </w:rPr>
        <w:t>.</w:t>
      </w:r>
      <w:r w:rsidR="0047517A">
        <w:rPr>
          <w:rFonts w:ascii="Times New Roman" w:hAnsi="Times New Roman" w:cs="Times New Roman"/>
          <w:sz w:val="24"/>
          <w:szCs w:val="24"/>
        </w:rPr>
        <w:t xml:space="preserve"> Total yield</w:t>
      </w:r>
      <w:r w:rsidR="00872A23">
        <w:rPr>
          <w:rFonts w:ascii="Times New Roman" w:hAnsi="Times New Roman" w:cs="Times New Roman"/>
          <w:sz w:val="24"/>
          <w:szCs w:val="24"/>
        </w:rPr>
        <w:t>-</w:t>
      </w:r>
      <w:r w:rsidR="0047517A">
        <w:rPr>
          <w:rFonts w:ascii="Times New Roman" w:hAnsi="Times New Roman" w:cs="Times New Roman"/>
          <w:sz w:val="24"/>
          <w:szCs w:val="24"/>
        </w:rPr>
        <w:t>per</w:t>
      </w:r>
      <w:r w:rsidR="00872A23">
        <w:rPr>
          <w:rFonts w:ascii="Times New Roman" w:hAnsi="Times New Roman" w:cs="Times New Roman"/>
          <w:sz w:val="24"/>
          <w:szCs w:val="24"/>
        </w:rPr>
        <w:t>-</w:t>
      </w:r>
      <w:r w:rsidR="0047517A">
        <w:rPr>
          <w:rFonts w:ascii="Times New Roman" w:hAnsi="Times New Roman" w:cs="Times New Roman"/>
          <w:sz w:val="24"/>
          <w:szCs w:val="24"/>
        </w:rPr>
        <w:t xml:space="preserve">recruit was </w:t>
      </w:r>
      <w:r w:rsidR="00060E15">
        <w:rPr>
          <w:rFonts w:ascii="Times New Roman" w:hAnsi="Times New Roman" w:cs="Times New Roman"/>
          <w:sz w:val="24"/>
          <w:szCs w:val="24"/>
        </w:rPr>
        <w:t xml:space="preserve">calculated as </w:t>
      </w:r>
      <w:r w:rsidR="0047517A">
        <w:rPr>
          <w:rFonts w:ascii="Times New Roman" w:hAnsi="Times New Roman" w:cs="Times New Roman"/>
          <w:sz w:val="24"/>
          <w:szCs w:val="24"/>
        </w:rPr>
        <w:t>yield summed across all bimonthly age increments.</w:t>
      </w:r>
    </w:p>
    <w:p w14:paraId="5809C49E" w14:textId="68BE899D" w:rsidR="0047517A" w:rsidRPr="0091245B" w:rsidRDefault="00A82904" w:rsidP="00CB5BCC">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Processors generally pay higher prices per pound for shrimp when the count per pound is lower (i.e., when individual shrimp are larger). We accounted for this in our revenue</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recruit model by fitting a linear model of </w:t>
      </w:r>
      <w:r w:rsidR="009924C6">
        <w:rPr>
          <w:rFonts w:ascii="Times New Roman" w:hAnsi="Times New Roman" w:cs="Times New Roman"/>
          <w:sz w:val="24"/>
          <w:szCs w:val="24"/>
        </w:rPr>
        <w:t>ex</w:t>
      </w:r>
      <w:r w:rsidR="008A563D">
        <w:rPr>
          <w:rFonts w:ascii="Times New Roman" w:hAnsi="Times New Roman" w:cs="Times New Roman"/>
          <w:sz w:val="24"/>
          <w:szCs w:val="24"/>
        </w:rPr>
        <w:t>-</w:t>
      </w:r>
      <w:r w:rsidR="009924C6">
        <w:rPr>
          <w:rFonts w:ascii="Times New Roman" w:hAnsi="Times New Roman" w:cs="Times New Roman"/>
          <w:sz w:val="24"/>
          <w:szCs w:val="24"/>
        </w:rPr>
        <w:t xml:space="preserve">vessel </w:t>
      </w:r>
      <w:r>
        <w:rPr>
          <w:rFonts w:ascii="Times New Roman" w:hAnsi="Times New Roman" w:cs="Times New Roman"/>
          <w:sz w:val="24"/>
          <w:szCs w:val="24"/>
        </w:rPr>
        <w:t>price as a function of count</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pound, </w:t>
      </w:r>
      <w:r w:rsidR="009F36DB">
        <w:rPr>
          <w:rFonts w:ascii="Times New Roman" w:hAnsi="Times New Roman" w:cs="Times New Roman"/>
          <w:sz w:val="24"/>
          <w:szCs w:val="24"/>
        </w:rPr>
        <w:t xml:space="preserve">including </w:t>
      </w:r>
      <w:r>
        <w:rPr>
          <w:rFonts w:ascii="Times New Roman" w:hAnsi="Times New Roman" w:cs="Times New Roman"/>
          <w:sz w:val="24"/>
          <w:szCs w:val="24"/>
        </w:rPr>
        <w:t>each year-month combination as a fixed effect to account for market effects on price.</w:t>
      </w:r>
      <w:r w:rsidR="004A4D9C">
        <w:rPr>
          <w:rFonts w:ascii="Times New Roman" w:hAnsi="Times New Roman" w:cs="Times New Roman"/>
          <w:sz w:val="24"/>
          <w:szCs w:val="24"/>
        </w:rPr>
        <w:t xml:space="preserve"> </w:t>
      </w:r>
      <w:r w:rsidR="002376D6">
        <w:rPr>
          <w:rFonts w:ascii="Times New Roman" w:hAnsi="Times New Roman" w:cs="Times New Roman"/>
          <w:sz w:val="24"/>
          <w:szCs w:val="24"/>
        </w:rPr>
        <w:t xml:space="preserve">The model was fit to data </w:t>
      </w:r>
      <w:r w:rsidR="00D250B9">
        <w:rPr>
          <w:rFonts w:ascii="Times New Roman" w:hAnsi="Times New Roman" w:cs="Times New Roman"/>
          <w:sz w:val="24"/>
          <w:szCs w:val="24"/>
        </w:rPr>
        <w:t xml:space="preserve">from </w:t>
      </w:r>
      <w:r w:rsidR="004A4D9C">
        <w:rPr>
          <w:rFonts w:ascii="Times New Roman" w:hAnsi="Times New Roman" w:cs="Times New Roman"/>
          <w:sz w:val="24"/>
          <w:szCs w:val="24"/>
        </w:rPr>
        <w:t xml:space="preserve">shrimp tickets </w:t>
      </w:r>
      <w:r w:rsidR="00F72BC6">
        <w:rPr>
          <w:rFonts w:ascii="Times New Roman" w:hAnsi="Times New Roman" w:cs="Times New Roman"/>
          <w:sz w:val="24"/>
          <w:szCs w:val="24"/>
        </w:rPr>
        <w:t xml:space="preserve">in </w:t>
      </w:r>
      <w:proofErr w:type="spellStart"/>
      <w:r w:rsidR="00F72BC6">
        <w:rPr>
          <w:rFonts w:ascii="Times New Roman" w:hAnsi="Times New Roman" w:cs="Times New Roman"/>
          <w:sz w:val="24"/>
          <w:szCs w:val="24"/>
        </w:rPr>
        <w:t>PacFIN</w:t>
      </w:r>
      <w:proofErr w:type="spellEnd"/>
      <w:r w:rsidR="00F72BC6">
        <w:rPr>
          <w:rFonts w:ascii="Times New Roman" w:hAnsi="Times New Roman" w:cs="Times New Roman"/>
          <w:sz w:val="24"/>
          <w:szCs w:val="24"/>
        </w:rPr>
        <w:t xml:space="preserve"> (Pacific Fishery Information Network; </w:t>
      </w:r>
      <w:r w:rsidR="00F72BC6" w:rsidRPr="00F72BC6">
        <w:rPr>
          <w:rFonts w:ascii="Times New Roman" w:hAnsi="Times New Roman" w:cs="Times New Roman"/>
          <w:sz w:val="24"/>
          <w:szCs w:val="24"/>
        </w:rPr>
        <w:t>https://pacfin.psmfc.org/</w:t>
      </w:r>
      <w:r w:rsidR="00F72BC6">
        <w:rPr>
          <w:rFonts w:ascii="Times New Roman" w:hAnsi="Times New Roman" w:cs="Times New Roman"/>
          <w:sz w:val="24"/>
          <w:szCs w:val="24"/>
        </w:rPr>
        <w:t>)</w:t>
      </w:r>
      <w:r w:rsidR="004A4D9C">
        <w:rPr>
          <w:rFonts w:ascii="Times New Roman" w:hAnsi="Times New Roman" w:cs="Times New Roman"/>
          <w:sz w:val="24"/>
          <w:szCs w:val="24"/>
        </w:rPr>
        <w:t xml:space="preserve"> between 2016-2020 </w:t>
      </w:r>
      <w:r w:rsidR="002376D6">
        <w:rPr>
          <w:rFonts w:ascii="Times New Roman" w:hAnsi="Times New Roman" w:cs="Times New Roman"/>
          <w:sz w:val="24"/>
          <w:szCs w:val="24"/>
        </w:rPr>
        <w:t xml:space="preserve">matched </w:t>
      </w:r>
      <w:r w:rsidR="004A4D9C">
        <w:rPr>
          <w:rFonts w:ascii="Times New Roman" w:hAnsi="Times New Roman" w:cs="Times New Roman"/>
          <w:sz w:val="24"/>
          <w:szCs w:val="24"/>
        </w:rPr>
        <w:t xml:space="preserve">with biological port sampling data </w:t>
      </w:r>
      <w:r w:rsidR="00354E42">
        <w:rPr>
          <w:rFonts w:ascii="Times New Roman" w:hAnsi="Times New Roman" w:cs="Times New Roman"/>
          <w:sz w:val="24"/>
          <w:szCs w:val="24"/>
        </w:rPr>
        <w:t xml:space="preserve">on </w:t>
      </w:r>
      <w:r w:rsidR="008A563D">
        <w:rPr>
          <w:rFonts w:ascii="Times New Roman" w:hAnsi="Times New Roman" w:cs="Times New Roman"/>
          <w:sz w:val="24"/>
          <w:szCs w:val="24"/>
        </w:rPr>
        <w:lastRenderedPageBreak/>
        <w:t>count-per-</w:t>
      </w:r>
      <w:r w:rsidR="00354E42">
        <w:rPr>
          <w:rFonts w:ascii="Times New Roman" w:hAnsi="Times New Roman" w:cs="Times New Roman"/>
          <w:sz w:val="24"/>
          <w:szCs w:val="24"/>
        </w:rPr>
        <w:t xml:space="preserve">pound </w:t>
      </w:r>
      <w:r w:rsidR="004A4D9C">
        <w:rPr>
          <w:rFonts w:ascii="Times New Roman" w:hAnsi="Times New Roman" w:cs="Times New Roman"/>
          <w:sz w:val="24"/>
          <w:szCs w:val="24"/>
        </w:rPr>
        <w:t xml:space="preserve">available from </w:t>
      </w:r>
      <w:r w:rsidR="000F40A1">
        <w:rPr>
          <w:rFonts w:ascii="Times New Roman" w:hAnsi="Times New Roman" w:cs="Times New Roman"/>
          <w:sz w:val="24"/>
          <w:szCs w:val="24"/>
        </w:rPr>
        <w:t>ODFW</w:t>
      </w:r>
      <w:r w:rsidR="004A4D9C">
        <w:rPr>
          <w:rFonts w:ascii="Times New Roman" w:hAnsi="Times New Roman" w:cs="Times New Roman"/>
          <w:sz w:val="24"/>
          <w:szCs w:val="24"/>
        </w:rPr>
        <w:t>.</w:t>
      </w:r>
      <w:r w:rsidR="009924C6">
        <w:rPr>
          <w:rFonts w:ascii="Times New Roman" w:hAnsi="Times New Roman" w:cs="Times New Roman"/>
          <w:sz w:val="24"/>
          <w:szCs w:val="24"/>
        </w:rPr>
        <w:t xml:space="preserve"> As expected, </w:t>
      </w:r>
      <w:r w:rsidR="008A563D">
        <w:rPr>
          <w:rFonts w:ascii="Times New Roman" w:hAnsi="Times New Roman" w:cs="Times New Roman"/>
          <w:sz w:val="24"/>
          <w:szCs w:val="24"/>
        </w:rPr>
        <w:t>count-per-</w:t>
      </w:r>
      <w:r w:rsidR="009924C6">
        <w:rPr>
          <w:rFonts w:ascii="Times New Roman" w:hAnsi="Times New Roman" w:cs="Times New Roman"/>
          <w:sz w:val="24"/>
          <w:szCs w:val="24"/>
        </w:rPr>
        <w:t>pound had a negative effect on price.</w:t>
      </w:r>
      <w:r w:rsidR="00F40CC1">
        <w:rPr>
          <w:rFonts w:ascii="Times New Roman" w:hAnsi="Times New Roman" w:cs="Times New Roman"/>
          <w:sz w:val="24"/>
          <w:szCs w:val="24"/>
        </w:rPr>
        <w:t xml:space="preserve"> For more details on the price model, see </w:t>
      </w:r>
      <w:r w:rsidR="005E65C6">
        <w:rPr>
          <w:rFonts w:ascii="Times New Roman" w:hAnsi="Times New Roman" w:cs="Times New Roman"/>
          <w:sz w:val="24"/>
          <w:szCs w:val="24"/>
        </w:rPr>
        <w:t>supplemental materials.</w:t>
      </w:r>
    </w:p>
    <w:p w14:paraId="78C336CA" w14:textId="21E6978B" w:rsidR="006027EC" w:rsidRPr="00CB5BCC" w:rsidRDefault="006027EC" w:rsidP="00CB5BCC">
      <w:pPr>
        <w:keepNext/>
        <w:spacing w:before="240" w:after="0" w:line="240" w:lineRule="auto"/>
        <w:jc w:val="both"/>
        <w:rPr>
          <w:rFonts w:ascii="Times New Roman" w:hAnsi="Times New Roman" w:cs="Times New Roman"/>
          <w:b/>
          <w:bCs/>
          <w:sz w:val="24"/>
          <w:szCs w:val="24"/>
        </w:rPr>
      </w:pPr>
      <w:r w:rsidRPr="00CB5BCC">
        <w:rPr>
          <w:rFonts w:ascii="Times New Roman" w:hAnsi="Times New Roman" w:cs="Times New Roman"/>
          <w:b/>
          <w:bCs/>
          <w:sz w:val="24"/>
          <w:szCs w:val="24"/>
        </w:rPr>
        <w:t>3</w:t>
      </w:r>
      <w:r w:rsidR="008A563D">
        <w:rPr>
          <w:rFonts w:ascii="Times New Roman" w:hAnsi="Times New Roman" w:cs="Times New Roman"/>
          <w:b/>
          <w:bCs/>
          <w:sz w:val="24"/>
          <w:szCs w:val="24"/>
        </w:rPr>
        <w:t>.</w:t>
      </w:r>
      <w:r w:rsidRPr="00CB5BCC">
        <w:rPr>
          <w:rFonts w:ascii="Times New Roman" w:hAnsi="Times New Roman" w:cs="Times New Roman"/>
          <w:b/>
          <w:bCs/>
          <w:sz w:val="24"/>
          <w:szCs w:val="24"/>
        </w:rPr>
        <w:t xml:space="preserve"> Results</w:t>
      </w:r>
    </w:p>
    <w:p w14:paraId="27B75F6D" w14:textId="5EB04C74" w:rsidR="00962BBF" w:rsidRPr="00317770" w:rsidRDefault="00962BBF" w:rsidP="002F65D8">
      <w:pPr>
        <w:spacing w:after="0" w:line="240" w:lineRule="auto"/>
        <w:jc w:val="both"/>
        <w:rPr>
          <w:rFonts w:ascii="Times New Roman" w:hAnsi="Times New Roman" w:cs="Times New Roman"/>
          <w:i/>
          <w:iCs/>
          <w:sz w:val="24"/>
          <w:szCs w:val="24"/>
        </w:rPr>
      </w:pPr>
      <w:r w:rsidRPr="00317770">
        <w:rPr>
          <w:rFonts w:ascii="Times New Roman" w:hAnsi="Times New Roman" w:cs="Times New Roman"/>
          <w:i/>
          <w:iCs/>
          <w:sz w:val="24"/>
          <w:szCs w:val="24"/>
        </w:rPr>
        <w:t xml:space="preserve">3.1 </w:t>
      </w:r>
      <w:r w:rsidR="00DF24E8" w:rsidRPr="00317770">
        <w:rPr>
          <w:rFonts w:ascii="Times New Roman" w:hAnsi="Times New Roman" w:cs="Times New Roman"/>
          <w:i/>
          <w:iCs/>
          <w:sz w:val="24"/>
          <w:szCs w:val="24"/>
        </w:rPr>
        <w:t>Modelling length-at-age</w:t>
      </w:r>
    </w:p>
    <w:p w14:paraId="7419D9D7" w14:textId="295D7111" w:rsidR="00BA2A7E" w:rsidRDefault="000B498E" w:rsidP="002F65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Shrimp </w:t>
      </w:r>
      <w:r w:rsidR="006B601B">
        <w:rPr>
          <w:rFonts w:ascii="Times New Roman" w:hAnsi="Times New Roman" w:cs="Times New Roman"/>
          <w:sz w:val="24"/>
          <w:szCs w:val="24"/>
        </w:rPr>
        <w:t>size-at-</w:t>
      </w:r>
      <w:r>
        <w:rPr>
          <w:rFonts w:ascii="Times New Roman" w:hAnsi="Times New Roman" w:cs="Times New Roman"/>
          <w:sz w:val="24"/>
          <w:szCs w:val="24"/>
        </w:rPr>
        <w:t xml:space="preserve">age varied across </w:t>
      </w:r>
      <w:r w:rsidR="001A52F1">
        <w:rPr>
          <w:rFonts w:ascii="Times New Roman" w:hAnsi="Times New Roman" w:cs="Times New Roman"/>
          <w:sz w:val="24"/>
          <w:szCs w:val="24"/>
        </w:rPr>
        <w:t>time</w:t>
      </w:r>
      <w:r>
        <w:rPr>
          <w:rFonts w:ascii="Times New Roman" w:hAnsi="Times New Roman" w:cs="Times New Roman"/>
          <w:sz w:val="24"/>
          <w:szCs w:val="24"/>
        </w:rPr>
        <w:t xml:space="preserve"> and space</w:t>
      </w:r>
      <w:r w:rsidR="00094A4F">
        <w:rPr>
          <w:rFonts w:ascii="Times New Roman" w:hAnsi="Times New Roman" w:cs="Times New Roman"/>
          <w:sz w:val="24"/>
          <w:szCs w:val="24"/>
        </w:rPr>
        <w:t xml:space="preserve"> (</w:t>
      </w:r>
      <w:r w:rsidR="00DF24E8">
        <w:rPr>
          <w:rFonts w:ascii="Times New Roman" w:hAnsi="Times New Roman" w:cs="Times New Roman"/>
          <w:sz w:val="24"/>
          <w:szCs w:val="24"/>
        </w:rPr>
        <w:t xml:space="preserve">Fig. </w:t>
      </w:r>
      <w:r w:rsidR="008A3F58">
        <w:rPr>
          <w:rFonts w:ascii="Times New Roman" w:hAnsi="Times New Roman" w:cs="Times New Roman"/>
          <w:sz w:val="24"/>
          <w:szCs w:val="24"/>
        </w:rPr>
        <w:t>2</w:t>
      </w:r>
      <w:r w:rsidR="00094A4F">
        <w:rPr>
          <w:rFonts w:ascii="Times New Roman" w:hAnsi="Times New Roman" w:cs="Times New Roman"/>
          <w:sz w:val="24"/>
          <w:szCs w:val="24"/>
        </w:rPr>
        <w:t>)</w:t>
      </w:r>
      <w:r>
        <w:rPr>
          <w:rFonts w:ascii="Times New Roman" w:hAnsi="Times New Roman" w:cs="Times New Roman"/>
          <w:sz w:val="24"/>
          <w:szCs w:val="24"/>
        </w:rPr>
        <w:t xml:space="preserve">. </w:t>
      </w:r>
      <w:r w:rsidR="00094A4F">
        <w:rPr>
          <w:rFonts w:ascii="Times New Roman" w:hAnsi="Times New Roman" w:cs="Times New Roman"/>
          <w:sz w:val="24"/>
          <w:szCs w:val="24"/>
        </w:rPr>
        <w:t xml:space="preserve">Across years, the largest shrimp age 2 and </w:t>
      </w:r>
      <w:r w:rsidR="00796290">
        <w:rPr>
          <w:rFonts w:ascii="Times New Roman" w:hAnsi="Times New Roman" w:cs="Times New Roman"/>
          <w:sz w:val="24"/>
          <w:szCs w:val="24"/>
        </w:rPr>
        <w:t>older</w:t>
      </w:r>
      <w:r w:rsidR="00094A4F">
        <w:rPr>
          <w:rFonts w:ascii="Times New Roman" w:hAnsi="Times New Roman" w:cs="Times New Roman"/>
          <w:sz w:val="24"/>
          <w:szCs w:val="24"/>
        </w:rPr>
        <w:t xml:space="preserve"> tended to be observed in cohorts that recruited prior to 2000. This trend over time was not as apparent for age 1 shrimp. Growth slowed somewhat during the winter months. Across space, there is a clear pattern of smaller shrimp at age in more northe</w:t>
      </w:r>
      <w:r w:rsidR="00BA2A7E">
        <w:rPr>
          <w:rFonts w:ascii="Times New Roman" w:hAnsi="Times New Roman" w:cs="Times New Roman"/>
          <w:sz w:val="24"/>
          <w:szCs w:val="24"/>
        </w:rPr>
        <w:t>rly</w:t>
      </w:r>
      <w:r w:rsidR="00094A4F">
        <w:rPr>
          <w:rFonts w:ascii="Times New Roman" w:hAnsi="Times New Roman" w:cs="Times New Roman"/>
          <w:sz w:val="24"/>
          <w:szCs w:val="24"/>
        </w:rPr>
        <w:t xml:space="preserve"> area</w:t>
      </w:r>
      <w:r w:rsidR="00BA2A7E">
        <w:rPr>
          <w:rFonts w:ascii="Times New Roman" w:hAnsi="Times New Roman" w:cs="Times New Roman"/>
          <w:sz w:val="24"/>
          <w:szCs w:val="24"/>
        </w:rPr>
        <w:t>s, particularly areas 30 and 32</w:t>
      </w:r>
      <w:r w:rsidR="001D4107">
        <w:rPr>
          <w:rFonts w:ascii="Times New Roman" w:hAnsi="Times New Roman" w:cs="Times New Roman"/>
          <w:sz w:val="24"/>
          <w:szCs w:val="24"/>
        </w:rPr>
        <w:t>,</w:t>
      </w:r>
      <w:r w:rsidR="00BA2A7E">
        <w:rPr>
          <w:rFonts w:ascii="Times New Roman" w:hAnsi="Times New Roman" w:cs="Times New Roman"/>
          <w:sz w:val="24"/>
          <w:szCs w:val="24"/>
        </w:rPr>
        <w:t xml:space="preserve"> which cover most of the Washington </w:t>
      </w:r>
      <w:r w:rsidR="008B1F07">
        <w:rPr>
          <w:rFonts w:ascii="Times New Roman" w:hAnsi="Times New Roman" w:cs="Times New Roman"/>
          <w:sz w:val="24"/>
          <w:szCs w:val="24"/>
        </w:rPr>
        <w:t xml:space="preserve">state </w:t>
      </w:r>
      <w:r w:rsidR="00BA2A7E">
        <w:rPr>
          <w:rFonts w:ascii="Times New Roman" w:hAnsi="Times New Roman" w:cs="Times New Roman"/>
          <w:sz w:val="24"/>
          <w:szCs w:val="24"/>
        </w:rPr>
        <w:t xml:space="preserve">coastline. Across years and </w:t>
      </w:r>
      <w:r w:rsidR="00192606">
        <w:rPr>
          <w:rFonts w:ascii="Times New Roman" w:hAnsi="Times New Roman" w:cs="Times New Roman"/>
          <w:sz w:val="24"/>
          <w:szCs w:val="24"/>
        </w:rPr>
        <w:t>regions</w:t>
      </w:r>
      <w:r w:rsidR="00BA2A7E">
        <w:rPr>
          <w:rFonts w:ascii="Times New Roman" w:hAnsi="Times New Roman" w:cs="Times New Roman"/>
          <w:sz w:val="24"/>
          <w:szCs w:val="24"/>
        </w:rPr>
        <w:t>, average size</w:t>
      </w:r>
      <w:r w:rsidR="006B601B">
        <w:rPr>
          <w:rFonts w:ascii="Times New Roman" w:hAnsi="Times New Roman" w:cs="Times New Roman"/>
          <w:sz w:val="24"/>
          <w:szCs w:val="24"/>
        </w:rPr>
        <w:t>-at-</w:t>
      </w:r>
      <w:r w:rsidR="00BA2A7E">
        <w:rPr>
          <w:rFonts w:ascii="Times New Roman" w:hAnsi="Times New Roman" w:cs="Times New Roman"/>
          <w:sz w:val="24"/>
          <w:szCs w:val="24"/>
        </w:rPr>
        <w:t xml:space="preserve">recruitment varied by </w:t>
      </w:r>
      <w:r w:rsidR="00EB3669">
        <w:rPr>
          <w:rFonts w:ascii="Times New Roman" w:hAnsi="Times New Roman" w:cs="Times New Roman"/>
          <w:sz w:val="24"/>
          <w:szCs w:val="24"/>
        </w:rPr>
        <w:t>approximately</w:t>
      </w:r>
      <w:r w:rsidR="00BA2A7E">
        <w:rPr>
          <w:rFonts w:ascii="Times New Roman" w:hAnsi="Times New Roman" w:cs="Times New Roman"/>
          <w:sz w:val="24"/>
          <w:szCs w:val="24"/>
        </w:rPr>
        <w:t xml:space="preserve"> 2-3 mm</w:t>
      </w:r>
      <w:r w:rsidR="0039075F">
        <w:rPr>
          <w:rFonts w:ascii="Times New Roman" w:hAnsi="Times New Roman" w:cs="Times New Roman"/>
          <w:sz w:val="24"/>
          <w:szCs w:val="24"/>
        </w:rPr>
        <w:t xml:space="preserve"> </w:t>
      </w:r>
    </w:p>
    <w:p w14:paraId="1EC7140E" w14:textId="52348972" w:rsidR="0039075F" w:rsidRDefault="005849AD" w:rsidP="00CB5BCC">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The model generally fit</w:t>
      </w:r>
      <w:r w:rsidR="001D4107">
        <w:rPr>
          <w:rFonts w:ascii="Times New Roman" w:hAnsi="Times New Roman" w:cs="Times New Roman"/>
          <w:sz w:val="24"/>
          <w:szCs w:val="24"/>
        </w:rPr>
        <w:t>ted</w:t>
      </w:r>
      <w:r>
        <w:rPr>
          <w:rFonts w:ascii="Times New Roman" w:hAnsi="Times New Roman" w:cs="Times New Roman"/>
          <w:sz w:val="24"/>
          <w:szCs w:val="24"/>
        </w:rPr>
        <w:t xml:space="preserve"> the data well, and c</w:t>
      </w:r>
      <w:r w:rsidR="003107A2">
        <w:rPr>
          <w:rFonts w:ascii="Times New Roman" w:hAnsi="Times New Roman" w:cs="Times New Roman"/>
          <w:sz w:val="24"/>
          <w:szCs w:val="24"/>
        </w:rPr>
        <w:t>onvergence diagnostics indicate</w:t>
      </w:r>
      <w:r w:rsidR="001D4107">
        <w:rPr>
          <w:rFonts w:ascii="Times New Roman" w:hAnsi="Times New Roman" w:cs="Times New Roman"/>
          <w:sz w:val="24"/>
          <w:szCs w:val="24"/>
        </w:rPr>
        <w:t>d</w:t>
      </w:r>
      <w:r w:rsidR="003107A2">
        <w:rPr>
          <w:rFonts w:ascii="Times New Roman" w:hAnsi="Times New Roman" w:cs="Times New Roman"/>
          <w:sz w:val="24"/>
          <w:szCs w:val="24"/>
        </w:rPr>
        <w:t xml:space="preserve"> that the model successfully converged and produced an adequate effective sample size for all key parameters</w:t>
      </w:r>
      <w:r w:rsidR="00AB35E5">
        <w:rPr>
          <w:rFonts w:ascii="Times New Roman" w:hAnsi="Times New Roman" w:cs="Times New Roman"/>
          <w:sz w:val="24"/>
          <w:szCs w:val="24"/>
        </w:rPr>
        <w:t xml:space="preserve">; </w:t>
      </w:r>
      <w:r w:rsidR="003107A2">
        <w:rPr>
          <w:rFonts w:ascii="Times New Roman" w:hAnsi="Times New Roman" w:cs="Times New Roman"/>
          <w:sz w:val="24"/>
          <w:szCs w:val="24"/>
        </w:rPr>
        <w:t xml:space="preserve">mixing was worst for the </w:t>
      </w:r>
      <w:r w:rsidR="001D4107">
        <w:rPr>
          <w:rFonts w:ascii="Times New Roman" w:hAnsi="Times New Roman" w:cs="Times New Roman"/>
          <w:sz w:val="24"/>
          <w:szCs w:val="24"/>
        </w:rPr>
        <w:t xml:space="preserve">average </w:t>
      </w:r>
      <w:r w:rsidR="006B601B">
        <w:rPr>
          <w:rFonts w:ascii="Times New Roman" w:hAnsi="Times New Roman" w:cs="Times New Roman"/>
          <w:sz w:val="24"/>
          <w:szCs w:val="24"/>
        </w:rPr>
        <w:t>size-at-</w:t>
      </w:r>
      <w:r w:rsidR="003107A2">
        <w:rPr>
          <w:rFonts w:ascii="Times New Roman" w:hAnsi="Times New Roman" w:cs="Times New Roman"/>
          <w:sz w:val="24"/>
          <w:szCs w:val="24"/>
        </w:rPr>
        <w:t xml:space="preserve">recruitment and </w:t>
      </w:r>
      <w:r w:rsidR="001D4107">
        <w:rPr>
          <w:rFonts w:ascii="Times New Roman" w:hAnsi="Times New Roman" w:cs="Times New Roman"/>
          <w:sz w:val="24"/>
          <w:szCs w:val="24"/>
        </w:rPr>
        <w:t xml:space="preserve">the </w:t>
      </w:r>
      <w:r w:rsidR="003107A2">
        <w:rPr>
          <w:rFonts w:ascii="Times New Roman" w:hAnsi="Times New Roman" w:cs="Times New Roman"/>
          <w:sz w:val="24"/>
          <w:szCs w:val="24"/>
        </w:rPr>
        <w:t xml:space="preserve">process </w:t>
      </w:r>
      <w:r w:rsidR="00095E2A">
        <w:rPr>
          <w:rFonts w:ascii="Times New Roman" w:hAnsi="Times New Roman" w:cs="Times New Roman"/>
          <w:sz w:val="24"/>
          <w:szCs w:val="24"/>
        </w:rPr>
        <w:t>variance</w:t>
      </w:r>
      <w:r w:rsidR="003107A2">
        <w:rPr>
          <w:rFonts w:ascii="Times New Roman" w:hAnsi="Times New Roman" w:cs="Times New Roman"/>
          <w:sz w:val="24"/>
          <w:szCs w:val="24"/>
        </w:rPr>
        <w:t xml:space="preserve"> (</w:t>
      </w:r>
      <w:r>
        <w:rPr>
          <w:rFonts w:ascii="Times New Roman" w:hAnsi="Times New Roman" w:cs="Times New Roman"/>
          <w:sz w:val="24"/>
          <w:szCs w:val="24"/>
        </w:rPr>
        <w:t xml:space="preserve">Fig. </w:t>
      </w:r>
      <w:r w:rsidR="00CA7A86">
        <w:rPr>
          <w:rFonts w:ascii="Times New Roman" w:hAnsi="Times New Roman" w:cs="Times New Roman"/>
          <w:sz w:val="24"/>
          <w:szCs w:val="24"/>
        </w:rPr>
        <w:t>S</w:t>
      </w:r>
      <w:r w:rsidR="00FE4B1B">
        <w:rPr>
          <w:rFonts w:ascii="Times New Roman" w:hAnsi="Times New Roman" w:cs="Times New Roman"/>
          <w:sz w:val="24"/>
          <w:szCs w:val="24"/>
        </w:rPr>
        <w:t>2</w:t>
      </w:r>
      <w:r>
        <w:rPr>
          <w:rFonts w:ascii="Times New Roman" w:hAnsi="Times New Roman" w:cs="Times New Roman"/>
          <w:sz w:val="24"/>
          <w:szCs w:val="24"/>
        </w:rPr>
        <w:t xml:space="preserve">, </w:t>
      </w:r>
      <w:r w:rsidR="003107A2">
        <w:rPr>
          <w:rFonts w:ascii="Times New Roman" w:hAnsi="Times New Roman" w:cs="Times New Roman"/>
          <w:sz w:val="24"/>
          <w:szCs w:val="24"/>
        </w:rPr>
        <w:t xml:space="preserve">Table </w:t>
      </w:r>
      <w:r w:rsidR="008A3F58">
        <w:rPr>
          <w:rFonts w:ascii="Times New Roman" w:hAnsi="Times New Roman" w:cs="Times New Roman"/>
          <w:sz w:val="24"/>
          <w:szCs w:val="24"/>
        </w:rPr>
        <w:t>3</w:t>
      </w:r>
      <w:r w:rsidR="003107A2">
        <w:rPr>
          <w:rFonts w:ascii="Times New Roman" w:hAnsi="Times New Roman" w:cs="Times New Roman"/>
          <w:sz w:val="24"/>
          <w:szCs w:val="24"/>
        </w:rPr>
        <w:t xml:space="preserve">). </w:t>
      </w:r>
      <w:r w:rsidR="001A0E18">
        <w:rPr>
          <w:rFonts w:ascii="Times New Roman" w:hAnsi="Times New Roman" w:cs="Times New Roman"/>
          <w:sz w:val="24"/>
          <w:szCs w:val="24"/>
        </w:rPr>
        <w:t xml:space="preserve">The model does not estimate slowing down of growth at older ages, </w:t>
      </w:r>
      <w:r w:rsidR="00F218B5">
        <w:rPr>
          <w:rFonts w:ascii="Times New Roman" w:hAnsi="Times New Roman" w:cs="Times New Roman"/>
          <w:sz w:val="24"/>
          <w:szCs w:val="24"/>
        </w:rPr>
        <w:t xml:space="preserve">as indicated by the estimate of </w:t>
      </w:r>
      <w:r w:rsidR="00095E2A" w:rsidRPr="00095E2A">
        <w:rPr>
          <w:rFonts w:ascii="Times New Roman" w:hAnsi="Times New Roman" w:cs="Times New Roman"/>
          <w:i/>
          <w:sz w:val="24"/>
          <w:szCs w:val="24"/>
        </w:rPr>
        <w:t>α</w:t>
      </w:r>
      <w:r w:rsidR="00CB0890">
        <w:rPr>
          <w:rFonts w:ascii="Times New Roman" w:hAnsi="Times New Roman" w:cs="Times New Roman"/>
          <w:i/>
          <w:sz w:val="24"/>
          <w:szCs w:val="24"/>
          <w:vertAlign w:val="subscript"/>
        </w:rPr>
        <w:t>1</w:t>
      </w:r>
      <w:r w:rsidR="00095E2A">
        <w:rPr>
          <w:rFonts w:ascii="Times New Roman" w:hAnsi="Times New Roman" w:cs="Times New Roman"/>
          <w:sz w:val="24"/>
          <w:szCs w:val="24"/>
        </w:rPr>
        <w:t xml:space="preserve"> </w:t>
      </w:r>
      <w:r w:rsidR="00F218B5">
        <w:rPr>
          <w:rFonts w:ascii="Times New Roman" w:hAnsi="Times New Roman" w:cs="Times New Roman"/>
          <w:sz w:val="24"/>
          <w:szCs w:val="24"/>
        </w:rPr>
        <w:t>close to 1</w:t>
      </w:r>
      <w:r w:rsidR="00A313E7">
        <w:rPr>
          <w:rFonts w:ascii="Times New Roman" w:hAnsi="Times New Roman" w:cs="Times New Roman"/>
          <w:sz w:val="24"/>
          <w:szCs w:val="24"/>
        </w:rPr>
        <w:t xml:space="preserve">, although the model does tend to </w:t>
      </w:r>
      <w:r w:rsidR="008640B9">
        <w:rPr>
          <w:rFonts w:ascii="Times New Roman" w:hAnsi="Times New Roman" w:cs="Times New Roman"/>
          <w:sz w:val="24"/>
          <w:szCs w:val="24"/>
        </w:rPr>
        <w:t>estimate decreasing process errors as age increases</w:t>
      </w:r>
      <w:r w:rsidR="0054198B">
        <w:rPr>
          <w:rFonts w:ascii="Times New Roman" w:hAnsi="Times New Roman" w:cs="Times New Roman"/>
          <w:sz w:val="24"/>
          <w:szCs w:val="24"/>
        </w:rPr>
        <w:t xml:space="preserve"> (Fi</w:t>
      </w:r>
      <w:r w:rsidR="006A362C">
        <w:rPr>
          <w:rFonts w:ascii="Times New Roman" w:hAnsi="Times New Roman" w:cs="Times New Roman"/>
          <w:sz w:val="24"/>
          <w:szCs w:val="24"/>
        </w:rPr>
        <w:t>g</w:t>
      </w:r>
      <w:r w:rsidR="00DC7042">
        <w:rPr>
          <w:rFonts w:ascii="Times New Roman" w:hAnsi="Times New Roman" w:cs="Times New Roman"/>
          <w:sz w:val="24"/>
          <w:szCs w:val="24"/>
        </w:rPr>
        <w:t>s. S</w:t>
      </w:r>
      <w:r w:rsidR="00FE4B1B">
        <w:rPr>
          <w:rFonts w:ascii="Times New Roman" w:hAnsi="Times New Roman" w:cs="Times New Roman"/>
          <w:sz w:val="24"/>
          <w:szCs w:val="24"/>
        </w:rPr>
        <w:t>2</w:t>
      </w:r>
      <w:r w:rsidR="00DC7042">
        <w:rPr>
          <w:rFonts w:ascii="Times New Roman" w:hAnsi="Times New Roman" w:cs="Times New Roman"/>
          <w:sz w:val="24"/>
          <w:szCs w:val="24"/>
        </w:rPr>
        <w:t>, S</w:t>
      </w:r>
      <w:r w:rsidR="00FE4B1B">
        <w:rPr>
          <w:rFonts w:ascii="Times New Roman" w:hAnsi="Times New Roman" w:cs="Times New Roman"/>
          <w:sz w:val="24"/>
          <w:szCs w:val="24"/>
        </w:rPr>
        <w:t>3</w:t>
      </w:r>
      <w:r w:rsidR="0054198B">
        <w:rPr>
          <w:rFonts w:ascii="Times New Roman" w:hAnsi="Times New Roman" w:cs="Times New Roman"/>
          <w:sz w:val="24"/>
          <w:szCs w:val="24"/>
        </w:rPr>
        <w:t>)</w:t>
      </w:r>
      <w:r w:rsidR="00F218B5">
        <w:rPr>
          <w:rFonts w:ascii="Times New Roman" w:hAnsi="Times New Roman" w:cs="Times New Roman"/>
          <w:sz w:val="24"/>
          <w:szCs w:val="24"/>
        </w:rPr>
        <w:t xml:space="preserve">. </w:t>
      </w:r>
      <w:r w:rsidR="00C167B5">
        <w:rPr>
          <w:rFonts w:ascii="Times New Roman" w:hAnsi="Times New Roman" w:cs="Times New Roman"/>
          <w:sz w:val="24"/>
          <w:szCs w:val="24"/>
        </w:rPr>
        <w:t>Various approaches were tried to</w:t>
      </w:r>
      <w:r w:rsidR="008640B9">
        <w:rPr>
          <w:rFonts w:ascii="Times New Roman" w:hAnsi="Times New Roman" w:cs="Times New Roman"/>
          <w:sz w:val="24"/>
          <w:szCs w:val="24"/>
        </w:rPr>
        <w:t xml:space="preserve"> make process errors</w:t>
      </w:r>
      <w:r w:rsidR="00E97BD1">
        <w:rPr>
          <w:rFonts w:ascii="Times New Roman" w:hAnsi="Times New Roman" w:cs="Times New Roman"/>
          <w:sz w:val="24"/>
          <w:szCs w:val="24"/>
        </w:rPr>
        <w:t xml:space="preserve"> </w:t>
      </w:r>
      <w:r w:rsidR="008640B9">
        <w:rPr>
          <w:rFonts w:ascii="Times New Roman" w:hAnsi="Times New Roman" w:cs="Times New Roman"/>
          <w:sz w:val="24"/>
          <w:szCs w:val="24"/>
        </w:rPr>
        <w:t>centered around zero for all ages</w:t>
      </w:r>
      <w:r w:rsidR="00C167B5">
        <w:rPr>
          <w:rFonts w:ascii="Times New Roman" w:hAnsi="Times New Roman" w:cs="Times New Roman"/>
          <w:sz w:val="24"/>
          <w:szCs w:val="24"/>
        </w:rPr>
        <w:t xml:space="preserve"> (e.g., informative priors on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but </w:t>
      </w:r>
      <w:r w:rsidR="008640B9">
        <w:rPr>
          <w:rFonts w:ascii="Times New Roman" w:hAnsi="Times New Roman" w:cs="Times New Roman"/>
          <w:sz w:val="24"/>
          <w:szCs w:val="24"/>
        </w:rPr>
        <w:t>this slowed mixing</w:t>
      </w:r>
      <w:r w:rsidR="00E97BD1">
        <w:rPr>
          <w:rFonts w:ascii="Times New Roman" w:hAnsi="Times New Roman" w:cs="Times New Roman"/>
          <w:sz w:val="24"/>
          <w:szCs w:val="24"/>
        </w:rPr>
        <w:t>,</w:t>
      </w:r>
      <w:r w:rsidR="008640B9">
        <w:rPr>
          <w:rFonts w:ascii="Times New Roman" w:hAnsi="Times New Roman" w:cs="Times New Roman"/>
          <w:sz w:val="24"/>
          <w:szCs w:val="24"/>
        </w:rPr>
        <w:t xml:space="preserve"> and </w:t>
      </w:r>
      <w:r w:rsidR="00C167B5">
        <w:rPr>
          <w:rFonts w:ascii="Times New Roman" w:hAnsi="Times New Roman" w:cs="Times New Roman"/>
          <w:sz w:val="24"/>
          <w:szCs w:val="24"/>
        </w:rPr>
        <w:t xml:space="preserve">the model consistently estimated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close to 1. </w:t>
      </w:r>
      <w:r w:rsidR="00F218B5">
        <w:rPr>
          <w:rFonts w:ascii="Times New Roman" w:hAnsi="Times New Roman" w:cs="Times New Roman"/>
          <w:sz w:val="24"/>
          <w:szCs w:val="24"/>
        </w:rPr>
        <w:t xml:space="preserve">The two largest variance estimates described variability in </w:t>
      </w:r>
      <w:r w:rsidR="006B601B">
        <w:rPr>
          <w:rFonts w:ascii="Times New Roman" w:hAnsi="Times New Roman" w:cs="Times New Roman"/>
          <w:sz w:val="24"/>
          <w:szCs w:val="24"/>
        </w:rPr>
        <w:t>size-at-</w:t>
      </w:r>
      <w:r w:rsidR="00F218B5">
        <w:rPr>
          <w:rFonts w:ascii="Times New Roman" w:hAnsi="Times New Roman" w:cs="Times New Roman"/>
          <w:sz w:val="24"/>
          <w:szCs w:val="24"/>
        </w:rPr>
        <w:t>recruitment across time</w:t>
      </w:r>
      <w:r w:rsidR="00280732">
        <w:rPr>
          <w:rFonts w:ascii="Times New Roman" w:hAnsi="Times New Roman" w:cs="Times New Roman"/>
          <w:sz w:val="24"/>
          <w:szCs w:val="24"/>
        </w:rPr>
        <w:t xml:space="preserve">, </w:t>
      </w:r>
      <w:r w:rsidR="00095E2A" w:rsidRPr="00095E2A">
        <w:rPr>
          <w:rFonts w:ascii="Times New Roman" w:hAnsi="Times New Roman" w:cs="Times New Roman"/>
          <w:i/>
          <w:sz w:val="24"/>
          <w:szCs w:val="24"/>
        </w:rPr>
        <w:t>σ</w:t>
      </w:r>
      <w:r w:rsidR="00095E2A" w:rsidRPr="00095E2A">
        <w:rPr>
          <w:rFonts w:ascii="Times New Roman" w:hAnsi="Times New Roman" w:cs="Times New Roman"/>
          <w:i/>
          <w:sz w:val="24"/>
          <w:szCs w:val="24"/>
          <w:vertAlign w:val="subscript"/>
        </w:rPr>
        <w:t>L1</w:t>
      </w:r>
      <w:r w:rsidR="00280732">
        <w:rPr>
          <w:rFonts w:ascii="Times New Roman" w:hAnsi="Times New Roman" w:cs="Times New Roman"/>
          <w:sz w:val="24"/>
          <w:szCs w:val="24"/>
        </w:rPr>
        <w:t>,</w:t>
      </w:r>
      <w:r w:rsidR="00F218B5">
        <w:rPr>
          <w:rFonts w:ascii="Times New Roman" w:hAnsi="Times New Roman" w:cs="Times New Roman"/>
          <w:sz w:val="24"/>
          <w:szCs w:val="24"/>
        </w:rPr>
        <w:t xml:space="preserve"> and across space</w:t>
      </w:r>
      <w:r w:rsidR="00280732">
        <w:rPr>
          <w:rFonts w:ascii="Times New Roman" w:hAnsi="Times New Roman" w:cs="Times New Roman"/>
          <w:sz w:val="24"/>
          <w:szCs w:val="24"/>
        </w:rPr>
        <w:t xml:space="preserve">, </w:t>
      </w:r>
      <w:proofErr w:type="spellStart"/>
      <w:r w:rsidR="00095E2A" w:rsidRPr="00095E2A">
        <w:rPr>
          <w:rFonts w:ascii="Times New Roman" w:hAnsi="Times New Roman" w:cs="Times New Roman"/>
          <w:i/>
          <w:sz w:val="24"/>
          <w:szCs w:val="24"/>
        </w:rPr>
        <w:t>σ</w:t>
      </w:r>
      <w:r w:rsidR="00095E2A">
        <w:rPr>
          <w:rFonts w:ascii="Times New Roman" w:hAnsi="Times New Roman" w:cs="Times New Roman"/>
          <w:i/>
          <w:sz w:val="24"/>
          <w:szCs w:val="24"/>
          <w:vertAlign w:val="subscript"/>
        </w:rPr>
        <w:t>r</w:t>
      </w:r>
      <w:proofErr w:type="spellEnd"/>
      <w:r w:rsidR="00280732">
        <w:rPr>
          <w:rFonts w:ascii="Times New Roman" w:hAnsi="Times New Roman" w:cs="Times New Roman"/>
          <w:sz w:val="24"/>
          <w:szCs w:val="24"/>
        </w:rPr>
        <w:t xml:space="preserve"> (Table </w:t>
      </w:r>
      <w:r w:rsidR="008A3F58">
        <w:rPr>
          <w:rFonts w:ascii="Times New Roman" w:hAnsi="Times New Roman" w:cs="Times New Roman"/>
          <w:sz w:val="24"/>
          <w:szCs w:val="24"/>
        </w:rPr>
        <w:t>3</w:t>
      </w:r>
      <w:r w:rsidR="00280732">
        <w:rPr>
          <w:rFonts w:ascii="Times New Roman" w:hAnsi="Times New Roman" w:cs="Times New Roman"/>
          <w:sz w:val="24"/>
          <w:szCs w:val="24"/>
        </w:rPr>
        <w:t>)</w:t>
      </w:r>
      <w:r w:rsidR="00F218B5">
        <w:rPr>
          <w:rFonts w:ascii="Times New Roman" w:hAnsi="Times New Roman" w:cs="Times New Roman"/>
          <w:sz w:val="24"/>
          <w:szCs w:val="24"/>
        </w:rPr>
        <w:t>. The smallest variance estimate was for process error, which is the</w:t>
      </w:r>
      <w:r w:rsidR="00B31146">
        <w:rPr>
          <w:rFonts w:ascii="Times New Roman" w:hAnsi="Times New Roman" w:cs="Times New Roman"/>
          <w:sz w:val="24"/>
          <w:szCs w:val="24"/>
        </w:rPr>
        <w:t xml:space="preserve"> monthly</w:t>
      </w:r>
      <w:r w:rsidR="00F218B5">
        <w:rPr>
          <w:rFonts w:ascii="Times New Roman" w:hAnsi="Times New Roman" w:cs="Times New Roman"/>
          <w:sz w:val="24"/>
          <w:szCs w:val="24"/>
        </w:rPr>
        <w:t xml:space="preserve"> variation in the growth increment </w:t>
      </w:r>
      <w:r w:rsidR="006B601B">
        <w:rPr>
          <w:rFonts w:ascii="Times New Roman" w:hAnsi="Times New Roman" w:cs="Times New Roman"/>
          <w:sz w:val="24"/>
          <w:szCs w:val="24"/>
        </w:rPr>
        <w:t xml:space="preserve">and </w:t>
      </w:r>
      <w:r w:rsidR="00F218B5">
        <w:rPr>
          <w:rFonts w:ascii="Times New Roman" w:hAnsi="Times New Roman" w:cs="Times New Roman"/>
          <w:sz w:val="24"/>
          <w:szCs w:val="24"/>
        </w:rPr>
        <w:t xml:space="preserve">is shared across all areas. The observation variance, which includes </w:t>
      </w:r>
      <w:r w:rsidR="0054198B">
        <w:rPr>
          <w:rFonts w:ascii="Times New Roman" w:hAnsi="Times New Roman" w:cs="Times New Roman"/>
          <w:sz w:val="24"/>
          <w:szCs w:val="24"/>
        </w:rPr>
        <w:t xml:space="preserve">both </w:t>
      </w:r>
      <w:r w:rsidR="00F218B5">
        <w:rPr>
          <w:rFonts w:ascii="Times New Roman" w:hAnsi="Times New Roman" w:cs="Times New Roman"/>
          <w:sz w:val="24"/>
          <w:szCs w:val="24"/>
        </w:rPr>
        <w:t xml:space="preserve">actual </w:t>
      </w:r>
      <w:r w:rsidR="0054198B">
        <w:rPr>
          <w:rFonts w:ascii="Times New Roman" w:hAnsi="Times New Roman" w:cs="Times New Roman"/>
          <w:sz w:val="24"/>
          <w:szCs w:val="24"/>
        </w:rPr>
        <w:t>sampling</w:t>
      </w:r>
      <w:r w:rsidR="00F218B5">
        <w:rPr>
          <w:rFonts w:ascii="Times New Roman" w:hAnsi="Times New Roman" w:cs="Times New Roman"/>
          <w:sz w:val="24"/>
          <w:szCs w:val="24"/>
        </w:rPr>
        <w:t xml:space="preserve"> error</w:t>
      </w:r>
      <w:r w:rsidR="0054198B">
        <w:rPr>
          <w:rFonts w:ascii="Times New Roman" w:hAnsi="Times New Roman" w:cs="Times New Roman"/>
          <w:sz w:val="24"/>
          <w:szCs w:val="24"/>
        </w:rPr>
        <w:t xml:space="preserve"> and true differences in </w:t>
      </w:r>
      <w:r w:rsidR="00F218B5">
        <w:rPr>
          <w:rFonts w:ascii="Times New Roman" w:hAnsi="Times New Roman" w:cs="Times New Roman"/>
          <w:sz w:val="24"/>
          <w:szCs w:val="24"/>
        </w:rPr>
        <w:t>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 xml:space="preserve">age across state areas </w:t>
      </w:r>
      <w:r w:rsidR="0054198B">
        <w:rPr>
          <w:rFonts w:ascii="Times New Roman" w:hAnsi="Times New Roman" w:cs="Times New Roman"/>
          <w:sz w:val="24"/>
          <w:szCs w:val="24"/>
        </w:rPr>
        <w:t>un</w:t>
      </w:r>
      <w:r w:rsidR="00F218B5">
        <w:rPr>
          <w:rFonts w:ascii="Times New Roman" w:hAnsi="Times New Roman" w:cs="Times New Roman"/>
          <w:sz w:val="24"/>
          <w:szCs w:val="24"/>
        </w:rPr>
        <w:t>explained by 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recruitment, was larger</w:t>
      </w:r>
      <w:r w:rsidR="003107A2">
        <w:rPr>
          <w:rFonts w:ascii="Times New Roman" w:hAnsi="Times New Roman" w:cs="Times New Roman"/>
          <w:sz w:val="24"/>
          <w:szCs w:val="24"/>
        </w:rPr>
        <w:t xml:space="preserve"> than the process variance</w:t>
      </w:r>
      <w:r w:rsidR="00F218B5">
        <w:rPr>
          <w:rFonts w:ascii="Times New Roman" w:hAnsi="Times New Roman" w:cs="Times New Roman"/>
          <w:sz w:val="24"/>
          <w:szCs w:val="24"/>
        </w:rPr>
        <w:t xml:space="preserve">. </w:t>
      </w:r>
    </w:p>
    <w:p w14:paraId="60BB4976" w14:textId="08A5FDC6" w:rsidR="00DF24E8" w:rsidRPr="00317770" w:rsidRDefault="00DF24E8" w:rsidP="00CB5BCC">
      <w:pPr>
        <w:keepNext/>
        <w:spacing w:before="240" w:after="0" w:line="240" w:lineRule="auto"/>
        <w:jc w:val="both"/>
        <w:rPr>
          <w:rFonts w:ascii="Times New Roman" w:hAnsi="Times New Roman" w:cs="Times New Roman"/>
          <w:i/>
          <w:iCs/>
          <w:sz w:val="24"/>
          <w:szCs w:val="24"/>
        </w:rPr>
      </w:pPr>
      <w:r w:rsidRPr="00317770">
        <w:rPr>
          <w:rFonts w:ascii="Times New Roman" w:hAnsi="Times New Roman" w:cs="Times New Roman"/>
          <w:i/>
          <w:iCs/>
          <w:sz w:val="24"/>
          <w:szCs w:val="24"/>
        </w:rPr>
        <w:t>3.2 Environmental drivers of size-at-recruitment</w:t>
      </w:r>
    </w:p>
    <w:p w14:paraId="565915CE" w14:textId="2B7E459A" w:rsidR="00BA2A7E" w:rsidRDefault="00BA2A7E" w:rsidP="00DF24E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None of the variables tested </w:t>
      </w:r>
      <w:r w:rsidR="0039075F">
        <w:rPr>
          <w:rFonts w:ascii="Times New Roman" w:hAnsi="Times New Roman" w:cs="Times New Roman"/>
          <w:sz w:val="24"/>
          <w:szCs w:val="24"/>
        </w:rPr>
        <w:t xml:space="preserve">to </w:t>
      </w:r>
      <w:r w:rsidR="008B1F07">
        <w:rPr>
          <w:rFonts w:ascii="Times New Roman" w:hAnsi="Times New Roman" w:cs="Times New Roman"/>
          <w:sz w:val="24"/>
          <w:szCs w:val="24"/>
        </w:rPr>
        <w:t>influence</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size-at-</w:t>
      </w:r>
      <w:r w:rsidR="0039075F">
        <w:rPr>
          <w:rFonts w:ascii="Times New Roman" w:hAnsi="Times New Roman" w:cs="Times New Roman"/>
          <w:sz w:val="24"/>
          <w:szCs w:val="24"/>
        </w:rPr>
        <w:t>recruitment (CUTI, BEUTI, log</w:t>
      </w:r>
      <w:r w:rsidR="00592F70">
        <w:rPr>
          <w:rFonts w:ascii="Times New Roman" w:hAnsi="Times New Roman" w:cs="Times New Roman"/>
          <w:sz w:val="24"/>
          <w:szCs w:val="24"/>
        </w:rPr>
        <w:t>-</w:t>
      </w:r>
      <w:r w:rsidR="0039075F">
        <w:rPr>
          <w:rFonts w:ascii="Times New Roman" w:hAnsi="Times New Roman" w:cs="Times New Roman"/>
          <w:sz w:val="24"/>
          <w:szCs w:val="24"/>
        </w:rPr>
        <w:t xml:space="preserve">recruitment) </w:t>
      </w:r>
      <w:r w:rsidR="00596DC9">
        <w:rPr>
          <w:rFonts w:ascii="Times New Roman" w:hAnsi="Times New Roman" w:cs="Times New Roman"/>
          <w:sz w:val="24"/>
          <w:szCs w:val="24"/>
        </w:rPr>
        <w:t xml:space="preserve">markedly </w:t>
      </w:r>
      <w:r>
        <w:rPr>
          <w:rFonts w:ascii="Times New Roman" w:hAnsi="Times New Roman" w:cs="Times New Roman"/>
          <w:sz w:val="24"/>
          <w:szCs w:val="24"/>
        </w:rPr>
        <w:t xml:space="preserve">improved </w:t>
      </w:r>
      <w:r w:rsidR="0039075F">
        <w:rPr>
          <w:rFonts w:ascii="Times New Roman" w:hAnsi="Times New Roman" w:cs="Times New Roman"/>
          <w:sz w:val="24"/>
          <w:szCs w:val="24"/>
        </w:rPr>
        <w:t>the expected log</w:t>
      </w:r>
      <w:r w:rsidR="00F3734D">
        <w:rPr>
          <w:rFonts w:ascii="Times New Roman" w:hAnsi="Times New Roman" w:cs="Times New Roman"/>
          <w:sz w:val="24"/>
          <w:szCs w:val="24"/>
        </w:rPr>
        <w:t>-</w:t>
      </w:r>
      <w:r w:rsidR="00592F70">
        <w:rPr>
          <w:rFonts w:ascii="Times New Roman" w:hAnsi="Times New Roman" w:cs="Times New Roman"/>
          <w:sz w:val="24"/>
          <w:szCs w:val="24"/>
        </w:rPr>
        <w:t>predictive</w:t>
      </w:r>
      <w:r w:rsidR="0039075F">
        <w:rPr>
          <w:rFonts w:ascii="Times New Roman" w:hAnsi="Times New Roman" w:cs="Times New Roman"/>
          <w:sz w:val="24"/>
          <w:szCs w:val="24"/>
        </w:rPr>
        <w:t xml:space="preserve"> density</w:t>
      </w:r>
      <w:r w:rsidR="008B0F50">
        <w:rPr>
          <w:rFonts w:ascii="Times New Roman" w:hAnsi="Times New Roman" w:cs="Times New Roman"/>
          <w:sz w:val="24"/>
          <w:szCs w:val="24"/>
        </w:rPr>
        <w:t xml:space="preserve"> (ELPD)</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 xml:space="preserve">compared to </w:t>
      </w:r>
      <w:r>
        <w:rPr>
          <w:rFonts w:ascii="Times New Roman" w:hAnsi="Times New Roman" w:cs="Times New Roman"/>
          <w:sz w:val="24"/>
          <w:szCs w:val="24"/>
        </w:rPr>
        <w:t xml:space="preserve">a base model that relied on </w:t>
      </w:r>
      <w:r w:rsidR="007D08D0">
        <w:rPr>
          <w:rFonts w:ascii="Times New Roman" w:hAnsi="Times New Roman" w:cs="Times New Roman"/>
          <w:sz w:val="24"/>
          <w:szCs w:val="24"/>
        </w:rPr>
        <w:t xml:space="preserve">random variation about </w:t>
      </w:r>
      <w:r>
        <w:rPr>
          <w:rFonts w:ascii="Times New Roman" w:hAnsi="Times New Roman" w:cs="Times New Roman"/>
          <w:sz w:val="24"/>
          <w:szCs w:val="24"/>
        </w:rPr>
        <w:t xml:space="preserve">a mean </w:t>
      </w:r>
      <w:r w:rsidR="001D4107">
        <w:rPr>
          <w:rFonts w:ascii="Times New Roman" w:hAnsi="Times New Roman" w:cs="Times New Roman"/>
          <w:sz w:val="24"/>
          <w:szCs w:val="24"/>
        </w:rPr>
        <w:t>size-at-</w:t>
      </w:r>
      <w:r>
        <w:rPr>
          <w:rFonts w:ascii="Times New Roman" w:hAnsi="Times New Roman" w:cs="Times New Roman"/>
          <w:sz w:val="24"/>
          <w:szCs w:val="24"/>
        </w:rPr>
        <w:t>recruitment</w:t>
      </w:r>
      <w:r w:rsidR="00596DC9">
        <w:rPr>
          <w:rFonts w:ascii="Times New Roman" w:hAnsi="Times New Roman" w:cs="Times New Roman"/>
          <w:sz w:val="24"/>
          <w:szCs w:val="24"/>
        </w:rPr>
        <w:t xml:space="preserve"> (Table </w:t>
      </w:r>
      <w:r w:rsidR="008A3F58">
        <w:rPr>
          <w:rFonts w:ascii="Times New Roman" w:hAnsi="Times New Roman" w:cs="Times New Roman"/>
          <w:sz w:val="24"/>
          <w:szCs w:val="24"/>
        </w:rPr>
        <w:t>4</w:t>
      </w:r>
      <w:r w:rsidR="00596DC9">
        <w:rPr>
          <w:rFonts w:ascii="Times New Roman" w:hAnsi="Times New Roman" w:cs="Times New Roman"/>
          <w:sz w:val="24"/>
          <w:szCs w:val="24"/>
        </w:rPr>
        <w:t>)</w:t>
      </w:r>
      <w:r>
        <w:rPr>
          <w:rFonts w:ascii="Times New Roman" w:hAnsi="Times New Roman" w:cs="Times New Roman"/>
          <w:sz w:val="24"/>
          <w:szCs w:val="24"/>
        </w:rPr>
        <w:t>.</w:t>
      </w:r>
      <w:r w:rsidR="00596DC9">
        <w:rPr>
          <w:rFonts w:ascii="Times New Roman" w:hAnsi="Times New Roman" w:cs="Times New Roman"/>
          <w:sz w:val="24"/>
          <w:szCs w:val="24"/>
        </w:rPr>
        <w:t xml:space="preserve"> The</w:t>
      </w:r>
      <w:r w:rsidR="00D23014">
        <w:rPr>
          <w:rFonts w:ascii="Times New Roman" w:hAnsi="Times New Roman" w:cs="Times New Roman"/>
          <w:sz w:val="24"/>
          <w:szCs w:val="24"/>
        </w:rPr>
        <w:t xml:space="preserve"> model with a single linear term for CUTI had the highest (best-fitting) ELPD, and the base model with no covariates had the lowest ELPD. However, the difference between these two models was 3.6 log-density units.</w:t>
      </w:r>
      <w:r w:rsidR="00596DC9">
        <w:rPr>
          <w:rFonts w:ascii="Times New Roman" w:hAnsi="Times New Roman" w:cs="Times New Roman"/>
          <w:sz w:val="24"/>
          <w:szCs w:val="24"/>
        </w:rPr>
        <w:t xml:space="preserve"> </w:t>
      </w:r>
      <w:r w:rsidR="0039075F">
        <w:rPr>
          <w:rFonts w:ascii="Times New Roman" w:hAnsi="Times New Roman" w:cs="Times New Roman"/>
          <w:sz w:val="24"/>
          <w:szCs w:val="24"/>
        </w:rPr>
        <w:t>In general</w:t>
      </w:r>
      <w:r w:rsidR="008B0F50">
        <w:rPr>
          <w:rFonts w:ascii="Times New Roman" w:hAnsi="Times New Roman" w:cs="Times New Roman"/>
          <w:sz w:val="24"/>
          <w:szCs w:val="24"/>
        </w:rPr>
        <w:t>,</w:t>
      </w:r>
      <w:r w:rsidR="00592F70">
        <w:rPr>
          <w:rFonts w:ascii="Times New Roman" w:hAnsi="Times New Roman" w:cs="Times New Roman"/>
          <w:sz w:val="24"/>
          <w:szCs w:val="24"/>
        </w:rPr>
        <w:t xml:space="preserve"> differences in the ELPD of less than four </w:t>
      </w:r>
      <w:r w:rsidR="009F2C43">
        <w:rPr>
          <w:rFonts w:ascii="Times New Roman" w:hAnsi="Times New Roman" w:cs="Times New Roman"/>
          <w:sz w:val="24"/>
          <w:szCs w:val="24"/>
        </w:rPr>
        <w:t xml:space="preserve">units </w:t>
      </w:r>
      <w:r w:rsidR="00592F70">
        <w:rPr>
          <w:rFonts w:ascii="Times New Roman" w:hAnsi="Times New Roman" w:cs="Times New Roman"/>
          <w:sz w:val="24"/>
          <w:szCs w:val="24"/>
        </w:rPr>
        <w:t xml:space="preserve">are considered small, and differences greater than four should be compared to the </w:t>
      </w:r>
      <w:r w:rsidR="008B0F50">
        <w:rPr>
          <w:rFonts w:ascii="Times New Roman" w:hAnsi="Times New Roman" w:cs="Times New Roman"/>
          <w:sz w:val="24"/>
          <w:szCs w:val="24"/>
        </w:rPr>
        <w:t xml:space="preserve">standard error of the difference </w:t>
      </w:r>
      <w:r w:rsidR="008B0F50">
        <w:rPr>
          <w:rFonts w:ascii="Times New Roman" w:hAnsi="Times New Roman" w:cs="Times New Roman"/>
          <w:sz w:val="24"/>
          <w:szCs w:val="24"/>
        </w:rPr>
        <w:fldChar w:fldCharType="begin"/>
      </w:r>
      <w:r w:rsidR="00AA1939">
        <w:rPr>
          <w:rFonts w:ascii="Times New Roman" w:hAnsi="Times New Roman" w:cs="Times New Roman"/>
          <w:sz w:val="24"/>
          <w:szCs w:val="24"/>
        </w:rPr>
        <w:instrText xml:space="preserve"> ADDIN ZOTERO_ITEM CSL_CITATION {"citationID":"HyVjg2kt","properties":{"formattedCitation":"(Sivula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8B0F50">
        <w:rPr>
          <w:rFonts w:ascii="Times New Roman" w:hAnsi="Times New Roman" w:cs="Times New Roman"/>
          <w:sz w:val="24"/>
          <w:szCs w:val="24"/>
        </w:rPr>
        <w:fldChar w:fldCharType="separate"/>
      </w:r>
      <w:r w:rsidR="008B0F50" w:rsidRPr="008B0F50">
        <w:rPr>
          <w:rFonts w:ascii="Times New Roman" w:hAnsi="Times New Roman" w:cs="Times New Roman"/>
          <w:sz w:val="24"/>
        </w:rPr>
        <w:t>(Sivula et al., 2023)</w:t>
      </w:r>
      <w:r w:rsidR="008B0F50">
        <w:rPr>
          <w:rFonts w:ascii="Times New Roman" w:hAnsi="Times New Roman" w:cs="Times New Roman"/>
          <w:sz w:val="24"/>
          <w:szCs w:val="24"/>
        </w:rPr>
        <w:fldChar w:fldCharType="end"/>
      </w:r>
      <w:r w:rsidR="008B0F50">
        <w:rPr>
          <w:rFonts w:ascii="Times New Roman" w:hAnsi="Times New Roman" w:cs="Times New Roman"/>
          <w:sz w:val="24"/>
          <w:szCs w:val="24"/>
        </w:rPr>
        <w:t>.</w:t>
      </w:r>
      <w:r w:rsidR="00DC42D9">
        <w:rPr>
          <w:rFonts w:ascii="Times New Roman" w:hAnsi="Times New Roman" w:cs="Times New Roman"/>
          <w:sz w:val="24"/>
          <w:szCs w:val="24"/>
        </w:rPr>
        <w:t xml:space="preserve"> </w:t>
      </w:r>
      <w:r w:rsidR="00D23014">
        <w:rPr>
          <w:rFonts w:ascii="Times New Roman" w:hAnsi="Times New Roman" w:cs="Times New Roman"/>
          <w:sz w:val="24"/>
          <w:szCs w:val="24"/>
        </w:rPr>
        <w:t xml:space="preserve">The mean of the posterior distribution of the CUTI effect </w:t>
      </w:r>
      <w:r w:rsidR="00226A19">
        <w:rPr>
          <w:rFonts w:ascii="Times New Roman" w:hAnsi="Times New Roman" w:cs="Times New Roman"/>
          <w:sz w:val="24"/>
          <w:szCs w:val="24"/>
        </w:rPr>
        <w:t xml:space="preserve">indicated </w:t>
      </w:r>
      <w:r w:rsidR="00D23014">
        <w:rPr>
          <w:rFonts w:ascii="Times New Roman" w:hAnsi="Times New Roman" w:cs="Times New Roman"/>
          <w:sz w:val="24"/>
          <w:szCs w:val="24"/>
        </w:rPr>
        <w:t>a 0.112 mm decrease in length at recruitment for every 1 unit increase in standardized CUTI</w:t>
      </w:r>
      <w:r w:rsidR="000C52BF">
        <w:rPr>
          <w:rFonts w:ascii="Times New Roman" w:hAnsi="Times New Roman" w:cs="Times New Roman"/>
          <w:sz w:val="24"/>
          <w:szCs w:val="24"/>
        </w:rPr>
        <w:t xml:space="preserve"> during the spring of larval release</w:t>
      </w:r>
      <w:r w:rsidR="00D23014">
        <w:rPr>
          <w:rFonts w:ascii="Times New Roman" w:hAnsi="Times New Roman" w:cs="Times New Roman"/>
          <w:sz w:val="24"/>
          <w:szCs w:val="24"/>
        </w:rPr>
        <w:t>. This result suggests slower growth under stronger upwelling of cool nutrient-rich waters</w:t>
      </w:r>
      <w:r w:rsidR="002F38C1">
        <w:rPr>
          <w:rFonts w:ascii="Times New Roman" w:hAnsi="Times New Roman" w:cs="Times New Roman"/>
          <w:sz w:val="24"/>
          <w:szCs w:val="24"/>
        </w:rPr>
        <w:t xml:space="preserve">. </w:t>
      </w:r>
      <w:r w:rsidR="00D23014">
        <w:rPr>
          <w:rFonts w:ascii="Times New Roman" w:hAnsi="Times New Roman" w:cs="Times New Roman"/>
          <w:sz w:val="24"/>
          <w:szCs w:val="24"/>
        </w:rPr>
        <w:t>However, the 95% credible interval was</w:t>
      </w:r>
      <w:r w:rsidR="00757991">
        <w:rPr>
          <w:rFonts w:ascii="Times New Roman" w:hAnsi="Times New Roman" w:cs="Times New Roman"/>
          <w:sz w:val="24"/>
          <w:szCs w:val="24"/>
        </w:rPr>
        <w:t xml:space="preserve"> </w:t>
      </w:r>
      <w:r w:rsidR="002F38C1">
        <w:rPr>
          <w:rFonts w:ascii="Times New Roman" w:hAnsi="Times New Roman" w:cs="Times New Roman"/>
          <w:sz w:val="24"/>
          <w:szCs w:val="24"/>
        </w:rPr>
        <w:t>(-0.345, 0.125)</w:t>
      </w:r>
      <w:r w:rsidR="0034509D">
        <w:rPr>
          <w:rFonts w:ascii="Times New Roman" w:hAnsi="Times New Roman" w:cs="Times New Roman"/>
          <w:sz w:val="24"/>
          <w:szCs w:val="24"/>
        </w:rPr>
        <w:t xml:space="preserve">, indicating the effect was </w:t>
      </w:r>
      <w:r w:rsidR="002F38C1">
        <w:rPr>
          <w:rFonts w:ascii="Times New Roman" w:hAnsi="Times New Roman" w:cs="Times New Roman"/>
          <w:sz w:val="24"/>
          <w:szCs w:val="24"/>
        </w:rPr>
        <w:t>ambiguous</w:t>
      </w:r>
      <w:r w:rsidR="0034509D">
        <w:rPr>
          <w:rFonts w:ascii="Times New Roman" w:hAnsi="Times New Roman" w:cs="Times New Roman"/>
          <w:sz w:val="24"/>
          <w:szCs w:val="24"/>
        </w:rPr>
        <w:t>. Therefore, b</w:t>
      </w:r>
      <w:r w:rsidR="00DC42D9">
        <w:rPr>
          <w:rFonts w:ascii="Times New Roman" w:hAnsi="Times New Roman" w:cs="Times New Roman"/>
          <w:sz w:val="24"/>
          <w:szCs w:val="24"/>
        </w:rPr>
        <w:t xml:space="preserve">ecause no variables </w:t>
      </w:r>
      <w:r w:rsidR="0034509D">
        <w:rPr>
          <w:rFonts w:ascii="Times New Roman" w:hAnsi="Times New Roman" w:cs="Times New Roman"/>
          <w:sz w:val="24"/>
          <w:szCs w:val="24"/>
        </w:rPr>
        <w:t xml:space="preserve">substantially </w:t>
      </w:r>
      <w:r w:rsidR="00DC42D9">
        <w:rPr>
          <w:rFonts w:ascii="Times New Roman" w:hAnsi="Times New Roman" w:cs="Times New Roman"/>
          <w:sz w:val="24"/>
          <w:szCs w:val="24"/>
        </w:rPr>
        <w:t xml:space="preserve">improved </w:t>
      </w:r>
      <w:r w:rsidR="007C4E63">
        <w:rPr>
          <w:rFonts w:ascii="Times New Roman" w:hAnsi="Times New Roman" w:cs="Times New Roman"/>
          <w:sz w:val="24"/>
          <w:szCs w:val="24"/>
        </w:rPr>
        <w:t>the model, subsequent results are from the base model with no covariates</w:t>
      </w:r>
      <w:r w:rsidR="00DA616A">
        <w:rPr>
          <w:rFonts w:ascii="Times New Roman" w:hAnsi="Times New Roman" w:cs="Times New Roman"/>
          <w:sz w:val="24"/>
          <w:szCs w:val="24"/>
        </w:rPr>
        <w:t>.</w:t>
      </w:r>
    </w:p>
    <w:p w14:paraId="7B0558E7" w14:textId="7313FE2E" w:rsidR="00DF24E8" w:rsidRPr="00CB5BCC" w:rsidRDefault="00DF24E8" w:rsidP="00317770">
      <w:pPr>
        <w:keepNext/>
        <w:spacing w:before="240" w:after="0" w:line="240" w:lineRule="auto"/>
        <w:jc w:val="both"/>
        <w:rPr>
          <w:rFonts w:ascii="Times New Roman" w:hAnsi="Times New Roman" w:cs="Times New Roman"/>
          <w:i/>
          <w:iCs/>
          <w:sz w:val="24"/>
          <w:szCs w:val="24"/>
        </w:rPr>
      </w:pPr>
      <w:r w:rsidRPr="00CB5BCC">
        <w:rPr>
          <w:rFonts w:ascii="Times New Roman" w:hAnsi="Times New Roman" w:cs="Times New Roman"/>
          <w:i/>
          <w:iCs/>
          <w:sz w:val="24"/>
          <w:szCs w:val="24"/>
        </w:rPr>
        <w:t>3.3 Revenue-per-recruit model and opening dates</w:t>
      </w:r>
    </w:p>
    <w:p w14:paraId="32A66CEF" w14:textId="20EF0BA4" w:rsidR="0047130D" w:rsidRPr="00BC164F" w:rsidRDefault="00BC164F" w:rsidP="00DF24E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the growth model</w:t>
      </w:r>
      <w:r w:rsidR="003A69BE">
        <w:rPr>
          <w:rFonts w:ascii="Times New Roman" w:hAnsi="Times New Roman" w:cs="Times New Roman"/>
          <w:sz w:val="24"/>
          <w:szCs w:val="24"/>
        </w:rPr>
        <w:t xml:space="preserve"> </w:t>
      </w:r>
      <w:r w:rsidR="00252C99">
        <w:rPr>
          <w:rFonts w:ascii="Times New Roman" w:hAnsi="Times New Roman" w:cs="Times New Roman"/>
          <w:sz w:val="24"/>
          <w:szCs w:val="24"/>
        </w:rPr>
        <w:t>t</w:t>
      </w:r>
      <w:r w:rsidR="00710319">
        <w:rPr>
          <w:rFonts w:ascii="Times New Roman" w:hAnsi="Times New Roman" w:cs="Times New Roman"/>
          <w:sz w:val="24"/>
          <w:szCs w:val="24"/>
        </w:rPr>
        <w:t>o</w:t>
      </w:r>
      <w:r w:rsidR="00252C99">
        <w:rPr>
          <w:rFonts w:ascii="Times New Roman" w:hAnsi="Times New Roman" w:cs="Times New Roman"/>
          <w:sz w:val="24"/>
          <w:szCs w:val="24"/>
        </w:rPr>
        <w:t xml:space="preserve"> inform </w:t>
      </w:r>
      <w:r>
        <w:rPr>
          <w:rFonts w:ascii="Times New Roman" w:hAnsi="Times New Roman" w:cs="Times New Roman"/>
          <w:sz w:val="24"/>
          <w:szCs w:val="24"/>
        </w:rPr>
        <w:t xml:space="preserve">the </w:t>
      </w:r>
      <w:r w:rsidR="00703FB9">
        <w:rPr>
          <w:rFonts w:ascii="Times New Roman" w:hAnsi="Times New Roman" w:cs="Times New Roman"/>
          <w:sz w:val="24"/>
          <w:szCs w:val="24"/>
        </w:rPr>
        <w:t>revenue-per-</w:t>
      </w:r>
      <w:r>
        <w:rPr>
          <w:rFonts w:ascii="Times New Roman" w:hAnsi="Times New Roman" w:cs="Times New Roman"/>
          <w:sz w:val="24"/>
          <w:szCs w:val="24"/>
        </w:rPr>
        <w:t xml:space="preserve">recruit model indicated </w:t>
      </w:r>
      <w:r w:rsidR="00710319">
        <w:rPr>
          <w:rFonts w:ascii="Times New Roman" w:hAnsi="Times New Roman" w:cs="Times New Roman"/>
          <w:sz w:val="24"/>
          <w:szCs w:val="24"/>
        </w:rPr>
        <w:t>that</w:t>
      </w:r>
      <w:r w:rsidR="003A69BE">
        <w:rPr>
          <w:rFonts w:ascii="Times New Roman" w:hAnsi="Times New Roman" w:cs="Times New Roman"/>
          <w:sz w:val="24"/>
          <w:szCs w:val="24"/>
        </w:rPr>
        <w:t>, under average size-at-recruitment in both space and time</w:t>
      </w:r>
      <w:r w:rsidR="00301580">
        <w:rPr>
          <w:rFonts w:ascii="Times New Roman" w:hAnsi="Times New Roman" w:cs="Times New Roman"/>
          <w:sz w:val="24"/>
          <w:szCs w:val="24"/>
        </w:rPr>
        <w:t xml:space="preserve"> (i.e., </w:t>
      </w:r>
      <w:r w:rsidR="00301580" w:rsidRPr="00301580">
        <w:rPr>
          <w:rFonts w:ascii="Times New Roman" w:hAnsi="Times New Roman" w:cs="Times New Roman"/>
          <w:i/>
          <w:sz w:val="24"/>
          <w:szCs w:val="24"/>
        </w:rPr>
        <w:t>γ</w:t>
      </w:r>
      <w:r w:rsidR="00301580">
        <w:rPr>
          <w:rFonts w:ascii="Times New Roman" w:hAnsi="Times New Roman" w:cs="Times New Roman"/>
          <w:i/>
          <w:sz w:val="24"/>
          <w:szCs w:val="24"/>
        </w:rPr>
        <w:t xml:space="preserve"> </w:t>
      </w:r>
      <w:r w:rsidR="00301580">
        <w:rPr>
          <w:rFonts w:ascii="Times New Roman" w:hAnsi="Times New Roman" w:cs="Times New Roman"/>
          <w:sz w:val="24"/>
          <w:szCs w:val="24"/>
        </w:rPr>
        <w:t xml:space="preserv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w:t>
      </w:r>
      <w:r w:rsidR="003A69BE">
        <w:rPr>
          <w:rFonts w:ascii="Times New Roman" w:hAnsi="Times New Roman" w:cs="Times New Roman"/>
          <w:sz w:val="24"/>
          <w:szCs w:val="24"/>
        </w:rPr>
        <w:t>,</w:t>
      </w:r>
      <w:r w:rsidR="00710319">
        <w:rPr>
          <w:rFonts w:ascii="Times New Roman" w:hAnsi="Times New Roman" w:cs="Times New Roman"/>
          <w:sz w:val="24"/>
          <w:szCs w:val="24"/>
        </w:rPr>
        <w:t xml:space="preserve"> </w:t>
      </w:r>
      <w:r>
        <w:rPr>
          <w:rFonts w:ascii="Times New Roman" w:hAnsi="Times New Roman" w:cs="Times New Roman"/>
          <w:sz w:val="24"/>
          <w:szCs w:val="24"/>
        </w:rPr>
        <w:t>an opening date of April 1 maximize</w:t>
      </w:r>
      <w:r w:rsidR="00B146B9">
        <w:rPr>
          <w:rFonts w:ascii="Times New Roman" w:hAnsi="Times New Roman" w:cs="Times New Roman"/>
          <w:sz w:val="24"/>
          <w:szCs w:val="24"/>
        </w:rPr>
        <w:t>d</w:t>
      </w:r>
      <w:r>
        <w:rPr>
          <w:rFonts w:ascii="Times New Roman" w:hAnsi="Times New Roman" w:cs="Times New Roman"/>
          <w:sz w:val="24"/>
          <w:szCs w:val="24"/>
        </w:rPr>
        <w:t xml:space="preserve"> expected </w:t>
      </w:r>
      <w:r w:rsidR="00703FB9">
        <w:rPr>
          <w:rFonts w:ascii="Times New Roman" w:hAnsi="Times New Roman" w:cs="Times New Roman"/>
          <w:sz w:val="24"/>
          <w:szCs w:val="24"/>
        </w:rPr>
        <w:t>revenue-per-</w:t>
      </w:r>
      <w:r>
        <w:rPr>
          <w:rFonts w:ascii="Times New Roman" w:hAnsi="Times New Roman" w:cs="Times New Roman"/>
          <w:sz w:val="24"/>
          <w:szCs w:val="24"/>
        </w:rPr>
        <w:t xml:space="preserve">recruit up </w:t>
      </w:r>
      <w:r w:rsidR="003A69BE">
        <w:rPr>
          <w:rFonts w:ascii="Times New Roman" w:hAnsi="Times New Roman" w:cs="Times New Roman"/>
          <w:sz w:val="24"/>
          <w:szCs w:val="24"/>
        </w:rPr>
        <w:t>until</w:t>
      </w:r>
      <w:r>
        <w:rPr>
          <w:rFonts w:ascii="Times New Roman" w:hAnsi="Times New Roman" w:cs="Times New Roman"/>
          <w:sz w:val="24"/>
          <w:szCs w:val="24"/>
        </w:rPr>
        <w:t xml:space="preserve"> a fishing mortality rate of around 0.</w:t>
      </w:r>
      <w:r w:rsidR="003A69BE">
        <w:rPr>
          <w:rFonts w:ascii="Times New Roman" w:hAnsi="Times New Roman" w:cs="Times New Roman"/>
          <w:sz w:val="24"/>
          <w:szCs w:val="24"/>
        </w:rPr>
        <w:t>15</w:t>
      </w:r>
      <w:r>
        <w:rPr>
          <w:rFonts w:ascii="Times New Roman" w:hAnsi="Times New Roman" w:cs="Times New Roman"/>
          <w:sz w:val="24"/>
          <w:szCs w:val="24"/>
        </w:rPr>
        <w:t xml:space="preserve"> mo</w:t>
      </w:r>
      <w:r w:rsidR="003A69BE">
        <w:rPr>
          <w:rFonts w:ascii="Times New Roman" w:hAnsi="Times New Roman" w:cs="Times New Roman"/>
          <w:sz w:val="24"/>
          <w:szCs w:val="24"/>
          <w:vertAlign w:val="superscript"/>
        </w:rPr>
        <w:t>-</w:t>
      </w:r>
      <w:r>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(Fig. </w:t>
      </w:r>
      <w:r w:rsidR="008A3F58">
        <w:rPr>
          <w:rFonts w:ascii="Times New Roman" w:hAnsi="Times New Roman" w:cs="Times New Roman"/>
          <w:sz w:val="24"/>
          <w:szCs w:val="24"/>
        </w:rPr>
        <w:t>3</w:t>
      </w:r>
      <w:r w:rsidR="00C429AE">
        <w:rPr>
          <w:rFonts w:ascii="Times New Roman" w:hAnsi="Times New Roman" w:cs="Times New Roman"/>
          <w:sz w:val="24"/>
          <w:szCs w:val="24"/>
        </w:rPr>
        <w:t>b</w:t>
      </w:r>
      <w:r w:rsidR="00710319">
        <w:rPr>
          <w:rFonts w:ascii="Times New Roman" w:hAnsi="Times New Roman" w:cs="Times New Roman"/>
          <w:sz w:val="24"/>
          <w:szCs w:val="24"/>
        </w:rPr>
        <w:t xml:space="preserve">). </w:t>
      </w:r>
      <w:r w:rsidR="00703FB9">
        <w:rPr>
          <w:rFonts w:ascii="Times New Roman" w:hAnsi="Times New Roman" w:cs="Times New Roman"/>
          <w:sz w:val="24"/>
          <w:szCs w:val="24"/>
        </w:rPr>
        <w:t>Later opening dates were more beneficial u</w:t>
      </w:r>
      <w:r>
        <w:rPr>
          <w:rFonts w:ascii="Times New Roman" w:hAnsi="Times New Roman" w:cs="Times New Roman"/>
          <w:sz w:val="24"/>
          <w:szCs w:val="24"/>
        </w:rPr>
        <w:t>nder high fishing pressure</w:t>
      </w:r>
      <w:r w:rsidR="003A69BE">
        <w:rPr>
          <w:rFonts w:ascii="Times New Roman" w:hAnsi="Times New Roman" w:cs="Times New Roman"/>
          <w:sz w:val="24"/>
          <w:szCs w:val="24"/>
        </w:rPr>
        <w:t xml:space="preserve"> (F &gt; 0.15)</w:t>
      </w:r>
      <w:r>
        <w:rPr>
          <w:rFonts w:ascii="Times New Roman" w:hAnsi="Times New Roman" w:cs="Times New Roman"/>
          <w:sz w:val="24"/>
          <w:szCs w:val="24"/>
        </w:rPr>
        <w:t xml:space="preserve">. </w:t>
      </w:r>
      <w:r w:rsidR="00247BAF">
        <w:rPr>
          <w:rFonts w:ascii="Times New Roman" w:hAnsi="Times New Roman" w:cs="Times New Roman"/>
          <w:sz w:val="24"/>
          <w:szCs w:val="24"/>
        </w:rPr>
        <w:t>However,</w:t>
      </w:r>
      <w:r w:rsidR="00281DAA">
        <w:rPr>
          <w:rFonts w:ascii="Times New Roman" w:hAnsi="Times New Roman" w:cs="Times New Roman"/>
          <w:sz w:val="24"/>
          <w:szCs w:val="24"/>
        </w:rPr>
        <w:t xml:space="preserve"> </w:t>
      </w:r>
      <w:r w:rsidR="009F54E0">
        <w:rPr>
          <w:rFonts w:ascii="Times New Roman" w:hAnsi="Times New Roman" w:cs="Times New Roman"/>
          <w:sz w:val="24"/>
          <w:szCs w:val="24"/>
        </w:rPr>
        <w:t xml:space="preserve">when propagating growth model uncertainty, </w:t>
      </w:r>
      <w:r w:rsidR="003B2C95">
        <w:rPr>
          <w:rFonts w:ascii="Times New Roman" w:hAnsi="Times New Roman" w:cs="Times New Roman"/>
          <w:sz w:val="24"/>
          <w:szCs w:val="24"/>
        </w:rPr>
        <w:t>the 95% credible interval</w:t>
      </w:r>
      <w:r w:rsidR="009F54E0">
        <w:rPr>
          <w:rFonts w:ascii="Times New Roman" w:hAnsi="Times New Roman" w:cs="Times New Roman"/>
          <w:sz w:val="24"/>
          <w:szCs w:val="24"/>
        </w:rPr>
        <w:t xml:space="preserve"> based on the April 1 opening date</w:t>
      </w:r>
      <w:r w:rsidR="003B2C95">
        <w:rPr>
          <w:rFonts w:ascii="Times New Roman" w:hAnsi="Times New Roman" w:cs="Times New Roman"/>
          <w:sz w:val="24"/>
          <w:szCs w:val="24"/>
        </w:rPr>
        <w:t xml:space="preserve"> contains the median </w:t>
      </w:r>
      <w:r w:rsidR="009F54E0">
        <w:rPr>
          <w:rFonts w:ascii="Times New Roman" w:hAnsi="Times New Roman" w:cs="Times New Roman"/>
          <w:sz w:val="24"/>
          <w:szCs w:val="24"/>
        </w:rPr>
        <w:t xml:space="preserve">revenue-per-recruit curve </w:t>
      </w:r>
      <w:r w:rsidR="003B2C95">
        <w:rPr>
          <w:rFonts w:ascii="Times New Roman" w:hAnsi="Times New Roman" w:cs="Times New Roman"/>
          <w:sz w:val="24"/>
          <w:szCs w:val="24"/>
        </w:rPr>
        <w:t>for all five opening dates</w:t>
      </w:r>
      <w:r w:rsidR="00BB2411">
        <w:rPr>
          <w:rFonts w:ascii="Times New Roman" w:hAnsi="Times New Roman" w:cs="Times New Roman"/>
          <w:sz w:val="24"/>
          <w:szCs w:val="24"/>
        </w:rPr>
        <w:t xml:space="preserve">; thus, </w:t>
      </w:r>
      <w:r w:rsidR="00801740">
        <w:rPr>
          <w:rFonts w:ascii="Times New Roman" w:hAnsi="Times New Roman" w:cs="Times New Roman"/>
          <w:sz w:val="24"/>
          <w:szCs w:val="24"/>
        </w:rPr>
        <w:t xml:space="preserve">growth </w:t>
      </w:r>
      <w:r w:rsidR="00BB2411">
        <w:rPr>
          <w:rFonts w:ascii="Times New Roman" w:hAnsi="Times New Roman" w:cs="Times New Roman"/>
          <w:sz w:val="24"/>
          <w:szCs w:val="24"/>
        </w:rPr>
        <w:t xml:space="preserve">uncertainty overwhelms the revenue differences </w:t>
      </w:r>
      <w:r w:rsidR="00CE7CCC">
        <w:rPr>
          <w:rFonts w:ascii="Times New Roman" w:hAnsi="Times New Roman" w:cs="Times New Roman"/>
          <w:sz w:val="24"/>
          <w:szCs w:val="24"/>
        </w:rPr>
        <w:t xml:space="preserve">among </w:t>
      </w:r>
      <w:r w:rsidR="00F065FF">
        <w:rPr>
          <w:rFonts w:ascii="Times New Roman" w:hAnsi="Times New Roman" w:cs="Times New Roman"/>
          <w:sz w:val="24"/>
          <w:szCs w:val="24"/>
        </w:rPr>
        <w:t xml:space="preserve">different </w:t>
      </w:r>
      <w:r w:rsidR="00BB2411">
        <w:rPr>
          <w:rFonts w:ascii="Times New Roman" w:hAnsi="Times New Roman" w:cs="Times New Roman"/>
          <w:sz w:val="24"/>
          <w:szCs w:val="24"/>
        </w:rPr>
        <w:t>opening dates</w:t>
      </w:r>
      <w:r w:rsidR="003B2C95">
        <w:rPr>
          <w:rFonts w:ascii="Times New Roman" w:hAnsi="Times New Roman" w:cs="Times New Roman"/>
          <w:sz w:val="24"/>
          <w:szCs w:val="24"/>
        </w:rPr>
        <w:t>.</w:t>
      </w:r>
      <w:r w:rsidR="00281DAA">
        <w:rPr>
          <w:rFonts w:ascii="Times New Roman" w:hAnsi="Times New Roman" w:cs="Times New Roman"/>
          <w:sz w:val="24"/>
          <w:szCs w:val="24"/>
        </w:rPr>
        <w:t xml:space="preserve"> </w:t>
      </w:r>
      <w:r w:rsidR="0093521F">
        <w:rPr>
          <w:rFonts w:ascii="Times New Roman" w:hAnsi="Times New Roman" w:cs="Times New Roman"/>
          <w:sz w:val="24"/>
          <w:szCs w:val="24"/>
        </w:rPr>
        <w:t xml:space="preserve">Across all </w:t>
      </w:r>
      <w:r>
        <w:rPr>
          <w:rFonts w:ascii="Times New Roman" w:hAnsi="Times New Roman" w:cs="Times New Roman"/>
          <w:sz w:val="24"/>
          <w:szCs w:val="24"/>
        </w:rPr>
        <w:t xml:space="preserve">fishing </w:t>
      </w:r>
      <w:r>
        <w:rPr>
          <w:rFonts w:ascii="Times New Roman" w:hAnsi="Times New Roman" w:cs="Times New Roman"/>
          <w:sz w:val="24"/>
          <w:szCs w:val="24"/>
        </w:rPr>
        <w:lastRenderedPageBreak/>
        <w:t>mortality rate</w:t>
      </w:r>
      <w:r w:rsidR="0093521F">
        <w:rPr>
          <w:rFonts w:ascii="Times New Roman" w:hAnsi="Times New Roman" w:cs="Times New Roman"/>
          <w:sz w:val="24"/>
          <w:szCs w:val="24"/>
        </w:rPr>
        <w:t xml:space="preserve">s, </w:t>
      </w:r>
      <w:r>
        <w:rPr>
          <w:rFonts w:ascii="Times New Roman" w:hAnsi="Times New Roman" w:cs="Times New Roman"/>
          <w:sz w:val="24"/>
          <w:szCs w:val="24"/>
        </w:rPr>
        <w:t xml:space="preserve">intermediate opening dates </w:t>
      </w:r>
      <w:r w:rsidR="0093521F">
        <w:rPr>
          <w:rFonts w:ascii="Times New Roman" w:hAnsi="Times New Roman" w:cs="Times New Roman"/>
          <w:sz w:val="24"/>
          <w:szCs w:val="24"/>
        </w:rPr>
        <w:t xml:space="preserve">were never </w:t>
      </w:r>
      <w:r>
        <w:rPr>
          <w:rFonts w:ascii="Times New Roman" w:hAnsi="Times New Roman" w:cs="Times New Roman"/>
          <w:sz w:val="24"/>
          <w:szCs w:val="24"/>
        </w:rPr>
        <w:t>beneficial; the date that maximize</w:t>
      </w:r>
      <w:r w:rsidR="00C910B3">
        <w:rPr>
          <w:rFonts w:ascii="Times New Roman" w:hAnsi="Times New Roman" w:cs="Times New Roman"/>
          <w:sz w:val="24"/>
          <w:szCs w:val="24"/>
        </w:rPr>
        <w:t>d</w:t>
      </w:r>
      <w:r>
        <w:rPr>
          <w:rFonts w:ascii="Times New Roman" w:hAnsi="Times New Roman" w:cs="Times New Roman"/>
          <w:sz w:val="24"/>
          <w:szCs w:val="24"/>
        </w:rPr>
        <w:t xml:space="preserve"> revenue</w:t>
      </w:r>
      <w:r w:rsidR="0093521F">
        <w:rPr>
          <w:rFonts w:ascii="Times New Roman" w:hAnsi="Times New Roman" w:cs="Times New Roman"/>
          <w:sz w:val="24"/>
          <w:szCs w:val="24"/>
        </w:rPr>
        <w:t>-</w:t>
      </w:r>
      <w:r>
        <w:rPr>
          <w:rFonts w:ascii="Times New Roman" w:hAnsi="Times New Roman" w:cs="Times New Roman"/>
          <w:sz w:val="24"/>
          <w:szCs w:val="24"/>
        </w:rPr>
        <w:t>per</w:t>
      </w:r>
      <w:r w:rsidR="0093521F">
        <w:rPr>
          <w:rFonts w:ascii="Times New Roman" w:hAnsi="Times New Roman" w:cs="Times New Roman"/>
          <w:sz w:val="24"/>
          <w:szCs w:val="24"/>
        </w:rPr>
        <w:t>-</w:t>
      </w:r>
      <w:r>
        <w:rPr>
          <w:rFonts w:ascii="Times New Roman" w:hAnsi="Times New Roman" w:cs="Times New Roman"/>
          <w:sz w:val="24"/>
          <w:szCs w:val="24"/>
        </w:rPr>
        <w:t xml:space="preserve">recruit </w:t>
      </w:r>
      <w:r w:rsidR="00C910B3">
        <w:rPr>
          <w:rFonts w:ascii="Times New Roman" w:hAnsi="Times New Roman" w:cs="Times New Roman"/>
          <w:sz w:val="24"/>
          <w:szCs w:val="24"/>
        </w:rPr>
        <w:t xml:space="preserve">was </w:t>
      </w:r>
      <w:r>
        <w:rPr>
          <w:rFonts w:ascii="Times New Roman" w:hAnsi="Times New Roman" w:cs="Times New Roman"/>
          <w:sz w:val="24"/>
          <w:szCs w:val="24"/>
        </w:rPr>
        <w:t>always the earliest (April 1) or latest (June 1).</w:t>
      </w:r>
      <w:r w:rsidR="00260CBA">
        <w:rPr>
          <w:rFonts w:ascii="Times New Roman" w:hAnsi="Times New Roman" w:cs="Times New Roman"/>
          <w:sz w:val="24"/>
          <w:szCs w:val="24"/>
        </w:rPr>
        <w:t xml:space="preserve"> Changing the natural mortality rate</w:t>
      </w:r>
      <w:r w:rsidR="00AC21AE">
        <w:rPr>
          <w:rFonts w:ascii="Times New Roman" w:hAnsi="Times New Roman" w:cs="Times New Roman"/>
          <w:sz w:val="24"/>
          <w:szCs w:val="24"/>
        </w:rPr>
        <w:t>, a highly uncertain parameter,</w:t>
      </w:r>
      <w:r w:rsidR="00260CBA">
        <w:rPr>
          <w:rFonts w:ascii="Times New Roman" w:hAnsi="Times New Roman" w:cs="Times New Roman"/>
          <w:sz w:val="24"/>
          <w:szCs w:val="24"/>
        </w:rPr>
        <w:t xml:space="preserve"> shift</w:t>
      </w:r>
      <w:r w:rsidR="00C910B3">
        <w:rPr>
          <w:rFonts w:ascii="Times New Roman" w:hAnsi="Times New Roman" w:cs="Times New Roman"/>
          <w:sz w:val="24"/>
          <w:szCs w:val="24"/>
        </w:rPr>
        <w:t>ed</w:t>
      </w:r>
      <w:r w:rsidR="00260CBA">
        <w:rPr>
          <w:rFonts w:ascii="Times New Roman" w:hAnsi="Times New Roman" w:cs="Times New Roman"/>
          <w:sz w:val="24"/>
          <w:szCs w:val="24"/>
        </w:rPr>
        <w:t xml:space="preserve"> this inflection point</w:t>
      </w:r>
      <w:r w:rsidR="005A6083">
        <w:rPr>
          <w:rFonts w:ascii="Times New Roman" w:hAnsi="Times New Roman" w:cs="Times New Roman"/>
          <w:sz w:val="24"/>
          <w:szCs w:val="24"/>
        </w:rPr>
        <w:t>. Higher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w:t>
      </w:r>
      <w:r w:rsidR="00260CBA">
        <w:rPr>
          <w:rFonts w:ascii="Times New Roman" w:hAnsi="Times New Roman" w:cs="Times New Roman"/>
          <w:sz w:val="24"/>
          <w:szCs w:val="24"/>
        </w:rPr>
        <w:t xml:space="preserve"> </w:t>
      </w:r>
      <w:r w:rsidR="00134334">
        <w:rPr>
          <w:rFonts w:ascii="Times New Roman" w:hAnsi="Times New Roman" w:cs="Times New Roman"/>
          <w:sz w:val="24"/>
          <w:szCs w:val="24"/>
        </w:rPr>
        <w:t xml:space="preserve">to </w:t>
      </w:r>
      <w:r w:rsidR="001B436C">
        <w:rPr>
          <w:rFonts w:ascii="Times New Roman" w:hAnsi="Times New Roman" w:cs="Times New Roman"/>
          <w:sz w:val="24"/>
          <w:szCs w:val="24"/>
        </w:rPr>
        <w:t>higher fishing mortality and lower revenue</w:t>
      </w:r>
      <w:r w:rsidR="00260CBA">
        <w:rPr>
          <w:rFonts w:ascii="Times New Roman" w:hAnsi="Times New Roman" w:cs="Times New Roman"/>
          <w:sz w:val="24"/>
          <w:szCs w:val="24"/>
        </w:rPr>
        <w:t xml:space="preserve"> </w:t>
      </w:r>
      <w:r w:rsidR="005A6083">
        <w:rPr>
          <w:rFonts w:ascii="Times New Roman" w:hAnsi="Times New Roman" w:cs="Times New Roman"/>
          <w:sz w:val="24"/>
          <w:szCs w:val="24"/>
        </w:rPr>
        <w:t>while lower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 </w:t>
      </w:r>
      <w:r w:rsidR="001B436C">
        <w:rPr>
          <w:rFonts w:ascii="Times New Roman" w:hAnsi="Times New Roman" w:cs="Times New Roman"/>
          <w:sz w:val="24"/>
          <w:szCs w:val="24"/>
        </w:rPr>
        <w:t>to lower fishing mortality and higher revenue</w:t>
      </w:r>
      <w:r w:rsidR="00703FB9">
        <w:rPr>
          <w:rFonts w:ascii="Times New Roman" w:hAnsi="Times New Roman" w:cs="Times New Roman"/>
          <w:sz w:val="24"/>
          <w:szCs w:val="24"/>
        </w:rPr>
        <w:t xml:space="preserve"> (Fig. 3)</w:t>
      </w:r>
      <w:r w:rsidR="00260CBA">
        <w:rPr>
          <w:rFonts w:ascii="Times New Roman" w:hAnsi="Times New Roman" w:cs="Times New Roman"/>
          <w:sz w:val="24"/>
          <w:szCs w:val="24"/>
        </w:rPr>
        <w:t xml:space="preserve">. </w:t>
      </w:r>
      <w:r w:rsidR="00710319">
        <w:rPr>
          <w:rFonts w:ascii="Times New Roman" w:hAnsi="Times New Roman" w:cs="Times New Roman"/>
          <w:sz w:val="24"/>
          <w:szCs w:val="24"/>
        </w:rPr>
        <w:t>Estimates of actual monthly fishing mortality in the fishery averaged around 0.</w:t>
      </w:r>
      <w:r w:rsidR="00D63A67">
        <w:rPr>
          <w:rFonts w:ascii="Times New Roman" w:hAnsi="Times New Roman" w:cs="Times New Roman"/>
          <w:sz w:val="24"/>
          <w:szCs w:val="24"/>
        </w:rPr>
        <w:t>1</w:t>
      </w:r>
      <w:r w:rsidR="00710319">
        <w:rPr>
          <w:rFonts w:ascii="Times New Roman" w:hAnsi="Times New Roman" w:cs="Times New Roman"/>
          <w:sz w:val="24"/>
          <w:szCs w:val="24"/>
        </w:rPr>
        <w:t xml:space="preserve"> mo</w:t>
      </w:r>
      <w:r w:rsidR="00710319">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D63A67">
        <w:rPr>
          <w:rFonts w:ascii="Times New Roman" w:hAnsi="Times New Roman" w:cs="Times New Roman"/>
          <w:sz w:val="24"/>
          <w:szCs w:val="24"/>
        </w:rPr>
        <w:t xml:space="preserve">during the fishing season </w:t>
      </w:r>
      <w:r w:rsidR="00710319">
        <w:rPr>
          <w:rFonts w:ascii="Times New Roman" w:hAnsi="Times New Roman" w:cs="Times New Roman"/>
          <w:sz w:val="24"/>
          <w:szCs w:val="24"/>
        </w:rPr>
        <w:t>from 1980-2011, ranging from approximately 0.0</w:t>
      </w:r>
      <w:r w:rsidR="00D63A67">
        <w:rPr>
          <w:rFonts w:ascii="Times New Roman" w:hAnsi="Times New Roman" w:cs="Times New Roman"/>
          <w:sz w:val="24"/>
          <w:szCs w:val="24"/>
        </w:rPr>
        <w:t>3</w:t>
      </w:r>
      <w:r w:rsidR="00710319">
        <w:rPr>
          <w:rFonts w:ascii="Times New Roman" w:hAnsi="Times New Roman" w:cs="Times New Roman"/>
          <w:sz w:val="24"/>
          <w:szCs w:val="24"/>
        </w:rPr>
        <w:t xml:space="preserve"> to 0.</w:t>
      </w:r>
      <w:r w:rsidR="00D63A67">
        <w:rPr>
          <w:rFonts w:ascii="Times New Roman" w:hAnsi="Times New Roman" w:cs="Times New Roman"/>
          <w:sz w:val="24"/>
          <w:szCs w:val="24"/>
        </w:rPr>
        <w:t>2</w:t>
      </w:r>
      <w:r w:rsidR="00703FB9">
        <w:rPr>
          <w:rFonts w:ascii="Times New Roman" w:hAnsi="Times New Roman" w:cs="Times New Roman"/>
          <w:sz w:val="24"/>
          <w:szCs w:val="24"/>
        </w:rPr>
        <w:t xml:space="preserve"> mo</w:t>
      </w:r>
      <w:r w:rsidR="00703FB9" w:rsidRPr="000E55EA">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710319">
        <w:rPr>
          <w:rFonts w:ascii="Times New Roman" w:hAnsi="Times New Roman" w:cs="Times New Roman"/>
          <w:sz w:val="24"/>
          <w:szCs w:val="24"/>
        </w:rPr>
        <w:fldChar w:fldCharType="begin"/>
      </w:r>
      <w:r w:rsidR="0097008B">
        <w:rPr>
          <w:rFonts w:ascii="Times New Roman" w:hAnsi="Times New Roman" w:cs="Times New Roman"/>
          <w:sz w:val="24"/>
          <w:szCs w:val="24"/>
        </w:rPr>
        <w:instrText xml:space="preserve"> ADDIN ZOTERO_ITEM CSL_CITATION {"citationID":"LJvqB9fW","properties":{"formattedCitation":"(Hannah and Jones, 2014a)","plainCitation":"(Hannah and Jones, 2014a)","noteIndex":0},"citationItems":[{"id":6601,"uris":["http://zotero.org/users/783258/items/VHH7PKJZ"],"itemData":{"id":6601,"type":"article-journal","collection-title":"Oregon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710319">
        <w:rPr>
          <w:rFonts w:ascii="Times New Roman" w:hAnsi="Times New Roman" w:cs="Times New Roman"/>
          <w:sz w:val="24"/>
          <w:szCs w:val="24"/>
        </w:rPr>
        <w:fldChar w:fldCharType="separate"/>
      </w:r>
      <w:r w:rsidR="0097008B" w:rsidRPr="0097008B">
        <w:rPr>
          <w:rFonts w:ascii="Times New Roman" w:hAnsi="Times New Roman" w:cs="Times New Roman"/>
          <w:sz w:val="24"/>
        </w:rPr>
        <w:t>(Hannah and Jones, 2014a)</w:t>
      </w:r>
      <w:r w:rsidR="00710319">
        <w:rPr>
          <w:rFonts w:ascii="Times New Roman" w:hAnsi="Times New Roman" w:cs="Times New Roman"/>
          <w:sz w:val="24"/>
          <w:szCs w:val="24"/>
        </w:rPr>
        <w:fldChar w:fldCharType="end"/>
      </w:r>
      <w:r w:rsidR="00710319">
        <w:rPr>
          <w:rFonts w:ascii="Times New Roman" w:hAnsi="Times New Roman" w:cs="Times New Roman"/>
          <w:sz w:val="24"/>
          <w:szCs w:val="24"/>
        </w:rPr>
        <w:t>.</w:t>
      </w:r>
    </w:p>
    <w:p w14:paraId="35ADD249" w14:textId="4ADF305C" w:rsidR="006027EC" w:rsidRDefault="00323557" w:rsidP="000E55EA">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Across space, a wider range of </w:t>
      </w:r>
      <w:r w:rsidR="00A6315E">
        <w:rPr>
          <w:rFonts w:ascii="Times New Roman" w:hAnsi="Times New Roman" w:cs="Times New Roman"/>
          <w:sz w:val="24"/>
          <w:szCs w:val="24"/>
        </w:rPr>
        <w:t xml:space="preserve">fishing intensities </w:t>
      </w:r>
      <w:ins w:id="0" w:author="Andre" w:date="2023-12-29T13:56:00Z">
        <w:r w:rsidR="00142B96">
          <w:rPr>
            <w:rFonts w:ascii="Times New Roman" w:hAnsi="Times New Roman" w:cs="Times New Roman"/>
            <w:sz w:val="24"/>
            <w:szCs w:val="24"/>
          </w:rPr>
          <w:t>(</w:t>
        </w:r>
        <w:r w:rsidR="00142B96" w:rsidRPr="00142B96">
          <w:rPr>
            <w:rFonts w:ascii="Times New Roman" w:hAnsi="Times New Roman" w:cs="Times New Roman"/>
            <w:sz w:val="24"/>
            <w:szCs w:val="24"/>
            <w:highlight w:val="yellow"/>
            <w:rPrChange w:id="1" w:author="Andre" w:date="2023-12-29T13:56:00Z">
              <w:rPr>
                <w:rFonts w:ascii="Times New Roman" w:hAnsi="Times New Roman" w:cs="Times New Roman"/>
                <w:sz w:val="24"/>
                <w:szCs w:val="24"/>
              </w:rPr>
            </w:rPrChange>
          </w:rPr>
          <w:t>range</w:t>
        </w:r>
        <w:r w:rsidR="00142B96">
          <w:rPr>
            <w:rFonts w:ascii="Times New Roman" w:hAnsi="Times New Roman" w:cs="Times New Roman"/>
            <w:sz w:val="24"/>
            <w:szCs w:val="24"/>
          </w:rPr>
          <w:t xml:space="preserve">) </w:t>
        </w:r>
      </w:ins>
      <w:r w:rsidR="00D16CB3">
        <w:rPr>
          <w:rFonts w:ascii="Times New Roman" w:hAnsi="Times New Roman" w:cs="Times New Roman"/>
          <w:sz w:val="24"/>
          <w:szCs w:val="24"/>
        </w:rPr>
        <w:t>support</w:t>
      </w:r>
      <w:r w:rsidR="00A6315E">
        <w:rPr>
          <w:rFonts w:ascii="Times New Roman" w:hAnsi="Times New Roman" w:cs="Times New Roman"/>
          <w:sz w:val="24"/>
          <w:szCs w:val="24"/>
        </w:rPr>
        <w:t>ed</w:t>
      </w:r>
      <w:r w:rsidR="00D16CB3">
        <w:rPr>
          <w:rFonts w:ascii="Times New Roman" w:hAnsi="Times New Roman" w:cs="Times New Roman"/>
          <w:sz w:val="24"/>
          <w:szCs w:val="24"/>
        </w:rPr>
        <w:t xml:space="preserve"> later opening dates in state areas farther north, particularly areas 30 and 32</w:t>
      </w:r>
      <w:r w:rsidR="00301580">
        <w:rPr>
          <w:rFonts w:ascii="Times New Roman" w:hAnsi="Times New Roman" w:cs="Times New Roman"/>
          <w:sz w:val="24"/>
          <w:szCs w:val="24"/>
        </w:rPr>
        <w:t xml:space="preserve">, assuming average recruitment over time (i.e.,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 Fig. 4)</w:t>
      </w:r>
      <w:r w:rsidR="00D16CB3">
        <w:rPr>
          <w:rFonts w:ascii="Times New Roman" w:hAnsi="Times New Roman" w:cs="Times New Roman"/>
          <w:sz w:val="24"/>
          <w:szCs w:val="24"/>
        </w:rPr>
        <w:t>. These northern areas, where shrimp tend</w:t>
      </w:r>
      <w:r w:rsidR="005E171E">
        <w:rPr>
          <w:rFonts w:ascii="Times New Roman" w:hAnsi="Times New Roman" w:cs="Times New Roman"/>
          <w:sz w:val="24"/>
          <w:szCs w:val="24"/>
        </w:rPr>
        <w:t>ed</w:t>
      </w:r>
      <w:r w:rsidR="00D16CB3">
        <w:rPr>
          <w:rFonts w:ascii="Times New Roman" w:hAnsi="Times New Roman" w:cs="Times New Roman"/>
          <w:sz w:val="24"/>
          <w:szCs w:val="24"/>
        </w:rPr>
        <w:t xml:space="preserve"> to be smaller</w:t>
      </w:r>
      <w:r w:rsidR="00301580">
        <w:rPr>
          <w:rFonts w:ascii="Times New Roman" w:hAnsi="Times New Roman" w:cs="Times New Roman"/>
          <w:sz w:val="24"/>
          <w:szCs w:val="24"/>
        </w:rPr>
        <w:t xml:space="preserve"> (Fig. 2)</w:t>
      </w:r>
      <w:r w:rsidR="00D16CB3">
        <w:rPr>
          <w:rFonts w:ascii="Times New Roman" w:hAnsi="Times New Roman" w:cs="Times New Roman"/>
          <w:sz w:val="24"/>
          <w:szCs w:val="24"/>
        </w:rPr>
        <w:t xml:space="preserve">, </w:t>
      </w:r>
      <w:r w:rsidR="00703FB9">
        <w:rPr>
          <w:rFonts w:ascii="Times New Roman" w:hAnsi="Times New Roman" w:cs="Times New Roman"/>
          <w:sz w:val="24"/>
          <w:szCs w:val="24"/>
        </w:rPr>
        <w:t>led to lower</w:t>
      </w:r>
      <w:r w:rsidR="00D16CB3">
        <w:rPr>
          <w:rFonts w:ascii="Times New Roman" w:hAnsi="Times New Roman" w:cs="Times New Roman"/>
          <w:sz w:val="24"/>
          <w:szCs w:val="24"/>
        </w:rPr>
        <w:t xml:space="preserve"> revenue</w:t>
      </w:r>
      <w:r w:rsidR="00703FB9">
        <w:rPr>
          <w:rFonts w:ascii="Times New Roman" w:hAnsi="Times New Roman" w:cs="Times New Roman"/>
          <w:sz w:val="24"/>
          <w:szCs w:val="24"/>
        </w:rPr>
        <w:t>-</w:t>
      </w:r>
      <w:r w:rsidR="00D16CB3">
        <w:rPr>
          <w:rFonts w:ascii="Times New Roman" w:hAnsi="Times New Roman" w:cs="Times New Roman"/>
          <w:sz w:val="24"/>
          <w:szCs w:val="24"/>
        </w:rPr>
        <w:t>per</w:t>
      </w:r>
      <w:r w:rsidR="00703FB9">
        <w:rPr>
          <w:rFonts w:ascii="Times New Roman" w:hAnsi="Times New Roman" w:cs="Times New Roman"/>
          <w:sz w:val="24"/>
          <w:szCs w:val="24"/>
        </w:rPr>
        <w:t>-</w:t>
      </w:r>
      <w:r w:rsidR="00D16CB3">
        <w:rPr>
          <w:rFonts w:ascii="Times New Roman" w:hAnsi="Times New Roman" w:cs="Times New Roman"/>
          <w:sz w:val="24"/>
          <w:szCs w:val="24"/>
        </w:rPr>
        <w:t>recruit</w:t>
      </w:r>
      <w:r w:rsidR="00A6315E">
        <w:rPr>
          <w:rFonts w:ascii="Times New Roman" w:hAnsi="Times New Roman" w:cs="Times New Roman"/>
          <w:sz w:val="24"/>
          <w:szCs w:val="24"/>
        </w:rPr>
        <w:t xml:space="preserve"> overall</w:t>
      </w:r>
      <w:r w:rsidR="00074FEB">
        <w:rPr>
          <w:rFonts w:ascii="Times New Roman" w:hAnsi="Times New Roman" w:cs="Times New Roman"/>
          <w:sz w:val="24"/>
          <w:szCs w:val="24"/>
        </w:rPr>
        <w:t xml:space="preserve">, </w:t>
      </w:r>
      <w:r w:rsidR="00BF721A">
        <w:rPr>
          <w:rFonts w:ascii="Times New Roman" w:hAnsi="Times New Roman" w:cs="Times New Roman"/>
          <w:sz w:val="24"/>
          <w:szCs w:val="24"/>
        </w:rPr>
        <w:t>a</w:t>
      </w:r>
      <w:r w:rsidR="00142B96">
        <w:rPr>
          <w:rFonts w:ascii="Times New Roman" w:hAnsi="Times New Roman" w:cs="Times New Roman"/>
          <w:sz w:val="24"/>
          <w:szCs w:val="24"/>
        </w:rPr>
        <w:t>l</w:t>
      </w:r>
      <w:r w:rsidR="00074FEB">
        <w:rPr>
          <w:rFonts w:ascii="Times New Roman" w:hAnsi="Times New Roman" w:cs="Times New Roman"/>
          <w:sz w:val="24"/>
          <w:szCs w:val="24"/>
        </w:rPr>
        <w:t>though total revenue and profits depend on a variety of additional factors such as catch rates</w:t>
      </w:r>
      <w:r w:rsidR="005E171E">
        <w:rPr>
          <w:rFonts w:ascii="Times New Roman" w:hAnsi="Times New Roman" w:cs="Times New Roman"/>
          <w:sz w:val="24"/>
          <w:szCs w:val="24"/>
        </w:rPr>
        <w:t xml:space="preserve"> and market forces</w:t>
      </w:r>
      <w:r w:rsidR="00074FEB">
        <w:rPr>
          <w:rFonts w:ascii="Times New Roman" w:hAnsi="Times New Roman" w:cs="Times New Roman"/>
          <w:sz w:val="24"/>
          <w:szCs w:val="24"/>
        </w:rPr>
        <w:t>.</w:t>
      </w:r>
      <w:r w:rsidR="006D3B56">
        <w:rPr>
          <w:rFonts w:ascii="Times New Roman" w:hAnsi="Times New Roman" w:cs="Times New Roman"/>
          <w:sz w:val="24"/>
          <w:szCs w:val="24"/>
        </w:rPr>
        <w:t xml:space="preserve"> On the other hand, the early April 1 opening </w:t>
      </w:r>
      <w:r w:rsidR="005E171E">
        <w:rPr>
          <w:rFonts w:ascii="Times New Roman" w:hAnsi="Times New Roman" w:cs="Times New Roman"/>
          <w:sz w:val="24"/>
          <w:szCs w:val="24"/>
        </w:rPr>
        <w:t>was</w:t>
      </w:r>
      <w:r w:rsidR="006D3B56">
        <w:rPr>
          <w:rFonts w:ascii="Times New Roman" w:hAnsi="Times New Roman" w:cs="Times New Roman"/>
          <w:sz w:val="24"/>
          <w:szCs w:val="24"/>
        </w:rPr>
        <w:t xml:space="preserve"> optimal across the entire range of observed fishing mortality rates for southern fishing areas that</w:t>
      </w:r>
      <w:r w:rsidR="00A6315E">
        <w:rPr>
          <w:rFonts w:ascii="Times New Roman" w:hAnsi="Times New Roman" w:cs="Times New Roman"/>
          <w:sz w:val="24"/>
          <w:szCs w:val="24"/>
        </w:rPr>
        <w:t xml:space="preserve"> served as habitat for </w:t>
      </w:r>
      <w:r w:rsidR="006D3B56">
        <w:rPr>
          <w:rFonts w:ascii="Times New Roman" w:hAnsi="Times New Roman" w:cs="Times New Roman"/>
          <w:sz w:val="24"/>
          <w:szCs w:val="24"/>
        </w:rPr>
        <w:t>the largest size shrimp.</w:t>
      </w:r>
    </w:p>
    <w:p w14:paraId="5E2F9402" w14:textId="714A73D1" w:rsidR="00094AB0" w:rsidRDefault="00B447D9" w:rsidP="000E55EA">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Size</w:t>
      </w:r>
      <w:r w:rsidR="00F8669B">
        <w:rPr>
          <w:rFonts w:ascii="Times New Roman" w:hAnsi="Times New Roman" w:cs="Times New Roman"/>
          <w:sz w:val="24"/>
          <w:szCs w:val="24"/>
        </w:rPr>
        <w:t>-</w:t>
      </w:r>
      <w:r>
        <w:rPr>
          <w:rFonts w:ascii="Times New Roman" w:hAnsi="Times New Roman" w:cs="Times New Roman"/>
          <w:sz w:val="24"/>
          <w:szCs w:val="24"/>
        </w:rPr>
        <w:t>at</w:t>
      </w:r>
      <w:r w:rsidR="00F8669B">
        <w:rPr>
          <w:rFonts w:ascii="Times New Roman" w:hAnsi="Times New Roman" w:cs="Times New Roman"/>
          <w:sz w:val="24"/>
          <w:szCs w:val="24"/>
        </w:rPr>
        <w:t>-</w:t>
      </w:r>
      <w:r>
        <w:rPr>
          <w:rFonts w:ascii="Times New Roman" w:hAnsi="Times New Roman" w:cs="Times New Roman"/>
          <w:sz w:val="24"/>
          <w:szCs w:val="24"/>
        </w:rPr>
        <w:t xml:space="preserve">recruitment has varied substantially across time, and this has </w:t>
      </w:r>
      <w:r w:rsidR="006D3B56">
        <w:rPr>
          <w:rFonts w:ascii="Times New Roman" w:hAnsi="Times New Roman" w:cs="Times New Roman"/>
          <w:sz w:val="24"/>
          <w:szCs w:val="24"/>
        </w:rPr>
        <w:t xml:space="preserve">also </w:t>
      </w:r>
      <w:r>
        <w:rPr>
          <w:rFonts w:ascii="Times New Roman" w:hAnsi="Times New Roman" w:cs="Times New Roman"/>
          <w:sz w:val="24"/>
          <w:szCs w:val="24"/>
        </w:rPr>
        <w:t>had economic implications for the fishery</w:t>
      </w:r>
      <w:r w:rsidR="00BE7D3F">
        <w:rPr>
          <w:rFonts w:ascii="Times New Roman" w:hAnsi="Times New Roman" w:cs="Times New Roman"/>
          <w:sz w:val="24"/>
          <w:szCs w:val="24"/>
        </w:rPr>
        <w:t xml:space="preserve"> (Fig</w:t>
      </w:r>
      <w:r w:rsidR="00E1463C">
        <w:rPr>
          <w:rFonts w:ascii="Times New Roman" w:hAnsi="Times New Roman" w:cs="Times New Roman"/>
          <w:sz w:val="24"/>
          <w:szCs w:val="24"/>
        </w:rPr>
        <w:t>s</w:t>
      </w:r>
      <w:r w:rsidR="00BE7D3F">
        <w:rPr>
          <w:rFonts w:ascii="Times New Roman" w:hAnsi="Times New Roman" w:cs="Times New Roman"/>
          <w:sz w:val="24"/>
          <w:szCs w:val="24"/>
        </w:rPr>
        <w:t xml:space="preserve">. </w:t>
      </w:r>
      <w:r w:rsidR="00873DBC">
        <w:rPr>
          <w:rFonts w:ascii="Times New Roman" w:hAnsi="Times New Roman" w:cs="Times New Roman"/>
          <w:sz w:val="24"/>
          <w:szCs w:val="24"/>
        </w:rPr>
        <w:t xml:space="preserve">2, </w:t>
      </w:r>
      <w:r w:rsidR="008A3F58">
        <w:rPr>
          <w:rFonts w:ascii="Times New Roman" w:hAnsi="Times New Roman" w:cs="Times New Roman"/>
          <w:sz w:val="24"/>
          <w:szCs w:val="24"/>
        </w:rPr>
        <w:t>5</w:t>
      </w:r>
      <w:r w:rsidR="00BE7D3F">
        <w:rPr>
          <w:rFonts w:ascii="Times New Roman" w:hAnsi="Times New Roman" w:cs="Times New Roman"/>
          <w:sz w:val="24"/>
          <w:szCs w:val="24"/>
        </w:rPr>
        <w:t>)</w:t>
      </w:r>
      <w:r>
        <w:rPr>
          <w:rFonts w:ascii="Times New Roman" w:hAnsi="Times New Roman" w:cs="Times New Roman"/>
          <w:sz w:val="24"/>
          <w:szCs w:val="24"/>
        </w:rPr>
        <w:t xml:space="preserve">. </w:t>
      </w:r>
      <w:r w:rsidR="006D3B56">
        <w:rPr>
          <w:rFonts w:ascii="Times New Roman" w:hAnsi="Times New Roman" w:cs="Times New Roman"/>
          <w:sz w:val="24"/>
          <w:szCs w:val="24"/>
        </w:rPr>
        <w:t>For year</w:t>
      </w:r>
      <w:r w:rsidR="00142B96">
        <w:rPr>
          <w:rFonts w:ascii="Times New Roman" w:hAnsi="Times New Roman" w:cs="Times New Roman"/>
          <w:sz w:val="24"/>
          <w:szCs w:val="24"/>
        </w:rPr>
        <w:t>s</w:t>
      </w:r>
      <w:r w:rsidR="006D3B56">
        <w:rPr>
          <w:rFonts w:ascii="Times New Roman" w:hAnsi="Times New Roman" w:cs="Times New Roman"/>
          <w:sz w:val="24"/>
          <w:szCs w:val="24"/>
        </w:rPr>
        <w:t xml:space="preserve"> </w:t>
      </w:r>
      <w:r w:rsidR="00301580">
        <w:rPr>
          <w:rFonts w:ascii="Times New Roman" w:hAnsi="Times New Roman" w:cs="Times New Roman"/>
          <w:sz w:val="24"/>
          <w:szCs w:val="24"/>
        </w:rPr>
        <w:t>when</w:t>
      </w:r>
      <w:r w:rsidR="006D3B56">
        <w:rPr>
          <w:rFonts w:ascii="Times New Roman" w:hAnsi="Times New Roman" w:cs="Times New Roman"/>
          <w:sz w:val="24"/>
          <w:szCs w:val="24"/>
        </w:rPr>
        <w:t xml:space="preserve"> </w:t>
      </w:r>
      <w:r w:rsidR="00142B96">
        <w:rPr>
          <w:rStyle w:val="CommentReference"/>
        </w:rPr>
        <w:commentReference w:id="2"/>
      </w:r>
      <w:r w:rsidR="00301580">
        <w:rPr>
          <w:rStyle w:val="CommentReference"/>
        </w:rPr>
        <w:commentReference w:id="3"/>
      </w:r>
      <w:r w:rsidR="006D3B56">
        <w:rPr>
          <w:rFonts w:ascii="Times New Roman" w:hAnsi="Times New Roman" w:cs="Times New Roman"/>
          <w:sz w:val="24"/>
          <w:szCs w:val="24"/>
        </w:rPr>
        <w:t>shrimp</w:t>
      </w:r>
      <w:r w:rsidR="00301580">
        <w:rPr>
          <w:rFonts w:ascii="Times New Roman" w:hAnsi="Times New Roman" w:cs="Times New Roman"/>
          <w:sz w:val="24"/>
          <w:szCs w:val="24"/>
        </w:rPr>
        <w:t xml:space="preserve"> recruit</w:t>
      </w:r>
      <w:r w:rsidR="00952718">
        <w:rPr>
          <w:rFonts w:ascii="Times New Roman" w:hAnsi="Times New Roman" w:cs="Times New Roman"/>
          <w:sz w:val="24"/>
          <w:szCs w:val="24"/>
        </w:rPr>
        <w:t>ed</w:t>
      </w:r>
      <w:r w:rsidR="00301580">
        <w:rPr>
          <w:rFonts w:ascii="Times New Roman" w:hAnsi="Times New Roman" w:cs="Times New Roman"/>
          <w:sz w:val="24"/>
          <w:szCs w:val="24"/>
        </w:rPr>
        <w:t xml:space="preserve"> at larger sizes</w:t>
      </w:r>
      <w:r w:rsidR="006D3B56">
        <w:rPr>
          <w:rFonts w:ascii="Times New Roman" w:hAnsi="Times New Roman" w:cs="Times New Roman"/>
          <w:sz w:val="24"/>
          <w:szCs w:val="24"/>
        </w:rPr>
        <w:t xml:space="preserve">, such as 1991, an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 xml:space="preserve">optimal regardless of fishing mortality rate. For years </w:t>
      </w:r>
      <w:r w:rsidR="00952718">
        <w:rPr>
          <w:rFonts w:ascii="Times New Roman" w:hAnsi="Times New Roman" w:cs="Times New Roman"/>
          <w:sz w:val="24"/>
          <w:szCs w:val="24"/>
        </w:rPr>
        <w:t>when shrimp recruited at smaller sizes</w:t>
      </w:r>
      <w:r w:rsidR="006D3B56">
        <w:rPr>
          <w:rFonts w:ascii="Times New Roman" w:hAnsi="Times New Roman" w:cs="Times New Roman"/>
          <w:sz w:val="24"/>
          <w:szCs w:val="24"/>
        </w:rPr>
        <w:t>,</w:t>
      </w:r>
      <w:r w:rsidR="00DD37D1">
        <w:rPr>
          <w:rFonts w:ascii="Times New Roman" w:hAnsi="Times New Roman" w:cs="Times New Roman"/>
          <w:sz w:val="24"/>
          <w:szCs w:val="24"/>
        </w:rPr>
        <w:t xml:space="preserve"> such as 2011,</w:t>
      </w:r>
      <w:r w:rsidR="006D3B56">
        <w:rPr>
          <w:rFonts w:ascii="Times New Roman" w:hAnsi="Times New Roman" w:cs="Times New Roman"/>
          <w:sz w:val="24"/>
          <w:szCs w:val="24"/>
        </w:rPr>
        <w:t xml:space="preserve"> </w:t>
      </w:r>
      <w:r w:rsidR="00094AB0">
        <w:rPr>
          <w:rFonts w:ascii="Times New Roman" w:hAnsi="Times New Roman" w:cs="Times New Roman"/>
          <w:sz w:val="24"/>
          <w:szCs w:val="24"/>
        </w:rPr>
        <w:t xml:space="preserve">the best opening date </w:t>
      </w:r>
      <w:r w:rsidR="00A6315E">
        <w:rPr>
          <w:rFonts w:ascii="Times New Roman" w:hAnsi="Times New Roman" w:cs="Times New Roman"/>
          <w:sz w:val="24"/>
          <w:szCs w:val="24"/>
        </w:rPr>
        <w:t xml:space="preserve">was </w:t>
      </w:r>
      <w:r w:rsidR="00094AB0">
        <w:rPr>
          <w:rFonts w:ascii="Times New Roman" w:hAnsi="Times New Roman" w:cs="Times New Roman"/>
          <w:sz w:val="24"/>
          <w:szCs w:val="24"/>
        </w:rPr>
        <w:t>ambiguous and depend</w:t>
      </w:r>
      <w:r w:rsidR="00A6315E">
        <w:rPr>
          <w:rFonts w:ascii="Times New Roman" w:hAnsi="Times New Roman" w:cs="Times New Roman"/>
          <w:sz w:val="24"/>
          <w:szCs w:val="24"/>
        </w:rPr>
        <w:t>ed</w:t>
      </w:r>
      <w:r w:rsidR="00094AB0">
        <w:rPr>
          <w:rFonts w:ascii="Times New Roman" w:hAnsi="Times New Roman" w:cs="Times New Roman"/>
          <w:sz w:val="24"/>
          <w:szCs w:val="24"/>
        </w:rPr>
        <w:t xml:space="preserve"> on the fishing mortality rate. A</w:t>
      </w:r>
      <w:r w:rsidR="006D3B56">
        <w:rPr>
          <w:rFonts w:ascii="Times New Roman" w:hAnsi="Times New Roman" w:cs="Times New Roman"/>
          <w:sz w:val="24"/>
          <w:szCs w:val="24"/>
        </w:rPr>
        <w:t xml:space="preserve">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optimal at lower fishing mortality rates, but</w:t>
      </w:r>
      <w:r w:rsidR="00C769FE">
        <w:rPr>
          <w:rFonts w:ascii="Times New Roman" w:hAnsi="Times New Roman" w:cs="Times New Roman"/>
          <w:sz w:val="24"/>
          <w:szCs w:val="24"/>
        </w:rPr>
        <w:t xml:space="preserve"> a delayed opening </w:t>
      </w:r>
      <w:r w:rsidR="00A6315E">
        <w:rPr>
          <w:rFonts w:ascii="Times New Roman" w:hAnsi="Times New Roman" w:cs="Times New Roman"/>
          <w:sz w:val="24"/>
          <w:szCs w:val="24"/>
        </w:rPr>
        <w:t xml:space="preserve">was </w:t>
      </w:r>
      <w:r w:rsidR="00C769FE">
        <w:rPr>
          <w:rFonts w:ascii="Times New Roman" w:hAnsi="Times New Roman" w:cs="Times New Roman"/>
          <w:sz w:val="24"/>
          <w:szCs w:val="24"/>
        </w:rPr>
        <w:t>better at higher fishing mortality rates, with an inflection point right (i.e., all opening dates are</w:t>
      </w:r>
      <w:r w:rsidR="00094AB0">
        <w:rPr>
          <w:rFonts w:ascii="Times New Roman" w:hAnsi="Times New Roman" w:cs="Times New Roman"/>
          <w:sz w:val="24"/>
          <w:szCs w:val="24"/>
        </w:rPr>
        <w:t xml:space="preserve"> similarly optimal</w:t>
      </w:r>
      <w:r w:rsidR="00C769FE">
        <w:rPr>
          <w:rFonts w:ascii="Times New Roman" w:hAnsi="Times New Roman" w:cs="Times New Roman"/>
          <w:sz w:val="24"/>
          <w:szCs w:val="24"/>
        </w:rPr>
        <w:t>), around the long-term average fishing mortality rate of 0.</w:t>
      </w:r>
      <w:r w:rsidR="00142B96">
        <w:rPr>
          <w:rFonts w:ascii="Times New Roman" w:hAnsi="Times New Roman" w:cs="Times New Roman"/>
          <w:sz w:val="24"/>
          <w:szCs w:val="24"/>
        </w:rPr>
        <w:t>1 mo</w:t>
      </w:r>
      <w:r w:rsidR="00142B96" w:rsidRPr="000E55EA">
        <w:rPr>
          <w:rFonts w:ascii="Times New Roman" w:hAnsi="Times New Roman" w:cs="Times New Roman"/>
          <w:sz w:val="24"/>
          <w:szCs w:val="24"/>
          <w:vertAlign w:val="superscript"/>
        </w:rPr>
        <w:t>-1</w:t>
      </w:r>
      <w:r w:rsidR="00C769FE">
        <w:rPr>
          <w:rFonts w:ascii="Times New Roman" w:hAnsi="Times New Roman" w:cs="Times New Roman"/>
          <w:sz w:val="24"/>
          <w:szCs w:val="24"/>
        </w:rPr>
        <w:t>.</w:t>
      </w:r>
      <w:r w:rsidR="00C70A28">
        <w:rPr>
          <w:rFonts w:ascii="Times New Roman" w:hAnsi="Times New Roman" w:cs="Times New Roman"/>
          <w:sz w:val="24"/>
          <w:szCs w:val="24"/>
        </w:rPr>
        <w:t xml:space="preserve"> </w:t>
      </w:r>
      <w:r w:rsidR="00A6315E">
        <w:rPr>
          <w:rFonts w:ascii="Times New Roman" w:hAnsi="Times New Roman" w:cs="Times New Roman"/>
          <w:sz w:val="24"/>
          <w:szCs w:val="24"/>
        </w:rPr>
        <w:t>Thus, i</w:t>
      </w:r>
      <w:r w:rsidR="00C70A28">
        <w:rPr>
          <w:rFonts w:ascii="Times New Roman" w:hAnsi="Times New Roman" w:cs="Times New Roman"/>
          <w:sz w:val="24"/>
          <w:szCs w:val="24"/>
        </w:rPr>
        <w:t xml:space="preserve">f fishing mortality is low (e.g., </w:t>
      </w:r>
      <w:r w:rsidR="008327B9">
        <w:rPr>
          <w:rFonts w:ascii="Times New Roman" w:hAnsi="Times New Roman" w:cs="Times New Roman"/>
          <w:sz w:val="24"/>
          <w:szCs w:val="24"/>
        </w:rPr>
        <w:t xml:space="preserve">shrimpers </w:t>
      </w:r>
      <w:r w:rsidR="00C70A28">
        <w:rPr>
          <w:rFonts w:ascii="Times New Roman" w:hAnsi="Times New Roman" w:cs="Times New Roman"/>
          <w:sz w:val="24"/>
          <w:szCs w:val="24"/>
        </w:rPr>
        <w:t xml:space="preserve">are not incentivized to fish due to low prices, high costs, or other opportunities, a large year class overwhelms fishing capacity) or average, an early opening date </w:t>
      </w:r>
      <w:r w:rsidR="00A6315E">
        <w:rPr>
          <w:rFonts w:ascii="Times New Roman" w:hAnsi="Times New Roman" w:cs="Times New Roman"/>
          <w:sz w:val="24"/>
          <w:szCs w:val="24"/>
        </w:rPr>
        <w:t xml:space="preserve">is </w:t>
      </w:r>
      <w:r w:rsidR="00C70A28">
        <w:rPr>
          <w:rFonts w:ascii="Times New Roman" w:hAnsi="Times New Roman" w:cs="Times New Roman"/>
          <w:sz w:val="24"/>
          <w:szCs w:val="24"/>
        </w:rPr>
        <w:t>best. If fishing mortality is high, however, the optimal decision on opening depends on the size of the shrimp.</w:t>
      </w:r>
    </w:p>
    <w:p w14:paraId="1F44C2BC" w14:textId="42B7BE43" w:rsidR="00236779" w:rsidRPr="00B447D9" w:rsidRDefault="00196812" w:rsidP="000E55EA">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A</w:t>
      </w:r>
      <w:r w:rsidR="00B447D9">
        <w:rPr>
          <w:rFonts w:ascii="Times New Roman" w:hAnsi="Times New Roman" w:cs="Times New Roman"/>
          <w:sz w:val="24"/>
          <w:szCs w:val="24"/>
        </w:rPr>
        <w:t xml:space="preserve">ccounting for spatial </w:t>
      </w:r>
      <w:r w:rsidR="00B447D9">
        <w:rPr>
          <w:rFonts w:ascii="Times New Roman" w:hAnsi="Times New Roman" w:cs="Times New Roman"/>
          <w:i/>
          <w:sz w:val="24"/>
          <w:szCs w:val="24"/>
        </w:rPr>
        <w:t>and</w:t>
      </w:r>
      <w:r w:rsidR="00B447D9">
        <w:rPr>
          <w:rFonts w:ascii="Times New Roman" w:hAnsi="Times New Roman" w:cs="Times New Roman"/>
          <w:sz w:val="24"/>
          <w:szCs w:val="24"/>
        </w:rPr>
        <w:t xml:space="preserve"> temporal variation</w:t>
      </w:r>
      <w:r w:rsidR="00277A37">
        <w:rPr>
          <w:rFonts w:ascii="Times New Roman" w:hAnsi="Times New Roman" w:cs="Times New Roman"/>
          <w:sz w:val="24"/>
          <w:szCs w:val="24"/>
        </w:rPr>
        <w:t xml:space="preserve"> </w:t>
      </w:r>
      <w:r w:rsidR="00B33980">
        <w:rPr>
          <w:rFonts w:ascii="Times New Roman" w:hAnsi="Times New Roman" w:cs="Times New Roman"/>
          <w:sz w:val="24"/>
          <w:szCs w:val="24"/>
        </w:rPr>
        <w:t>illustrate</w:t>
      </w:r>
      <w:r w:rsidR="00D735AB">
        <w:rPr>
          <w:rFonts w:ascii="Times New Roman" w:hAnsi="Times New Roman" w:cs="Times New Roman"/>
          <w:sz w:val="24"/>
          <w:szCs w:val="24"/>
        </w:rPr>
        <w:t>d</w:t>
      </w:r>
      <w:r w:rsidR="00B33980">
        <w:rPr>
          <w:rFonts w:ascii="Times New Roman" w:hAnsi="Times New Roman" w:cs="Times New Roman"/>
          <w:sz w:val="24"/>
          <w:szCs w:val="24"/>
        </w:rPr>
        <w:t xml:space="preserve"> that both factors </w:t>
      </w:r>
      <w:r w:rsidR="00037300">
        <w:rPr>
          <w:rFonts w:ascii="Times New Roman" w:hAnsi="Times New Roman" w:cs="Times New Roman"/>
          <w:sz w:val="24"/>
          <w:szCs w:val="24"/>
        </w:rPr>
        <w:t>operate</w:t>
      </w:r>
      <w:r w:rsidR="00FE03D5">
        <w:rPr>
          <w:rFonts w:ascii="Times New Roman" w:hAnsi="Times New Roman" w:cs="Times New Roman"/>
          <w:sz w:val="24"/>
          <w:szCs w:val="24"/>
        </w:rPr>
        <w:t>d</w:t>
      </w:r>
      <w:r w:rsidR="00037300">
        <w:rPr>
          <w:rFonts w:ascii="Times New Roman" w:hAnsi="Times New Roman" w:cs="Times New Roman"/>
          <w:sz w:val="24"/>
          <w:szCs w:val="24"/>
        </w:rPr>
        <w:t xml:space="preserve"> jointly </w:t>
      </w:r>
      <w:r w:rsidR="00B33980">
        <w:rPr>
          <w:rFonts w:ascii="Times New Roman" w:hAnsi="Times New Roman" w:cs="Times New Roman"/>
          <w:sz w:val="24"/>
          <w:szCs w:val="24"/>
        </w:rPr>
        <w:t xml:space="preserve">in determining </w:t>
      </w:r>
      <w:r w:rsidR="00037300">
        <w:rPr>
          <w:rFonts w:ascii="Times New Roman" w:hAnsi="Times New Roman" w:cs="Times New Roman"/>
          <w:sz w:val="24"/>
          <w:szCs w:val="24"/>
        </w:rPr>
        <w:t xml:space="preserve">optimal </w:t>
      </w:r>
      <w:r w:rsidR="00B33980">
        <w:rPr>
          <w:rFonts w:ascii="Times New Roman" w:hAnsi="Times New Roman" w:cs="Times New Roman"/>
          <w:sz w:val="24"/>
          <w:szCs w:val="24"/>
        </w:rPr>
        <w:t xml:space="preserve">opening dates </w:t>
      </w:r>
      <w:r w:rsidR="00277A37">
        <w:rPr>
          <w:rFonts w:ascii="Times New Roman" w:hAnsi="Times New Roman" w:cs="Times New Roman"/>
          <w:sz w:val="24"/>
          <w:szCs w:val="24"/>
        </w:rPr>
        <w:t xml:space="preserve">(Fig. </w:t>
      </w:r>
      <w:r w:rsidR="008A3F58">
        <w:rPr>
          <w:rFonts w:ascii="Times New Roman" w:hAnsi="Times New Roman" w:cs="Times New Roman"/>
          <w:sz w:val="24"/>
          <w:szCs w:val="24"/>
        </w:rPr>
        <w:t>6</w:t>
      </w:r>
      <w:r w:rsidR="00277A37">
        <w:rPr>
          <w:rFonts w:ascii="Times New Roman" w:hAnsi="Times New Roman" w:cs="Times New Roman"/>
          <w:sz w:val="24"/>
          <w:szCs w:val="24"/>
        </w:rPr>
        <w:t>)</w:t>
      </w:r>
      <w:r w:rsidR="00B33980">
        <w:rPr>
          <w:rFonts w:ascii="Times New Roman" w:hAnsi="Times New Roman" w:cs="Times New Roman"/>
          <w:sz w:val="24"/>
          <w:szCs w:val="24"/>
        </w:rPr>
        <w:t>.</w:t>
      </w:r>
      <w:r w:rsidR="00277A37">
        <w:rPr>
          <w:rFonts w:ascii="Times New Roman" w:hAnsi="Times New Roman" w:cs="Times New Roman"/>
          <w:sz w:val="24"/>
          <w:szCs w:val="24"/>
        </w:rPr>
        <w:t xml:space="preserve"> In years where shrimp recruit</w:t>
      </w:r>
      <w:r w:rsidR="001D186F">
        <w:rPr>
          <w:rFonts w:ascii="Times New Roman" w:hAnsi="Times New Roman" w:cs="Times New Roman"/>
          <w:sz w:val="24"/>
          <w:szCs w:val="24"/>
        </w:rPr>
        <w:t>ed</w:t>
      </w:r>
      <w:r w:rsidR="00277A37">
        <w:rPr>
          <w:rFonts w:ascii="Times New Roman" w:hAnsi="Times New Roman" w:cs="Times New Roman"/>
          <w:sz w:val="24"/>
          <w:szCs w:val="24"/>
        </w:rPr>
        <w:t xml:space="preserve"> at small sizes (e.g., 2011), it </w:t>
      </w:r>
      <w:r w:rsidR="001D186F">
        <w:rPr>
          <w:rFonts w:ascii="Times New Roman" w:hAnsi="Times New Roman" w:cs="Times New Roman"/>
          <w:sz w:val="24"/>
          <w:szCs w:val="24"/>
        </w:rPr>
        <w:t xml:space="preserve">was </w:t>
      </w:r>
      <w:r w:rsidR="00277A37">
        <w:rPr>
          <w:rFonts w:ascii="Times New Roman" w:hAnsi="Times New Roman" w:cs="Times New Roman"/>
          <w:sz w:val="24"/>
          <w:szCs w:val="24"/>
        </w:rPr>
        <w:t>generally beneficial to postpone opening in northern areas (e.g., area 32), wh</w:t>
      </w:r>
      <w:r w:rsidR="00A41253">
        <w:rPr>
          <w:rFonts w:ascii="Times New Roman" w:hAnsi="Times New Roman" w:cs="Times New Roman"/>
          <w:sz w:val="24"/>
          <w:szCs w:val="24"/>
        </w:rPr>
        <w:t>ereas the optimal opening date in southern areas</w:t>
      </w:r>
      <w:r w:rsidR="00277A37">
        <w:rPr>
          <w:rFonts w:ascii="Times New Roman" w:hAnsi="Times New Roman" w:cs="Times New Roman"/>
          <w:sz w:val="24"/>
          <w:szCs w:val="24"/>
        </w:rPr>
        <w:t xml:space="preserve"> </w:t>
      </w:r>
      <w:r w:rsidR="00A41253">
        <w:rPr>
          <w:rFonts w:ascii="Times New Roman" w:hAnsi="Times New Roman" w:cs="Times New Roman"/>
          <w:sz w:val="24"/>
          <w:szCs w:val="24"/>
        </w:rPr>
        <w:t xml:space="preserve">with larger shrimp </w:t>
      </w:r>
      <w:r w:rsidR="001D186F">
        <w:rPr>
          <w:rFonts w:ascii="Times New Roman" w:hAnsi="Times New Roman" w:cs="Times New Roman"/>
          <w:sz w:val="24"/>
          <w:szCs w:val="24"/>
        </w:rPr>
        <w:t>(e.g., area 1</w:t>
      </w:r>
      <w:r w:rsidR="00A41253">
        <w:rPr>
          <w:rFonts w:ascii="Times New Roman" w:hAnsi="Times New Roman" w:cs="Times New Roman"/>
          <w:sz w:val="24"/>
          <w:szCs w:val="24"/>
        </w:rPr>
        <w:t>9</w:t>
      </w:r>
      <w:r w:rsidR="001D186F">
        <w:rPr>
          <w:rFonts w:ascii="Times New Roman" w:hAnsi="Times New Roman" w:cs="Times New Roman"/>
          <w:sz w:val="24"/>
          <w:szCs w:val="24"/>
        </w:rPr>
        <w:t xml:space="preserve">) </w:t>
      </w:r>
      <w:r w:rsidR="00A41253">
        <w:rPr>
          <w:rFonts w:ascii="Times New Roman" w:hAnsi="Times New Roman" w:cs="Times New Roman"/>
          <w:sz w:val="24"/>
          <w:szCs w:val="24"/>
        </w:rPr>
        <w:t xml:space="preserve">depended on the fishing mortality rate. </w:t>
      </w:r>
      <w:r w:rsidR="001D186F">
        <w:rPr>
          <w:rFonts w:ascii="Times New Roman" w:hAnsi="Times New Roman" w:cs="Times New Roman"/>
          <w:sz w:val="24"/>
          <w:szCs w:val="24"/>
        </w:rPr>
        <w:t>In years where shrimp recruit</w:t>
      </w:r>
      <w:r w:rsidR="00A41253">
        <w:rPr>
          <w:rFonts w:ascii="Times New Roman" w:hAnsi="Times New Roman" w:cs="Times New Roman"/>
          <w:sz w:val="24"/>
          <w:szCs w:val="24"/>
        </w:rPr>
        <w:t>ed</w:t>
      </w:r>
      <w:r w:rsidR="001D186F">
        <w:rPr>
          <w:rFonts w:ascii="Times New Roman" w:hAnsi="Times New Roman" w:cs="Times New Roman"/>
          <w:sz w:val="24"/>
          <w:szCs w:val="24"/>
        </w:rPr>
        <w:t xml:space="preserve"> at large sizes</w:t>
      </w:r>
      <w:r w:rsidR="00622207">
        <w:rPr>
          <w:rFonts w:ascii="Times New Roman" w:hAnsi="Times New Roman" w:cs="Times New Roman"/>
          <w:sz w:val="24"/>
          <w:szCs w:val="24"/>
        </w:rPr>
        <w:t xml:space="preserve"> (e.g., 1991)</w:t>
      </w:r>
      <w:r w:rsidR="001D186F">
        <w:rPr>
          <w:rFonts w:ascii="Times New Roman" w:hAnsi="Times New Roman" w:cs="Times New Roman"/>
          <w:sz w:val="24"/>
          <w:szCs w:val="24"/>
        </w:rPr>
        <w:t xml:space="preserve">, the early opening date </w:t>
      </w:r>
      <w:r w:rsidR="00D735AB">
        <w:rPr>
          <w:rFonts w:ascii="Times New Roman" w:hAnsi="Times New Roman" w:cs="Times New Roman"/>
          <w:sz w:val="24"/>
          <w:szCs w:val="24"/>
        </w:rPr>
        <w:t>wa</w:t>
      </w:r>
      <w:r w:rsidR="001D186F">
        <w:rPr>
          <w:rFonts w:ascii="Times New Roman" w:hAnsi="Times New Roman" w:cs="Times New Roman"/>
          <w:sz w:val="24"/>
          <w:szCs w:val="24"/>
        </w:rPr>
        <w:t xml:space="preserve">s optimal </w:t>
      </w:r>
      <w:r w:rsidR="00A41253">
        <w:rPr>
          <w:rFonts w:ascii="Times New Roman" w:hAnsi="Times New Roman" w:cs="Times New Roman"/>
          <w:sz w:val="24"/>
          <w:szCs w:val="24"/>
        </w:rPr>
        <w:t xml:space="preserve">in areas with large shrimp </w:t>
      </w:r>
      <w:r w:rsidR="001D186F">
        <w:rPr>
          <w:rFonts w:ascii="Times New Roman" w:hAnsi="Times New Roman" w:cs="Times New Roman"/>
          <w:sz w:val="24"/>
          <w:szCs w:val="24"/>
        </w:rPr>
        <w:t>within the observed fishing mortality range</w:t>
      </w:r>
      <w:r w:rsidR="00A41253">
        <w:rPr>
          <w:rFonts w:ascii="Times New Roman" w:hAnsi="Times New Roman" w:cs="Times New Roman"/>
          <w:sz w:val="24"/>
          <w:szCs w:val="24"/>
        </w:rPr>
        <w:t>, but the optimal opening date depended on the fishing mortality rate in the areas with small shrimp</w:t>
      </w:r>
      <w:r w:rsidR="001D186F">
        <w:rPr>
          <w:rFonts w:ascii="Times New Roman" w:hAnsi="Times New Roman" w:cs="Times New Roman"/>
          <w:sz w:val="24"/>
          <w:szCs w:val="24"/>
        </w:rPr>
        <w:t>.</w:t>
      </w:r>
    </w:p>
    <w:p w14:paraId="6868FC9B" w14:textId="3AD70FE0" w:rsidR="006027EC" w:rsidRPr="000E55EA" w:rsidRDefault="006027EC" w:rsidP="000E55EA">
      <w:pPr>
        <w:keepNext/>
        <w:spacing w:before="240" w:after="0" w:line="240" w:lineRule="auto"/>
        <w:jc w:val="both"/>
        <w:rPr>
          <w:rFonts w:ascii="Times New Roman" w:hAnsi="Times New Roman" w:cs="Times New Roman"/>
          <w:b/>
          <w:bCs/>
          <w:sz w:val="24"/>
          <w:szCs w:val="24"/>
        </w:rPr>
      </w:pPr>
      <w:r w:rsidRPr="000E55EA">
        <w:rPr>
          <w:rFonts w:ascii="Times New Roman" w:hAnsi="Times New Roman" w:cs="Times New Roman"/>
          <w:b/>
          <w:bCs/>
          <w:sz w:val="24"/>
          <w:szCs w:val="24"/>
        </w:rPr>
        <w:t>4</w:t>
      </w:r>
      <w:r w:rsidR="008C1442">
        <w:rPr>
          <w:rFonts w:ascii="Times New Roman" w:hAnsi="Times New Roman" w:cs="Times New Roman"/>
          <w:b/>
          <w:bCs/>
          <w:sz w:val="24"/>
          <w:szCs w:val="24"/>
        </w:rPr>
        <w:t>.</w:t>
      </w:r>
      <w:r w:rsidRPr="000E55EA">
        <w:rPr>
          <w:rFonts w:ascii="Times New Roman" w:hAnsi="Times New Roman" w:cs="Times New Roman"/>
          <w:b/>
          <w:bCs/>
          <w:sz w:val="24"/>
          <w:szCs w:val="24"/>
        </w:rPr>
        <w:t xml:space="preserve"> Discussion</w:t>
      </w:r>
    </w:p>
    <w:p w14:paraId="1F78EF31" w14:textId="2D147058" w:rsidR="00C55FE3" w:rsidRDefault="00C55FE3" w:rsidP="00C55F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study contributes to an existing body of work on the ecology and management of Oregon </w:t>
      </w:r>
      <w:r w:rsidR="00D60E0B">
        <w:rPr>
          <w:rFonts w:ascii="Times New Roman" w:hAnsi="Times New Roman" w:cs="Times New Roman"/>
          <w:sz w:val="24"/>
          <w:szCs w:val="24"/>
        </w:rPr>
        <w:t>ocean</w:t>
      </w:r>
      <w:r>
        <w:rPr>
          <w:rFonts w:ascii="Times New Roman" w:hAnsi="Times New Roman" w:cs="Times New Roman"/>
          <w:sz w:val="24"/>
          <w:szCs w:val="24"/>
        </w:rPr>
        <w:t xml:space="preserve"> shrimp in two key ways. First, while annual growth indices summarized across cohorts and months have been derived to explore the influence of density-dependent and density-independent factors on growth, no work to date has explored growth variability in a mechanistic fashion such as the one employed here, more directly modeling the data as they were collected </w:t>
      </w:r>
      <w:r>
        <w:rPr>
          <w:rFonts w:ascii="Times New Roman" w:hAnsi="Times New Roman" w:cs="Times New Roman"/>
          <w:sz w:val="24"/>
          <w:szCs w:val="24"/>
        </w:rPr>
        <w:fldChar w:fldCharType="begin"/>
      </w:r>
      <w:r w:rsidR="0097008B">
        <w:rPr>
          <w:rFonts w:ascii="Times New Roman" w:hAnsi="Times New Roman" w:cs="Times New Roman"/>
          <w:sz w:val="24"/>
          <w:szCs w:val="24"/>
        </w:rPr>
        <w:instrText xml:space="preserve"> ADDIN ZOTERO_ITEM CSL_CITATION {"citationID":"hgavGtON","properties":{"unsorted":true,"formattedCitation":"(Hannah and Jones, 2014b, 2016; Groth and Hannah, 2018; Groth, 2022)","plainCitation":"(Hannah and Jones, 2014b, 2016; Groth and Hannah, 2018; Groth, 2022)","noteIndex":0},"citationItems":[{"id":6626,"uris":["http://zotero.org/users/783258/items/9LLLB3BK"],"itemData":{"id":6626,"type":"article-journal","collection-title":"Oregon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Pr>
          <w:rFonts w:ascii="Times New Roman" w:hAnsi="Times New Roman" w:cs="Times New Roman"/>
          <w:sz w:val="24"/>
          <w:szCs w:val="24"/>
        </w:rPr>
        <w:fldChar w:fldCharType="separate"/>
      </w:r>
      <w:r w:rsidR="0097008B" w:rsidRPr="0097008B">
        <w:rPr>
          <w:rFonts w:ascii="Times New Roman" w:hAnsi="Times New Roman" w:cs="Times New Roman"/>
          <w:sz w:val="24"/>
        </w:rPr>
        <w:t xml:space="preserve">(Hannah and Jones, 2014b, 2016; </w:t>
      </w:r>
      <w:proofErr w:type="spellStart"/>
      <w:r w:rsidR="0097008B" w:rsidRPr="0097008B">
        <w:rPr>
          <w:rFonts w:ascii="Times New Roman" w:hAnsi="Times New Roman" w:cs="Times New Roman"/>
          <w:sz w:val="24"/>
        </w:rPr>
        <w:t>Groth</w:t>
      </w:r>
      <w:proofErr w:type="spellEnd"/>
      <w:r w:rsidR="0097008B" w:rsidRPr="0097008B">
        <w:rPr>
          <w:rFonts w:ascii="Times New Roman" w:hAnsi="Times New Roman" w:cs="Times New Roman"/>
          <w:sz w:val="24"/>
        </w:rPr>
        <w:t xml:space="preserve"> and Hannah, 2018; </w:t>
      </w:r>
      <w:proofErr w:type="spellStart"/>
      <w:r w:rsidR="0097008B" w:rsidRPr="0097008B">
        <w:rPr>
          <w:rFonts w:ascii="Times New Roman" w:hAnsi="Times New Roman" w:cs="Times New Roman"/>
          <w:sz w:val="24"/>
        </w:rPr>
        <w:t>Groth</w:t>
      </w:r>
      <w:proofErr w:type="spellEnd"/>
      <w:r w:rsidR="0097008B" w:rsidRPr="0097008B">
        <w:rPr>
          <w:rFonts w:ascii="Times New Roman" w:hAnsi="Times New Roman" w:cs="Times New Roman"/>
          <w:sz w:val="24"/>
        </w:rPr>
        <w:t>, 2022)</w:t>
      </w:r>
      <w:r>
        <w:rPr>
          <w:rFonts w:ascii="Times New Roman" w:hAnsi="Times New Roman" w:cs="Times New Roman"/>
          <w:sz w:val="24"/>
          <w:szCs w:val="24"/>
        </w:rPr>
        <w:fldChar w:fldCharType="end"/>
      </w:r>
      <w:r>
        <w:rPr>
          <w:rFonts w:ascii="Times New Roman" w:hAnsi="Times New Roman" w:cs="Times New Roman"/>
          <w:sz w:val="24"/>
          <w:szCs w:val="24"/>
        </w:rPr>
        <w:t xml:space="preserve">. Second, previous work studying when to open the fishery looked at the joint impact of natural mortality, fishing mortality, and the response metric- revenue versus yield-per-recruit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{"citationID":"wb6ENJk3","properties":{"formattedCitation":"(Gallagher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Pr>
          <w:rFonts w:ascii="Times New Roman" w:hAnsi="Times New Roman" w:cs="Times New Roman"/>
          <w:sz w:val="24"/>
          <w:szCs w:val="24"/>
        </w:rPr>
        <w:fldChar w:fldCharType="separate"/>
      </w:r>
      <w:r w:rsidRPr="00414145">
        <w:rPr>
          <w:rFonts w:ascii="Times New Roman" w:hAnsi="Times New Roman" w:cs="Times New Roman"/>
          <w:sz w:val="24"/>
        </w:rPr>
        <w:t>(Gallagher et al., 2004)</w:t>
      </w:r>
      <w:r>
        <w:rPr>
          <w:rFonts w:ascii="Times New Roman" w:hAnsi="Times New Roman" w:cs="Times New Roman"/>
          <w:sz w:val="24"/>
          <w:szCs w:val="24"/>
        </w:rPr>
        <w:fldChar w:fldCharType="end"/>
      </w:r>
      <w:r>
        <w:rPr>
          <w:rFonts w:ascii="Times New Roman" w:hAnsi="Times New Roman" w:cs="Times New Roman"/>
          <w:sz w:val="24"/>
          <w:szCs w:val="24"/>
        </w:rPr>
        <w:t>. We chose to use the metric more relevant to the fishing fleet (revenue-per-recruit), and added a new dimension to the analysis in its place: size-at-recruitment. This allowed us to provide more dynamic advice over both time and space, giving managers information they can use to adaptively manage the fishery.</w:t>
      </w:r>
    </w:p>
    <w:p w14:paraId="33381B3F" w14:textId="1289AEC9" w:rsidR="00427441" w:rsidRPr="00B76BED" w:rsidRDefault="00427441" w:rsidP="00B76BED">
      <w:pPr>
        <w:spacing w:before="240" w:after="0" w:line="240" w:lineRule="auto"/>
        <w:jc w:val="both"/>
        <w:rPr>
          <w:rFonts w:ascii="Times New Roman" w:hAnsi="Times New Roman" w:cs="Times New Roman"/>
          <w:i/>
          <w:iCs/>
          <w:sz w:val="24"/>
          <w:szCs w:val="24"/>
        </w:rPr>
      </w:pPr>
      <w:r w:rsidRPr="000E55EA">
        <w:rPr>
          <w:rFonts w:ascii="Times New Roman" w:hAnsi="Times New Roman" w:cs="Times New Roman"/>
          <w:i/>
          <w:iCs/>
          <w:sz w:val="24"/>
          <w:szCs w:val="24"/>
        </w:rPr>
        <w:lastRenderedPageBreak/>
        <w:t xml:space="preserve">4.1 </w:t>
      </w:r>
      <w:r w:rsidRPr="00B76BED">
        <w:rPr>
          <w:rFonts w:ascii="Times New Roman" w:hAnsi="Times New Roman" w:cs="Times New Roman"/>
          <w:i/>
          <w:iCs/>
          <w:sz w:val="24"/>
          <w:szCs w:val="24"/>
          <w:highlight w:val="yellow"/>
        </w:rPr>
        <w:t>Section o</w:t>
      </w:r>
      <w:r>
        <w:rPr>
          <w:rFonts w:ascii="Times New Roman" w:hAnsi="Times New Roman" w:cs="Times New Roman"/>
          <w:i/>
          <w:iCs/>
          <w:sz w:val="24"/>
          <w:szCs w:val="24"/>
          <w:highlight w:val="yellow"/>
        </w:rPr>
        <w:t>n</w:t>
      </w:r>
      <w:r w:rsidRPr="00427441">
        <w:rPr>
          <w:rFonts w:ascii="Times New Roman" w:hAnsi="Times New Roman" w:cs="Times New Roman"/>
          <w:i/>
          <w:iCs/>
          <w:sz w:val="24"/>
          <w:szCs w:val="24"/>
          <w:highlight w:val="yellow"/>
          <w:rPrChange w:id="4" w:author="Andre" w:date="2023-12-30T04:25:00Z">
            <w:rPr>
              <w:rFonts w:ascii="Times New Roman" w:hAnsi="Times New Roman" w:cs="Times New Roman"/>
              <w:sz w:val="24"/>
              <w:szCs w:val="24"/>
            </w:rPr>
          </w:rPrChange>
        </w:rPr>
        <w:t xml:space="preserve"> methods – benefits thereof</w:t>
      </w:r>
    </w:p>
    <w:p w14:paraId="14FB6A75" w14:textId="5530AE2B" w:rsidR="000C74BD" w:rsidRDefault="00C55FE3" w:rsidP="00862C1B">
      <w:pPr>
        <w:spacing w:after="0" w:line="240" w:lineRule="auto"/>
        <w:jc w:val="both"/>
        <w:rPr>
          <w:rFonts w:ascii="Times New Roman" w:hAnsi="Times New Roman" w:cs="Times New Roman"/>
          <w:sz w:val="24"/>
          <w:szCs w:val="24"/>
        </w:rPr>
      </w:pPr>
      <w:r w:rsidRPr="00C55FE3">
        <w:rPr>
          <w:rFonts w:ascii="Times New Roman" w:hAnsi="Times New Roman" w:cs="Times New Roman"/>
          <w:sz w:val="24"/>
          <w:szCs w:val="24"/>
          <w:highlight w:val="yellow"/>
          <w:rPrChange w:id="5" w:author="Andre" w:date="2023-12-30T04:35:00Z">
            <w:rPr>
              <w:rFonts w:ascii="Times New Roman" w:hAnsi="Times New Roman" w:cs="Times New Roman"/>
              <w:sz w:val="24"/>
              <w:szCs w:val="24"/>
            </w:rPr>
          </w:rPrChange>
        </w:rPr>
        <w:t>Add what you think the benefits are.</w:t>
      </w:r>
      <w:r>
        <w:rPr>
          <w:rFonts w:ascii="Times New Roman" w:hAnsi="Times New Roman" w:cs="Times New Roman"/>
          <w:sz w:val="24"/>
          <w:szCs w:val="24"/>
        </w:rPr>
        <w:t xml:space="preserve"> Our approach did require more complex models with extra parameters compared to the simpler regression approach used to model </w:t>
      </w:r>
      <w:commentRangeStart w:id="6"/>
      <w:r>
        <w:rPr>
          <w:rFonts w:ascii="Times New Roman" w:hAnsi="Times New Roman" w:cs="Times New Roman"/>
          <w:sz w:val="24"/>
          <w:szCs w:val="24"/>
        </w:rPr>
        <w:t>the derived growth index</w:t>
      </w:r>
      <w:commentRangeEnd w:id="6"/>
      <w:r>
        <w:rPr>
          <w:rStyle w:val="CommentReference"/>
        </w:rPr>
        <w:commentReference w:id="6"/>
      </w:r>
      <w:r>
        <w:rPr>
          <w:rFonts w:ascii="Times New Roman" w:hAnsi="Times New Roman" w:cs="Times New Roman"/>
          <w:sz w:val="24"/>
          <w:szCs w:val="24"/>
        </w:rPr>
        <w:t xml:space="preserve">. Although we were less likely to identify spurious drivers using our approach, and the results can provide more actionable management guidance, we also had less statistical power to identify true drivers, which bore out in the </w:t>
      </w:r>
      <w:commentRangeStart w:id="7"/>
      <w:r>
        <w:rPr>
          <w:rFonts w:ascii="Times New Roman" w:hAnsi="Times New Roman" w:cs="Times New Roman"/>
          <w:sz w:val="24"/>
          <w:szCs w:val="24"/>
        </w:rPr>
        <w:t>results</w:t>
      </w:r>
      <w:commentRangeEnd w:id="7"/>
      <w:r w:rsidR="001D39B8">
        <w:rPr>
          <w:rStyle w:val="CommentReference"/>
        </w:rPr>
        <w:commentReference w:id="7"/>
      </w:r>
      <w:r w:rsidR="000C74BD">
        <w:rPr>
          <w:rFonts w:ascii="Times New Roman" w:hAnsi="Times New Roman" w:cs="Times New Roman"/>
          <w:sz w:val="24"/>
          <w:szCs w:val="24"/>
        </w:rPr>
        <w:t xml:space="preserve"> (ambiguous CUTI effect)</w:t>
      </w:r>
      <w:r w:rsidR="005F1ED9">
        <w:rPr>
          <w:rFonts w:ascii="Times New Roman" w:hAnsi="Times New Roman" w:cs="Times New Roman"/>
          <w:sz w:val="24"/>
          <w:szCs w:val="24"/>
        </w:rPr>
        <w:t xml:space="preserve">. </w:t>
      </w:r>
      <w:r w:rsidR="00123855">
        <w:rPr>
          <w:rFonts w:ascii="Times New Roman" w:hAnsi="Times New Roman" w:cs="Times New Roman"/>
          <w:sz w:val="24"/>
          <w:szCs w:val="24"/>
        </w:rPr>
        <w:t xml:space="preserve">Our multivariate state-space approach is </w:t>
      </w:r>
      <w:r w:rsidR="000B598F">
        <w:rPr>
          <w:rFonts w:ascii="Times New Roman" w:hAnsi="Times New Roman" w:cs="Times New Roman"/>
          <w:sz w:val="24"/>
          <w:szCs w:val="24"/>
        </w:rPr>
        <w:t xml:space="preserve">similar to that used by Buckner et al. </w:t>
      </w:r>
      <w:r w:rsidR="000B598F">
        <w:rPr>
          <w:rFonts w:ascii="Times New Roman" w:hAnsi="Times New Roman" w:cs="Times New Roman"/>
          <w:sz w:val="24"/>
          <w:szCs w:val="24"/>
        </w:rPr>
        <w:fldChar w:fldCharType="begin"/>
      </w:r>
      <w:r w:rsidR="000B598F">
        <w:rPr>
          <w:rFonts w:ascii="Times New Roman" w:hAnsi="Times New Roman" w:cs="Times New Roman"/>
          <w:sz w:val="24"/>
          <w:szCs w:val="24"/>
        </w:rPr>
        <w:instrText xml:space="preserve"> ADDIN ZOTERO_ITEM CSL_CITATION {"citationID":"9cv4wuSP","properties":{"formattedCitation":"(2023)","plainCitation":"(2023)","noteIndex":0},"citationItems":[{"id":6700,"uris":["http://zotero.org/users/783258/items/JVJ45G4Y"],"itemData":{"id":6700,"type":"article-journal","abstract":"Fish in all the world's oceans exhibit variable body size and growth over time, with some populations exhibiting long-term declines in size. These patterns can be caused by a range of biotic, abiotic, and anthropogenic factors and impact the productivity of harvested populations. Within a given species, individuals often exhibit a range of life history strategies that may cause some groups to be buffered against change. One of the most studied declines in size-at-age has been in populations of salmon; Chinook salmon in the Northeast Pacific Ocean are the largest-bodied salmon species and have experienced long-term declines in size. Using long-term monitoring data, we develop novel size and growth models to link observed changes in Chinook size to life history traits and environmental variability. Our results identify three distinct trends in size across the 48 stocks in our study. Differences among populations are correlated with ocean distribution, migration timing, and freshwater residence. We provide evidence that trends are driven by interannual variation in certain oceanographic processes and competition with pink salmon.","container-title":"Canadian Journal of Fisheries and Aquatic Sciences","DOI":"10.1139/cjfas-2022-0116","ISSN":"0706-652X","issue":"4","journalAbbreviation":"Can. J. Fish. Aquat. Sci.","note":"publisher: NRC Research Press","page":"648-662","source":"cdnsciencepub.com (Atypon)","title":"Interactions between life history and the environment on changing growth rates of Chinook salmon","volume":"80","author":[{"family":"Buckner","given":"Jack H."},{"family":"Satterthwaite","given":"William H."},{"family":"Nelson","given":"Benjamin W."},{"family":"Ward","given":"Eric J."}],"issued":{"date-parts":[["2023",4]]}},"label":"page","suppress-author":true}],"schema":"https://github.com/citation-style-language/schema/raw/master/csl-citation.json"} </w:instrText>
      </w:r>
      <w:r w:rsidR="000B598F">
        <w:rPr>
          <w:rFonts w:ascii="Times New Roman" w:hAnsi="Times New Roman" w:cs="Times New Roman"/>
          <w:sz w:val="24"/>
          <w:szCs w:val="24"/>
        </w:rPr>
        <w:fldChar w:fldCharType="separate"/>
      </w:r>
      <w:r w:rsidR="000B598F" w:rsidRPr="000B598F">
        <w:rPr>
          <w:rFonts w:ascii="Times New Roman" w:hAnsi="Times New Roman" w:cs="Times New Roman"/>
          <w:sz w:val="24"/>
        </w:rPr>
        <w:t>(2023)</w:t>
      </w:r>
      <w:r w:rsidR="000B598F">
        <w:rPr>
          <w:rFonts w:ascii="Times New Roman" w:hAnsi="Times New Roman" w:cs="Times New Roman"/>
          <w:sz w:val="24"/>
          <w:szCs w:val="24"/>
        </w:rPr>
        <w:fldChar w:fldCharType="end"/>
      </w:r>
      <w:r w:rsidR="000B598F">
        <w:rPr>
          <w:rFonts w:ascii="Times New Roman" w:hAnsi="Times New Roman" w:cs="Times New Roman"/>
          <w:sz w:val="24"/>
          <w:szCs w:val="24"/>
        </w:rPr>
        <w:t xml:space="preserve"> to study drivers of declines in salmon size over time, and an advance over other linear autoregressive modeling approaches </w:t>
      </w:r>
      <w:r w:rsidR="001D6853">
        <w:rPr>
          <w:rFonts w:ascii="Times New Roman" w:hAnsi="Times New Roman" w:cs="Times New Roman"/>
          <w:sz w:val="24"/>
          <w:szCs w:val="24"/>
        </w:rPr>
        <w:t xml:space="preserve">for size-at-age </w:t>
      </w:r>
      <w:r w:rsidR="000B598F">
        <w:rPr>
          <w:rFonts w:ascii="Times New Roman" w:hAnsi="Times New Roman" w:cs="Times New Roman"/>
          <w:sz w:val="24"/>
          <w:szCs w:val="24"/>
        </w:rPr>
        <w:fldChar w:fldCharType="begin"/>
      </w:r>
      <w:r w:rsidR="002851A8">
        <w:rPr>
          <w:rFonts w:ascii="Times New Roman" w:hAnsi="Times New Roman" w:cs="Times New Roman"/>
          <w:sz w:val="24"/>
          <w:szCs w:val="24"/>
        </w:rPr>
        <w:instrText xml:space="preserve"> ADDIN ZOTERO_ITEM CSL_CITATION {"citationID":"UTnDxDIy","properties":{"unsorted":true,"formattedCitation":"(e.g., Stawitz et al., 2015; Indivero et al., 2023)","plainCitation":"(e.g., Stawitz et al., 2015; Indivero et al., 2023)","noteIndex":0},"citationItems":[{"id":363,"uris":["http://zotero.org/users/783258/items/DFHKIA9I"],"itemData":{"id":363,"type":"article-journal","container-title":"Canadian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D."}],"issued":{"date-parts":[["2015"]]}},"label":"page","prefix":"e.g., "},{"id":6696,"uris":["http://zotero.org/users/783258/items/DPR8WMKP"],"itemData":{"id":6696,"type":"article-journal","abstract":"Environmental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0B598F">
        <w:rPr>
          <w:rFonts w:ascii="Times New Roman" w:hAnsi="Times New Roman" w:cs="Times New Roman"/>
          <w:sz w:val="24"/>
          <w:szCs w:val="24"/>
        </w:rPr>
        <w:fldChar w:fldCharType="separate"/>
      </w:r>
      <w:r w:rsidR="002851A8" w:rsidRPr="002851A8">
        <w:rPr>
          <w:rFonts w:ascii="Times New Roman" w:hAnsi="Times New Roman" w:cs="Times New Roman"/>
          <w:sz w:val="24"/>
        </w:rPr>
        <w:t xml:space="preserve">(e.g., </w:t>
      </w:r>
      <w:proofErr w:type="spellStart"/>
      <w:r w:rsidR="002851A8" w:rsidRPr="002851A8">
        <w:rPr>
          <w:rFonts w:ascii="Times New Roman" w:hAnsi="Times New Roman" w:cs="Times New Roman"/>
          <w:sz w:val="24"/>
        </w:rPr>
        <w:t>Stawitz</w:t>
      </w:r>
      <w:proofErr w:type="spellEnd"/>
      <w:r w:rsidR="002851A8" w:rsidRPr="002851A8">
        <w:rPr>
          <w:rFonts w:ascii="Times New Roman" w:hAnsi="Times New Roman" w:cs="Times New Roman"/>
          <w:sz w:val="24"/>
        </w:rPr>
        <w:t xml:space="preserve"> et al., 2015; </w:t>
      </w:r>
      <w:proofErr w:type="spellStart"/>
      <w:r w:rsidR="002851A8" w:rsidRPr="002851A8">
        <w:rPr>
          <w:rFonts w:ascii="Times New Roman" w:hAnsi="Times New Roman" w:cs="Times New Roman"/>
          <w:sz w:val="24"/>
        </w:rPr>
        <w:t>Indivero</w:t>
      </w:r>
      <w:proofErr w:type="spellEnd"/>
      <w:r w:rsidR="002851A8" w:rsidRPr="002851A8">
        <w:rPr>
          <w:rFonts w:ascii="Times New Roman" w:hAnsi="Times New Roman" w:cs="Times New Roman"/>
          <w:sz w:val="24"/>
        </w:rPr>
        <w:t xml:space="preserve"> et al., 2023)</w:t>
      </w:r>
      <w:r w:rsidR="000B598F">
        <w:rPr>
          <w:rFonts w:ascii="Times New Roman" w:hAnsi="Times New Roman" w:cs="Times New Roman"/>
          <w:sz w:val="24"/>
          <w:szCs w:val="24"/>
        </w:rPr>
        <w:fldChar w:fldCharType="end"/>
      </w:r>
      <w:r w:rsidR="001D6853">
        <w:rPr>
          <w:rFonts w:ascii="Times New Roman" w:hAnsi="Times New Roman" w:cs="Times New Roman"/>
          <w:sz w:val="24"/>
          <w:szCs w:val="24"/>
        </w:rPr>
        <w:t xml:space="preserve"> in that it explicitly models the growth process in a way that can be connected to common mechanistic models of somatic growth</w:t>
      </w:r>
      <w:r w:rsidR="008500B7">
        <w:rPr>
          <w:rFonts w:ascii="Times New Roman" w:hAnsi="Times New Roman" w:cs="Times New Roman"/>
          <w:sz w:val="24"/>
          <w:szCs w:val="24"/>
        </w:rPr>
        <w:t>; the size at one time and age directly depends on the size of the cohort at the previous time step</w:t>
      </w:r>
      <w:r w:rsidR="00CC0D8D">
        <w:rPr>
          <w:rFonts w:ascii="Times New Roman" w:hAnsi="Times New Roman" w:cs="Times New Roman"/>
          <w:sz w:val="24"/>
          <w:szCs w:val="24"/>
        </w:rPr>
        <w:t xml:space="preserve"> plus some growth increment</w:t>
      </w:r>
      <w:r w:rsidR="00CF176A">
        <w:rPr>
          <w:rFonts w:ascii="Times New Roman" w:hAnsi="Times New Roman" w:cs="Times New Roman"/>
          <w:sz w:val="24"/>
          <w:szCs w:val="24"/>
        </w:rPr>
        <w:t xml:space="preserve">. </w:t>
      </w:r>
      <w:r w:rsidR="000C74BD">
        <w:rPr>
          <w:rFonts w:ascii="Times New Roman" w:hAnsi="Times New Roman" w:cs="Times New Roman"/>
          <w:sz w:val="24"/>
          <w:szCs w:val="24"/>
        </w:rPr>
        <w:t xml:space="preserve">Another benefit </w:t>
      </w:r>
      <w:r w:rsidR="00135320">
        <w:rPr>
          <w:rFonts w:ascii="Times New Roman" w:hAnsi="Times New Roman" w:cs="Times New Roman"/>
          <w:sz w:val="24"/>
          <w:szCs w:val="24"/>
        </w:rPr>
        <w:t xml:space="preserve">of the approach </w:t>
      </w:r>
      <w:r w:rsidR="00EC404D">
        <w:rPr>
          <w:rFonts w:ascii="Times New Roman" w:hAnsi="Times New Roman" w:cs="Times New Roman"/>
          <w:sz w:val="24"/>
          <w:szCs w:val="24"/>
        </w:rPr>
        <w:t xml:space="preserve">is that it allows us to </w:t>
      </w:r>
      <w:r w:rsidR="000C74BD">
        <w:rPr>
          <w:rFonts w:ascii="Times New Roman" w:hAnsi="Times New Roman" w:cs="Times New Roman"/>
          <w:sz w:val="24"/>
          <w:szCs w:val="24"/>
        </w:rPr>
        <w:t>disentangl</w:t>
      </w:r>
      <w:r w:rsidR="00EC404D">
        <w:rPr>
          <w:rFonts w:ascii="Times New Roman" w:hAnsi="Times New Roman" w:cs="Times New Roman"/>
          <w:sz w:val="24"/>
          <w:szCs w:val="24"/>
        </w:rPr>
        <w:t>e</w:t>
      </w:r>
      <w:r w:rsidR="000C74BD">
        <w:rPr>
          <w:rFonts w:ascii="Times New Roman" w:hAnsi="Times New Roman" w:cs="Times New Roman"/>
          <w:sz w:val="24"/>
          <w:szCs w:val="24"/>
        </w:rPr>
        <w:t xml:space="preserve"> spatial </w:t>
      </w:r>
      <w:r w:rsidR="00EC404D">
        <w:rPr>
          <w:rFonts w:ascii="Times New Roman" w:hAnsi="Times New Roman" w:cs="Times New Roman"/>
          <w:sz w:val="24"/>
          <w:szCs w:val="24"/>
        </w:rPr>
        <w:t xml:space="preserve">variation and </w:t>
      </w:r>
      <w:r w:rsidR="000C74BD">
        <w:rPr>
          <w:rFonts w:ascii="Times New Roman" w:hAnsi="Times New Roman" w:cs="Times New Roman"/>
          <w:sz w:val="24"/>
          <w:szCs w:val="24"/>
        </w:rPr>
        <w:t xml:space="preserve">temporal </w:t>
      </w:r>
      <w:r w:rsidR="00EC404D">
        <w:rPr>
          <w:rFonts w:ascii="Times New Roman" w:hAnsi="Times New Roman" w:cs="Times New Roman"/>
          <w:sz w:val="24"/>
          <w:szCs w:val="24"/>
        </w:rPr>
        <w:t xml:space="preserve">variation </w:t>
      </w:r>
      <w:r w:rsidR="000C74BD">
        <w:rPr>
          <w:rFonts w:ascii="Times New Roman" w:hAnsi="Times New Roman" w:cs="Times New Roman"/>
          <w:sz w:val="24"/>
          <w:szCs w:val="24"/>
        </w:rPr>
        <w:t>while using a flexible approach that</w:t>
      </w:r>
      <w:r w:rsidR="00EC404D">
        <w:rPr>
          <w:rFonts w:ascii="Times New Roman" w:hAnsi="Times New Roman" w:cs="Times New Roman"/>
          <w:sz w:val="24"/>
          <w:szCs w:val="24"/>
        </w:rPr>
        <w:t xml:space="preserve"> allows for the </w:t>
      </w:r>
      <w:r w:rsidR="00135320">
        <w:rPr>
          <w:rFonts w:ascii="Times New Roman" w:hAnsi="Times New Roman" w:cs="Times New Roman"/>
          <w:sz w:val="24"/>
          <w:szCs w:val="24"/>
        </w:rPr>
        <w:t>straightforward</w:t>
      </w:r>
      <w:r w:rsidR="00EC404D">
        <w:rPr>
          <w:rFonts w:ascii="Times New Roman" w:hAnsi="Times New Roman" w:cs="Times New Roman"/>
          <w:sz w:val="24"/>
          <w:szCs w:val="24"/>
        </w:rPr>
        <w:t xml:space="preserve"> incorporation of covariates</w:t>
      </w:r>
      <w:r w:rsidR="00E00191">
        <w:rPr>
          <w:rFonts w:ascii="Times New Roman" w:hAnsi="Times New Roman" w:cs="Times New Roman"/>
          <w:sz w:val="24"/>
          <w:szCs w:val="24"/>
        </w:rPr>
        <w:t xml:space="preserve"> and estimation of trends.</w:t>
      </w:r>
      <w:r w:rsidR="000C74BD">
        <w:rPr>
          <w:rFonts w:ascii="Times New Roman" w:hAnsi="Times New Roman" w:cs="Times New Roman"/>
          <w:sz w:val="24"/>
          <w:szCs w:val="24"/>
        </w:rPr>
        <w:t xml:space="preserve"> </w:t>
      </w:r>
    </w:p>
    <w:p w14:paraId="6CFD00E5" w14:textId="1D98C2D5" w:rsidR="00427441" w:rsidRPr="000E55EA" w:rsidRDefault="00427441" w:rsidP="00862C1B">
      <w:pPr>
        <w:spacing w:before="240" w:after="0" w:line="240" w:lineRule="auto"/>
        <w:jc w:val="both"/>
        <w:rPr>
          <w:rFonts w:ascii="Times New Roman" w:hAnsi="Times New Roman" w:cs="Times New Roman"/>
          <w:i/>
          <w:iCs/>
          <w:sz w:val="24"/>
          <w:szCs w:val="24"/>
        </w:rPr>
      </w:pPr>
      <w:r w:rsidRPr="000E55EA">
        <w:rPr>
          <w:rFonts w:ascii="Times New Roman" w:hAnsi="Times New Roman" w:cs="Times New Roman"/>
          <w:i/>
          <w:iCs/>
          <w:sz w:val="24"/>
          <w:szCs w:val="24"/>
        </w:rPr>
        <w:t>4.2 Optimal opening dates</w:t>
      </w:r>
    </w:p>
    <w:p w14:paraId="1EAFA818" w14:textId="2B97F0EA" w:rsidR="006027EC" w:rsidRDefault="00BB0B58" w:rsidP="000E55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Our analysis and modeling can help provide advice to managers on when to optimally open the fishery</w:t>
      </w:r>
      <w:r w:rsidR="00427441">
        <w:rPr>
          <w:rFonts w:ascii="Times New Roman" w:hAnsi="Times New Roman" w:cs="Times New Roman"/>
          <w:sz w:val="24"/>
          <w:szCs w:val="24"/>
        </w:rPr>
        <w:t xml:space="preserve"> for </w:t>
      </w:r>
      <w:r w:rsidR="00D60E0B">
        <w:rPr>
          <w:rFonts w:ascii="Times New Roman" w:hAnsi="Times New Roman" w:cs="Times New Roman"/>
          <w:sz w:val="24"/>
          <w:szCs w:val="24"/>
        </w:rPr>
        <w:t>ocean</w:t>
      </w:r>
      <w:r w:rsidR="00427441">
        <w:rPr>
          <w:rFonts w:ascii="Times New Roman" w:hAnsi="Times New Roman" w:cs="Times New Roman"/>
          <w:sz w:val="24"/>
          <w:szCs w:val="24"/>
        </w:rPr>
        <w:t xml:space="preserve"> shrimp</w:t>
      </w:r>
      <w:r>
        <w:rPr>
          <w:rFonts w:ascii="Times New Roman" w:hAnsi="Times New Roman" w:cs="Times New Roman"/>
          <w:sz w:val="24"/>
          <w:szCs w:val="24"/>
        </w:rPr>
        <w:t xml:space="preserve">, accounting for variability in growth across years and </w:t>
      </w:r>
      <w:r w:rsidR="002F09F3">
        <w:rPr>
          <w:rFonts w:ascii="Times New Roman" w:hAnsi="Times New Roman" w:cs="Times New Roman"/>
          <w:sz w:val="24"/>
          <w:szCs w:val="24"/>
        </w:rPr>
        <w:t xml:space="preserve">across </w:t>
      </w:r>
      <w:r>
        <w:rPr>
          <w:rFonts w:ascii="Times New Roman" w:hAnsi="Times New Roman" w:cs="Times New Roman"/>
          <w:sz w:val="24"/>
          <w:szCs w:val="24"/>
        </w:rPr>
        <w:t>the population’s spatial range.</w:t>
      </w:r>
      <w:r w:rsidR="00B358FA">
        <w:rPr>
          <w:rFonts w:ascii="Times New Roman" w:hAnsi="Times New Roman" w:cs="Times New Roman"/>
          <w:sz w:val="24"/>
          <w:szCs w:val="24"/>
        </w:rPr>
        <w:t xml:space="preserve"> Decision-makers are best prepared to account for this heterogeneity if they have information on the size of the shrimp recruiting to the fishery in a given year</w:t>
      </w:r>
      <w:r w:rsidR="00B44284">
        <w:rPr>
          <w:rFonts w:ascii="Times New Roman" w:hAnsi="Times New Roman" w:cs="Times New Roman"/>
          <w:sz w:val="24"/>
          <w:szCs w:val="24"/>
        </w:rPr>
        <w:t xml:space="preserve"> (e.g., from a test fishery)</w:t>
      </w:r>
      <w:r w:rsidR="00B358FA">
        <w:rPr>
          <w:rFonts w:ascii="Times New Roman" w:hAnsi="Times New Roman" w:cs="Times New Roman"/>
          <w:sz w:val="24"/>
          <w:szCs w:val="24"/>
        </w:rPr>
        <w:t xml:space="preserve">, and a proxy for how </w:t>
      </w:r>
      <w:r w:rsidR="00427441">
        <w:rPr>
          <w:rFonts w:ascii="Times New Roman" w:hAnsi="Times New Roman" w:cs="Times New Roman"/>
          <w:sz w:val="24"/>
          <w:szCs w:val="24"/>
        </w:rPr>
        <w:t xml:space="preserve">high </w:t>
      </w:r>
      <w:r w:rsidR="00B358FA">
        <w:rPr>
          <w:rFonts w:ascii="Times New Roman" w:hAnsi="Times New Roman" w:cs="Times New Roman"/>
          <w:sz w:val="24"/>
          <w:szCs w:val="24"/>
        </w:rPr>
        <w:t>they expect fishing mortality to be relative to past years (based on</w:t>
      </w:r>
      <w:r w:rsidR="00AC378E">
        <w:rPr>
          <w:rFonts w:ascii="Times New Roman" w:hAnsi="Times New Roman" w:cs="Times New Roman"/>
          <w:sz w:val="24"/>
          <w:szCs w:val="24"/>
        </w:rPr>
        <w:t xml:space="preserve"> factors such as </w:t>
      </w:r>
      <w:r w:rsidR="00B358FA">
        <w:rPr>
          <w:rFonts w:ascii="Times New Roman" w:hAnsi="Times New Roman" w:cs="Times New Roman"/>
          <w:sz w:val="24"/>
          <w:szCs w:val="24"/>
        </w:rPr>
        <w:t>shrimp prices, fuel costs,</w:t>
      </w:r>
      <w:r w:rsidR="00107004">
        <w:rPr>
          <w:rFonts w:ascii="Times New Roman" w:hAnsi="Times New Roman" w:cs="Times New Roman"/>
          <w:sz w:val="24"/>
          <w:szCs w:val="24"/>
        </w:rPr>
        <w:t xml:space="preserve"> fishery</w:t>
      </w:r>
      <w:r w:rsidR="00B358FA">
        <w:rPr>
          <w:rFonts w:ascii="Times New Roman" w:hAnsi="Times New Roman" w:cs="Times New Roman"/>
          <w:sz w:val="24"/>
          <w:szCs w:val="24"/>
        </w:rPr>
        <w:t xml:space="preserve"> CPUE</w:t>
      </w:r>
      <w:r w:rsidR="00AC378E">
        <w:rPr>
          <w:rFonts w:ascii="Times New Roman" w:hAnsi="Times New Roman" w:cs="Times New Roman"/>
          <w:sz w:val="24"/>
          <w:szCs w:val="24"/>
        </w:rPr>
        <w:t>, etc.</w:t>
      </w:r>
      <w:r w:rsidR="00B358FA">
        <w:rPr>
          <w:rFonts w:ascii="Times New Roman" w:hAnsi="Times New Roman" w:cs="Times New Roman"/>
          <w:sz w:val="24"/>
          <w:szCs w:val="24"/>
        </w:rPr>
        <w:t xml:space="preserve">). </w:t>
      </w:r>
      <w:r>
        <w:rPr>
          <w:rFonts w:ascii="Times New Roman" w:hAnsi="Times New Roman" w:cs="Times New Roman"/>
          <w:sz w:val="24"/>
          <w:szCs w:val="24"/>
        </w:rPr>
        <w:t xml:space="preserve">In years with small shrimp, managers </w:t>
      </w:r>
      <w:r w:rsidR="00B44284">
        <w:rPr>
          <w:rFonts w:ascii="Times New Roman" w:hAnsi="Times New Roman" w:cs="Times New Roman"/>
          <w:sz w:val="24"/>
          <w:szCs w:val="24"/>
        </w:rPr>
        <w:t xml:space="preserve">can </w:t>
      </w:r>
      <w:r>
        <w:rPr>
          <w:rFonts w:ascii="Times New Roman" w:hAnsi="Times New Roman" w:cs="Times New Roman"/>
          <w:sz w:val="24"/>
          <w:szCs w:val="24"/>
        </w:rPr>
        <w:t>optimize revenue</w:t>
      </w:r>
      <w:r w:rsidR="00427441">
        <w:rPr>
          <w:rFonts w:ascii="Times New Roman" w:hAnsi="Times New Roman" w:cs="Times New Roman"/>
          <w:sz w:val="24"/>
          <w:szCs w:val="24"/>
        </w:rPr>
        <w:t>-per-</w:t>
      </w:r>
      <w:r>
        <w:rPr>
          <w:rFonts w:ascii="Times New Roman" w:hAnsi="Times New Roman" w:cs="Times New Roman"/>
          <w:sz w:val="24"/>
          <w:szCs w:val="24"/>
        </w:rPr>
        <w:t xml:space="preserve">recruit by delaying opening until June in northern areas and </w:t>
      </w:r>
      <w:r w:rsidR="007D0EAC">
        <w:rPr>
          <w:rFonts w:ascii="Times New Roman" w:hAnsi="Times New Roman" w:cs="Times New Roman"/>
          <w:sz w:val="24"/>
          <w:szCs w:val="24"/>
        </w:rPr>
        <w:t xml:space="preserve">delaying </w:t>
      </w:r>
      <w:r>
        <w:rPr>
          <w:rFonts w:ascii="Times New Roman" w:hAnsi="Times New Roman" w:cs="Times New Roman"/>
          <w:sz w:val="24"/>
          <w:szCs w:val="24"/>
        </w:rPr>
        <w:t xml:space="preserve">in southern areas if proxies indicate fishing mortality will be average to high. If fishing mortality is expected to be low, </w:t>
      </w:r>
      <w:r w:rsidR="00427441">
        <w:rPr>
          <w:rFonts w:ascii="Times New Roman" w:hAnsi="Times New Roman" w:cs="Times New Roman"/>
          <w:sz w:val="24"/>
          <w:szCs w:val="24"/>
        </w:rPr>
        <w:t xml:space="preserve">revenue-per-recruit in </w:t>
      </w:r>
      <w:r>
        <w:rPr>
          <w:rFonts w:ascii="Times New Roman" w:hAnsi="Times New Roman" w:cs="Times New Roman"/>
          <w:sz w:val="24"/>
          <w:szCs w:val="24"/>
        </w:rPr>
        <w:t xml:space="preserve">southern areas </w:t>
      </w:r>
      <w:r w:rsidR="00427441">
        <w:rPr>
          <w:rFonts w:ascii="Times New Roman" w:hAnsi="Times New Roman" w:cs="Times New Roman"/>
          <w:sz w:val="24"/>
          <w:szCs w:val="24"/>
        </w:rPr>
        <w:t xml:space="preserve">is </w:t>
      </w:r>
      <w:r>
        <w:rPr>
          <w:rFonts w:ascii="Times New Roman" w:hAnsi="Times New Roman" w:cs="Times New Roman"/>
          <w:sz w:val="24"/>
          <w:szCs w:val="24"/>
        </w:rPr>
        <w:t>slightly</w:t>
      </w:r>
      <w:r w:rsidR="00427441">
        <w:rPr>
          <w:rFonts w:ascii="Times New Roman" w:hAnsi="Times New Roman" w:cs="Times New Roman"/>
          <w:sz w:val="24"/>
          <w:szCs w:val="24"/>
        </w:rPr>
        <w:t xml:space="preserve"> higher if the fishery is opened in</w:t>
      </w:r>
      <w:r>
        <w:rPr>
          <w:rFonts w:ascii="Times New Roman" w:hAnsi="Times New Roman" w:cs="Times New Roman"/>
          <w:sz w:val="24"/>
          <w:szCs w:val="24"/>
        </w:rPr>
        <w:t xml:space="preserve"> April, but the </w:t>
      </w:r>
      <w:r w:rsidR="00427441">
        <w:rPr>
          <w:rFonts w:ascii="Times New Roman" w:hAnsi="Times New Roman" w:cs="Times New Roman"/>
          <w:sz w:val="24"/>
          <w:szCs w:val="24"/>
        </w:rPr>
        <w:t xml:space="preserve">benefits </w:t>
      </w:r>
      <w:r>
        <w:rPr>
          <w:rFonts w:ascii="Times New Roman" w:hAnsi="Times New Roman" w:cs="Times New Roman"/>
          <w:sz w:val="24"/>
          <w:szCs w:val="24"/>
        </w:rPr>
        <w:t xml:space="preserve">are small and may not warrant the additional </w:t>
      </w:r>
      <w:r w:rsidR="00427441">
        <w:rPr>
          <w:rFonts w:ascii="Times New Roman" w:hAnsi="Times New Roman" w:cs="Times New Roman"/>
          <w:sz w:val="24"/>
          <w:szCs w:val="24"/>
        </w:rPr>
        <w:t xml:space="preserve">administrative </w:t>
      </w:r>
      <w:r>
        <w:rPr>
          <w:rFonts w:ascii="Times New Roman" w:hAnsi="Times New Roman" w:cs="Times New Roman"/>
          <w:sz w:val="24"/>
          <w:szCs w:val="24"/>
        </w:rPr>
        <w:t>complexity. In years with average size shrimp</w:t>
      </w:r>
      <w:r w:rsidR="00311390">
        <w:rPr>
          <w:rFonts w:ascii="Times New Roman" w:hAnsi="Times New Roman" w:cs="Times New Roman"/>
          <w:sz w:val="24"/>
          <w:szCs w:val="24"/>
        </w:rPr>
        <w:t>,</w:t>
      </w:r>
      <w:r>
        <w:rPr>
          <w:rFonts w:ascii="Times New Roman" w:hAnsi="Times New Roman" w:cs="Times New Roman"/>
          <w:sz w:val="24"/>
          <w:szCs w:val="24"/>
        </w:rPr>
        <w:t xml:space="preserve"> the April 1 opening produced either optimal revenue</w:t>
      </w:r>
      <w:r w:rsidR="00427441">
        <w:rPr>
          <w:rFonts w:ascii="Times New Roman" w:hAnsi="Times New Roman" w:cs="Times New Roman"/>
          <w:sz w:val="24"/>
          <w:szCs w:val="24"/>
        </w:rPr>
        <w:t>-</w:t>
      </w:r>
      <w:r>
        <w:rPr>
          <w:rFonts w:ascii="Times New Roman" w:hAnsi="Times New Roman" w:cs="Times New Roman"/>
          <w:sz w:val="24"/>
          <w:szCs w:val="24"/>
        </w:rPr>
        <w:t>per</w:t>
      </w:r>
      <w:r w:rsidR="00427441">
        <w:rPr>
          <w:rFonts w:ascii="Times New Roman" w:hAnsi="Times New Roman" w:cs="Times New Roman"/>
          <w:sz w:val="24"/>
          <w:szCs w:val="24"/>
        </w:rPr>
        <w:t>-</w:t>
      </w:r>
      <w:r>
        <w:rPr>
          <w:rFonts w:ascii="Times New Roman" w:hAnsi="Times New Roman" w:cs="Times New Roman"/>
          <w:sz w:val="24"/>
          <w:szCs w:val="24"/>
        </w:rPr>
        <w:t xml:space="preserve">recruit or similar </w:t>
      </w:r>
      <w:r w:rsidR="00427441">
        <w:rPr>
          <w:rFonts w:ascii="Times New Roman" w:hAnsi="Times New Roman" w:cs="Times New Roman"/>
          <w:sz w:val="24"/>
          <w:szCs w:val="24"/>
        </w:rPr>
        <w:t>revenue-per-</w:t>
      </w:r>
      <w:r>
        <w:rPr>
          <w:rFonts w:ascii="Times New Roman" w:hAnsi="Times New Roman" w:cs="Times New Roman"/>
          <w:sz w:val="24"/>
          <w:szCs w:val="24"/>
        </w:rPr>
        <w:t xml:space="preserve">recruit to other opening dates for state areas 12-29 across </w:t>
      </w:r>
      <w:r w:rsidR="00427441">
        <w:rPr>
          <w:rFonts w:ascii="Times New Roman" w:hAnsi="Times New Roman" w:cs="Times New Roman"/>
          <w:sz w:val="24"/>
          <w:szCs w:val="24"/>
        </w:rPr>
        <w:t xml:space="preserve">all </w:t>
      </w:r>
      <w:r>
        <w:rPr>
          <w:rFonts w:ascii="Times New Roman" w:hAnsi="Times New Roman" w:cs="Times New Roman"/>
          <w:sz w:val="24"/>
          <w:szCs w:val="24"/>
        </w:rPr>
        <w:t xml:space="preserve">fishing mortality rates. </w:t>
      </w:r>
      <w:commentRangeStart w:id="8"/>
      <w:commentRangeStart w:id="9"/>
      <w:r w:rsidR="00323132">
        <w:rPr>
          <w:rFonts w:ascii="Times New Roman" w:hAnsi="Times New Roman" w:cs="Times New Roman"/>
          <w:sz w:val="24"/>
          <w:szCs w:val="24"/>
        </w:rPr>
        <w:t xml:space="preserve">In </w:t>
      </w:r>
      <w:r w:rsidR="00353AAC">
        <w:rPr>
          <w:rFonts w:ascii="Times New Roman" w:hAnsi="Times New Roman" w:cs="Times New Roman"/>
          <w:sz w:val="24"/>
          <w:szCs w:val="24"/>
        </w:rPr>
        <w:t xml:space="preserve">the most northerly </w:t>
      </w:r>
      <w:r w:rsidR="00323132">
        <w:rPr>
          <w:rFonts w:ascii="Times New Roman" w:hAnsi="Times New Roman" w:cs="Times New Roman"/>
          <w:sz w:val="24"/>
          <w:szCs w:val="24"/>
        </w:rPr>
        <w:t>areas 3</w:t>
      </w:r>
      <w:r w:rsidR="00353AAC">
        <w:rPr>
          <w:rFonts w:ascii="Times New Roman" w:hAnsi="Times New Roman" w:cs="Times New Roman"/>
          <w:sz w:val="24"/>
          <w:szCs w:val="24"/>
        </w:rPr>
        <w:t>0</w:t>
      </w:r>
      <w:r w:rsidR="00323132">
        <w:rPr>
          <w:rFonts w:ascii="Times New Roman" w:hAnsi="Times New Roman" w:cs="Times New Roman"/>
          <w:sz w:val="24"/>
          <w:szCs w:val="24"/>
        </w:rPr>
        <w:t xml:space="preserve"> and 32, if fishing mortality is expected to be high, there is a clear benefit to delaying the opening</w:t>
      </w:r>
      <w:r w:rsidR="00353AAC">
        <w:rPr>
          <w:rFonts w:ascii="Times New Roman" w:hAnsi="Times New Roman" w:cs="Times New Roman"/>
          <w:sz w:val="24"/>
          <w:szCs w:val="24"/>
        </w:rPr>
        <w:t xml:space="preserve"> to June</w:t>
      </w:r>
      <w:commentRangeEnd w:id="8"/>
      <w:r w:rsidR="00427441">
        <w:rPr>
          <w:rStyle w:val="CommentReference"/>
        </w:rPr>
        <w:commentReference w:id="8"/>
      </w:r>
      <w:commentRangeEnd w:id="9"/>
      <w:r w:rsidR="00311390">
        <w:rPr>
          <w:rStyle w:val="CommentReference"/>
        </w:rPr>
        <w:commentReference w:id="9"/>
      </w:r>
      <w:r w:rsidR="00323132">
        <w:rPr>
          <w:rFonts w:ascii="Times New Roman" w:hAnsi="Times New Roman" w:cs="Times New Roman"/>
          <w:sz w:val="24"/>
          <w:szCs w:val="24"/>
        </w:rPr>
        <w:t xml:space="preserve">. If fishing mortality is expected to be low </w:t>
      </w:r>
      <w:r w:rsidR="00416835">
        <w:rPr>
          <w:rFonts w:ascii="Times New Roman" w:hAnsi="Times New Roman" w:cs="Times New Roman"/>
          <w:sz w:val="24"/>
          <w:szCs w:val="24"/>
        </w:rPr>
        <w:t xml:space="preserve">or </w:t>
      </w:r>
      <w:r w:rsidR="00323132">
        <w:rPr>
          <w:rFonts w:ascii="Times New Roman" w:hAnsi="Times New Roman" w:cs="Times New Roman"/>
          <w:sz w:val="24"/>
          <w:szCs w:val="24"/>
        </w:rPr>
        <w:t>average, there may be a slight benefit to opening in April, but the difference</w:t>
      </w:r>
      <w:r w:rsidR="00353AAC">
        <w:rPr>
          <w:rFonts w:ascii="Times New Roman" w:hAnsi="Times New Roman" w:cs="Times New Roman"/>
          <w:sz w:val="24"/>
          <w:szCs w:val="24"/>
        </w:rPr>
        <w:t>s in revenue</w:t>
      </w:r>
      <w:r w:rsidR="00427441">
        <w:rPr>
          <w:rFonts w:ascii="Times New Roman" w:hAnsi="Times New Roman" w:cs="Times New Roman"/>
          <w:sz w:val="24"/>
          <w:szCs w:val="24"/>
        </w:rPr>
        <w:t>-per-</w:t>
      </w:r>
      <w:r w:rsidR="00353AAC">
        <w:rPr>
          <w:rFonts w:ascii="Times New Roman" w:hAnsi="Times New Roman" w:cs="Times New Roman"/>
          <w:sz w:val="24"/>
          <w:szCs w:val="24"/>
        </w:rPr>
        <w:t>recruit are small across opening dates.</w:t>
      </w:r>
      <w:r w:rsidR="00416835">
        <w:rPr>
          <w:rFonts w:ascii="Times New Roman" w:hAnsi="Times New Roman" w:cs="Times New Roman"/>
          <w:sz w:val="24"/>
          <w:szCs w:val="24"/>
        </w:rPr>
        <w:t xml:space="preserve"> Finally, in years with large shrimp</w:t>
      </w:r>
      <w:r w:rsidR="00B358FA">
        <w:rPr>
          <w:rFonts w:ascii="Times New Roman" w:hAnsi="Times New Roman" w:cs="Times New Roman"/>
          <w:sz w:val="24"/>
          <w:szCs w:val="24"/>
        </w:rPr>
        <w:t>,</w:t>
      </w:r>
      <w:r w:rsidR="00416835">
        <w:rPr>
          <w:rFonts w:ascii="Times New Roman" w:hAnsi="Times New Roman" w:cs="Times New Roman"/>
          <w:sz w:val="24"/>
          <w:szCs w:val="24"/>
        </w:rPr>
        <w:t xml:space="preserve"> the early April 1 opening date is generally a good option across all state areas.</w:t>
      </w:r>
      <w:r w:rsidR="00867257">
        <w:rPr>
          <w:rFonts w:ascii="Times New Roman" w:hAnsi="Times New Roman" w:cs="Times New Roman"/>
          <w:sz w:val="24"/>
          <w:szCs w:val="24"/>
        </w:rPr>
        <w:t xml:space="preserve"> </w:t>
      </w:r>
      <w:r w:rsidR="0095106B">
        <w:rPr>
          <w:rFonts w:ascii="Times New Roman" w:hAnsi="Times New Roman" w:cs="Times New Roman"/>
          <w:sz w:val="24"/>
          <w:szCs w:val="24"/>
        </w:rPr>
        <w:t>Notably, w</w:t>
      </w:r>
      <w:r w:rsidR="00867257">
        <w:rPr>
          <w:rFonts w:ascii="Times New Roman" w:hAnsi="Times New Roman" w:cs="Times New Roman"/>
          <w:sz w:val="24"/>
          <w:szCs w:val="24"/>
        </w:rPr>
        <w:t>e did not find support for intermediate opening dates between April 1 and June 1.</w:t>
      </w:r>
    </w:p>
    <w:p w14:paraId="025E79B9" w14:textId="536DC79A" w:rsidR="00033E2E" w:rsidRDefault="00427441" w:rsidP="000E55EA">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There would be benefit to being able to predict whether size-at-recruitment is likely to large, average or small. However, w</w:t>
      </w:r>
      <w:r w:rsidR="00033E2E">
        <w:rPr>
          <w:rFonts w:ascii="Times New Roman" w:hAnsi="Times New Roman" w:cs="Times New Roman"/>
          <w:sz w:val="24"/>
          <w:szCs w:val="24"/>
        </w:rPr>
        <w:t>e did not identify any density-dependent or density-independent covariates</w:t>
      </w:r>
      <w:r w:rsidR="0054711F">
        <w:rPr>
          <w:rFonts w:ascii="Times New Roman" w:hAnsi="Times New Roman" w:cs="Times New Roman"/>
          <w:sz w:val="24"/>
          <w:szCs w:val="24"/>
        </w:rPr>
        <w:t xml:space="preserve"> of size</w:t>
      </w:r>
      <w:r>
        <w:rPr>
          <w:rFonts w:ascii="Times New Roman" w:hAnsi="Times New Roman" w:cs="Times New Roman"/>
          <w:sz w:val="24"/>
          <w:szCs w:val="24"/>
        </w:rPr>
        <w:t>-</w:t>
      </w:r>
      <w:r w:rsidR="0054711F">
        <w:rPr>
          <w:rFonts w:ascii="Times New Roman" w:hAnsi="Times New Roman" w:cs="Times New Roman"/>
          <w:sz w:val="24"/>
          <w:szCs w:val="24"/>
        </w:rPr>
        <w:t>at</w:t>
      </w:r>
      <w:r>
        <w:rPr>
          <w:rFonts w:ascii="Times New Roman" w:hAnsi="Times New Roman" w:cs="Times New Roman"/>
          <w:sz w:val="24"/>
          <w:szCs w:val="24"/>
        </w:rPr>
        <w:t>-</w:t>
      </w:r>
      <w:r w:rsidR="0054711F">
        <w:rPr>
          <w:rFonts w:ascii="Times New Roman" w:hAnsi="Times New Roman" w:cs="Times New Roman"/>
          <w:sz w:val="24"/>
          <w:szCs w:val="24"/>
        </w:rPr>
        <w:t>recruitment</w:t>
      </w:r>
      <w:r w:rsidR="00033E2E">
        <w:rPr>
          <w:rFonts w:ascii="Times New Roman" w:hAnsi="Times New Roman" w:cs="Times New Roman"/>
          <w:sz w:val="24"/>
          <w:szCs w:val="24"/>
        </w:rPr>
        <w:t xml:space="preserve"> that improved</w:t>
      </w:r>
      <w:r w:rsidR="0054711F">
        <w:rPr>
          <w:rFonts w:ascii="Times New Roman" w:hAnsi="Times New Roman" w:cs="Times New Roman"/>
          <w:sz w:val="24"/>
          <w:szCs w:val="24"/>
        </w:rPr>
        <w:t xml:space="preserve"> model predictions</w:t>
      </w:r>
      <w:r w:rsidR="009103E7">
        <w:rPr>
          <w:rFonts w:ascii="Times New Roman" w:hAnsi="Times New Roman" w:cs="Times New Roman"/>
          <w:sz w:val="24"/>
          <w:szCs w:val="24"/>
        </w:rPr>
        <w:t xml:space="preserve"> and could promote seasonal forecasting</w:t>
      </w:r>
      <w:r w:rsidR="00CE3C81">
        <w:rPr>
          <w:rFonts w:ascii="Times New Roman" w:hAnsi="Times New Roman" w:cs="Times New Roman"/>
          <w:sz w:val="24"/>
          <w:szCs w:val="24"/>
        </w:rPr>
        <w:t xml:space="preserve"> and assist with </w:t>
      </w:r>
      <w:r w:rsidR="00921980">
        <w:rPr>
          <w:rFonts w:ascii="Times New Roman" w:hAnsi="Times New Roman" w:cs="Times New Roman"/>
          <w:sz w:val="24"/>
          <w:szCs w:val="24"/>
        </w:rPr>
        <w:t xml:space="preserve">management </w:t>
      </w:r>
      <w:r w:rsidR="00CE3C81">
        <w:rPr>
          <w:rFonts w:ascii="Times New Roman" w:hAnsi="Times New Roman" w:cs="Times New Roman"/>
          <w:sz w:val="24"/>
          <w:szCs w:val="24"/>
        </w:rPr>
        <w:t xml:space="preserve">decisions on when </w:t>
      </w:r>
      <w:r w:rsidR="00C218DE">
        <w:rPr>
          <w:rFonts w:ascii="Times New Roman" w:hAnsi="Times New Roman" w:cs="Times New Roman"/>
          <w:sz w:val="24"/>
          <w:szCs w:val="24"/>
        </w:rPr>
        <w:t xml:space="preserve">to </w:t>
      </w:r>
      <w:r w:rsidR="00CE3C81">
        <w:rPr>
          <w:rFonts w:ascii="Times New Roman" w:hAnsi="Times New Roman" w:cs="Times New Roman"/>
          <w:sz w:val="24"/>
          <w:szCs w:val="24"/>
        </w:rPr>
        <w:t>open the fishery</w:t>
      </w:r>
      <w:r w:rsidR="00033E2E">
        <w:rPr>
          <w:rFonts w:ascii="Times New Roman" w:hAnsi="Times New Roman" w:cs="Times New Roman"/>
          <w:sz w:val="24"/>
          <w:szCs w:val="24"/>
        </w:rPr>
        <w:t>.</w:t>
      </w:r>
      <w:r w:rsidR="0015000F">
        <w:rPr>
          <w:rFonts w:ascii="Times New Roman" w:hAnsi="Times New Roman" w:cs="Times New Roman"/>
          <w:sz w:val="24"/>
          <w:szCs w:val="24"/>
        </w:rPr>
        <w:t xml:space="preserve"> There are </w:t>
      </w:r>
      <w:r w:rsidR="00312D9A">
        <w:rPr>
          <w:rFonts w:ascii="Times New Roman" w:hAnsi="Times New Roman" w:cs="Times New Roman"/>
          <w:sz w:val="24"/>
          <w:szCs w:val="24"/>
        </w:rPr>
        <w:t xml:space="preserve">several </w:t>
      </w:r>
      <w:r w:rsidR="0015000F">
        <w:rPr>
          <w:rFonts w:ascii="Times New Roman" w:hAnsi="Times New Roman" w:cs="Times New Roman"/>
          <w:sz w:val="24"/>
          <w:szCs w:val="24"/>
        </w:rPr>
        <w:t>possible explanations for this result</w:t>
      </w:r>
      <w:r w:rsidR="00F91B29">
        <w:rPr>
          <w:rFonts w:ascii="Times New Roman" w:hAnsi="Times New Roman" w:cs="Times New Roman"/>
          <w:sz w:val="24"/>
          <w:szCs w:val="24"/>
        </w:rPr>
        <w:t xml:space="preserve">, and they </w:t>
      </w:r>
      <w:r>
        <w:rPr>
          <w:rFonts w:ascii="Times New Roman" w:hAnsi="Times New Roman" w:cs="Times New Roman"/>
          <w:sz w:val="24"/>
          <w:szCs w:val="24"/>
        </w:rPr>
        <w:t xml:space="preserve">are </w:t>
      </w:r>
      <w:r w:rsidR="00F91B29">
        <w:rPr>
          <w:rFonts w:ascii="Times New Roman" w:hAnsi="Times New Roman" w:cs="Times New Roman"/>
          <w:sz w:val="24"/>
          <w:szCs w:val="24"/>
        </w:rPr>
        <w:t>not mutually exclusive</w:t>
      </w:r>
      <w:r w:rsidR="0015000F">
        <w:rPr>
          <w:rFonts w:ascii="Times New Roman" w:hAnsi="Times New Roman" w:cs="Times New Roman"/>
          <w:sz w:val="24"/>
          <w:szCs w:val="24"/>
        </w:rPr>
        <w:t>. First, growth could respond non-linearly to drivers</w:t>
      </w:r>
      <w:r w:rsidR="00F91B29">
        <w:rPr>
          <w:rFonts w:ascii="Times New Roman" w:hAnsi="Times New Roman" w:cs="Times New Roman"/>
          <w:sz w:val="24"/>
          <w:szCs w:val="24"/>
        </w:rPr>
        <w:t xml:space="preserve">, or the effects of drivers may only arise when accounting for </w:t>
      </w:r>
      <w:r w:rsidR="0015000F">
        <w:rPr>
          <w:rFonts w:ascii="Times New Roman" w:hAnsi="Times New Roman" w:cs="Times New Roman"/>
          <w:sz w:val="24"/>
          <w:szCs w:val="24"/>
        </w:rPr>
        <w:t>interact</w:t>
      </w:r>
      <w:r w:rsidR="00F91B29">
        <w:rPr>
          <w:rFonts w:ascii="Times New Roman" w:hAnsi="Times New Roman" w:cs="Times New Roman"/>
          <w:sz w:val="24"/>
          <w:szCs w:val="24"/>
        </w:rPr>
        <w:t>ions among them</w:t>
      </w:r>
      <w:r w:rsidR="0015000F">
        <w:rPr>
          <w:rFonts w:ascii="Times New Roman" w:hAnsi="Times New Roman" w:cs="Times New Roman"/>
          <w:sz w:val="24"/>
          <w:szCs w:val="24"/>
        </w:rPr>
        <w:t xml:space="preserve">. Machine learning methods </w:t>
      </w:r>
      <w:r>
        <w:rPr>
          <w:rFonts w:ascii="Times New Roman" w:hAnsi="Times New Roman" w:cs="Times New Roman"/>
          <w:sz w:val="24"/>
          <w:szCs w:val="24"/>
        </w:rPr>
        <w:t xml:space="preserve">such as </w:t>
      </w:r>
      <w:r w:rsidR="0015000F">
        <w:rPr>
          <w:rFonts w:ascii="Times New Roman" w:hAnsi="Times New Roman" w:cs="Times New Roman"/>
          <w:sz w:val="24"/>
          <w:szCs w:val="24"/>
        </w:rPr>
        <w:t xml:space="preserve">boosted regression trees </w:t>
      </w:r>
      <w:r w:rsidR="00311390">
        <w:rPr>
          <w:rFonts w:ascii="Times New Roman" w:hAnsi="Times New Roman" w:cs="Times New Roman"/>
          <w:sz w:val="24"/>
          <w:szCs w:val="24"/>
        </w:rPr>
        <w:fldChar w:fldCharType="begin"/>
      </w:r>
      <w:r w:rsidR="00311390">
        <w:rPr>
          <w:rFonts w:ascii="Times New Roman" w:hAnsi="Times New Roman" w:cs="Times New Roman"/>
          <w:sz w:val="24"/>
          <w:szCs w:val="24"/>
        </w:rPr>
        <w:instrText xml:space="preserve"> ADDIN ZOTERO_ITEM CSL_CITATION {"citationID":"UccNGT0f","properties":{"formattedCitation":"(De\\uc0\\u8217{}ath, 2007; Elith et al., 2008)","plainCitation":"(De’ath, 2007; Elith et al., 2008)","noteIndex":0},"citationItems":[{"id":6702,"uris":["http://zotero.org/users/783258/items/K2Q7EEZ2"],"itemData":{"id":6702,"type":"article-journal","abstract":"Accurate prediction and explanation are fundamental objectives of statistical analysis, yet they seldom coincide. Boosted trees are a statistical learning method that attains both of these objectives for regression and classification analyses. They can deal with many types of response variables (numeric, categorical, and censored), loss functions (Gaussian, binomial, Poisson, and robust), and predictors (numeric, categorical). Interactions between predictors can also be quantified and visualized. The theory underpinning boosted trees is presented, together with interpretive techniques. A new form of boosted trees, namely, “aggregated boosted trees” (ABT), is proposed and, in a simulation study, is shown to reduce prediction error relative to boosted trees. A regression data set is analyzed using ABT to illustrate the technique and to compare it with other methods, including boosted trees, bagged trees, random forests, and generalized additive models. A software package for ABT analysis using the R software environment is included in the Appendices together with worked examples.","container-title":"Ecology","DOI":"10.1890/0012-9658(2007)88[243:BTFEMA]2.0.CO;2","ISSN":"1939-9170","issue":"1","language":"en","license":"© 2007 by the Ecological Society of America","note":"_eprint: https://onlinelibrary.wiley.com/doi/pdf/10.1890/0012-9658%282007%2988%5B243%3ABTFEMA%5D2.0.CO%3B2","page":"243-251","source":"Wiley Online Library","title":"Boosted Trees for Ecological Modeling and Prediction","volume":"88","author":[{"family":"De'ath","given":"Glenn"}],"issued":{"date-parts":[["2007"]]}}},{"id":6704,"uris":["http://zotero.org/users/783258/items/7KYWI2JV"],"itemData":{"id":6704,"type":"article-journal","abstract":"1 Ecologists use statistical models for both explanation and prediction, and need techniques that are flexible enough to express typical features of their data, such as nonlinearities and interactions. 2 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3 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4 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ecologists.","container-title":"Journal of Animal Ecology","DOI":"10.1111/j.1365-2656.2008.01390.x","ISSN":"1365-2656","issue":"4","language":"en","license":"© 2008 The Authors. Journal compilation © 2008 British Ecological Society","note":"_eprint: https://onlinelibrary.wiley.com/doi/pdf/10.1111/j.1365-2656.2008.01390.x","page":"802-813","source":"Wiley Online Library","title":"A working guide to boosted regression trees","volume":"77","author":[{"family":"Elith","given":"J."},{"family":"Leathwick","given":"J. R."},{"family":"Hastie","given":"T."}],"issued":{"date-parts":[["2008"]]}}}],"schema":"https://github.com/citation-style-language/schema/raw/master/csl-citation.json"} </w:instrText>
      </w:r>
      <w:r w:rsidR="00311390">
        <w:rPr>
          <w:rFonts w:ascii="Times New Roman" w:hAnsi="Times New Roman" w:cs="Times New Roman"/>
          <w:sz w:val="24"/>
          <w:szCs w:val="24"/>
        </w:rPr>
        <w:fldChar w:fldCharType="separate"/>
      </w:r>
      <w:r w:rsidR="00311390" w:rsidRPr="00311390">
        <w:rPr>
          <w:rFonts w:ascii="Times New Roman" w:hAnsi="Times New Roman" w:cs="Times New Roman"/>
          <w:sz w:val="24"/>
          <w:szCs w:val="24"/>
        </w:rPr>
        <w:t>(</w:t>
      </w:r>
      <w:proofErr w:type="spellStart"/>
      <w:r w:rsidR="00311390" w:rsidRPr="00311390">
        <w:rPr>
          <w:rFonts w:ascii="Times New Roman" w:hAnsi="Times New Roman" w:cs="Times New Roman"/>
          <w:sz w:val="24"/>
          <w:szCs w:val="24"/>
        </w:rPr>
        <w:t>De’ath</w:t>
      </w:r>
      <w:proofErr w:type="spellEnd"/>
      <w:r w:rsidR="00311390" w:rsidRPr="00311390">
        <w:rPr>
          <w:rFonts w:ascii="Times New Roman" w:hAnsi="Times New Roman" w:cs="Times New Roman"/>
          <w:sz w:val="24"/>
          <w:szCs w:val="24"/>
        </w:rPr>
        <w:t xml:space="preserve">, 2007; </w:t>
      </w:r>
      <w:proofErr w:type="spellStart"/>
      <w:r w:rsidR="00311390" w:rsidRPr="00311390">
        <w:rPr>
          <w:rFonts w:ascii="Times New Roman" w:hAnsi="Times New Roman" w:cs="Times New Roman"/>
          <w:sz w:val="24"/>
          <w:szCs w:val="24"/>
        </w:rPr>
        <w:t>Elith</w:t>
      </w:r>
      <w:proofErr w:type="spellEnd"/>
      <w:r w:rsidR="00311390" w:rsidRPr="00311390">
        <w:rPr>
          <w:rFonts w:ascii="Times New Roman" w:hAnsi="Times New Roman" w:cs="Times New Roman"/>
          <w:sz w:val="24"/>
          <w:szCs w:val="24"/>
        </w:rPr>
        <w:t xml:space="preserve"> et al., 2008)</w:t>
      </w:r>
      <w:r w:rsidR="00311390">
        <w:rPr>
          <w:rFonts w:ascii="Times New Roman" w:hAnsi="Times New Roman" w:cs="Times New Roman"/>
          <w:sz w:val="24"/>
          <w:szCs w:val="24"/>
        </w:rPr>
        <w:fldChar w:fldCharType="end"/>
      </w:r>
      <w:r w:rsidR="00311390">
        <w:rPr>
          <w:rFonts w:ascii="Times New Roman" w:hAnsi="Times New Roman" w:cs="Times New Roman"/>
          <w:sz w:val="24"/>
          <w:szCs w:val="24"/>
        </w:rPr>
        <w:t xml:space="preserve"> </w:t>
      </w:r>
      <w:bookmarkStart w:id="10" w:name="_GoBack"/>
      <w:bookmarkEnd w:id="10"/>
      <w:r w:rsidR="0015000F">
        <w:rPr>
          <w:rFonts w:ascii="Times New Roman" w:hAnsi="Times New Roman" w:cs="Times New Roman"/>
          <w:sz w:val="24"/>
          <w:szCs w:val="24"/>
        </w:rPr>
        <w:t>would be better</w:t>
      </w:r>
      <w:r w:rsidR="005E5B26">
        <w:rPr>
          <w:rFonts w:ascii="Times New Roman" w:hAnsi="Times New Roman" w:cs="Times New Roman"/>
          <w:sz w:val="24"/>
          <w:szCs w:val="24"/>
        </w:rPr>
        <w:t>-</w:t>
      </w:r>
      <w:r w:rsidR="0015000F">
        <w:rPr>
          <w:rFonts w:ascii="Times New Roman" w:hAnsi="Times New Roman" w:cs="Times New Roman"/>
          <w:sz w:val="24"/>
          <w:szCs w:val="24"/>
        </w:rPr>
        <w:t xml:space="preserve">suited to infer </w:t>
      </w:r>
      <w:r w:rsidR="009E0541">
        <w:rPr>
          <w:rFonts w:ascii="Times New Roman" w:hAnsi="Times New Roman" w:cs="Times New Roman"/>
          <w:sz w:val="24"/>
          <w:szCs w:val="24"/>
        </w:rPr>
        <w:t xml:space="preserve">these </w:t>
      </w:r>
      <w:r w:rsidR="0015000F">
        <w:rPr>
          <w:rFonts w:ascii="Times New Roman" w:hAnsi="Times New Roman" w:cs="Times New Roman"/>
          <w:sz w:val="24"/>
          <w:szCs w:val="24"/>
        </w:rPr>
        <w:t>type</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of effect</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but require </w:t>
      </w:r>
      <w:r w:rsidR="009E0541">
        <w:rPr>
          <w:rFonts w:ascii="Times New Roman" w:hAnsi="Times New Roman" w:cs="Times New Roman"/>
          <w:sz w:val="24"/>
          <w:szCs w:val="24"/>
        </w:rPr>
        <w:t>larger datasets than were available and are not well-suited to mechanistic models like the one we fit</w:t>
      </w:r>
      <w:r w:rsidR="00786C4E">
        <w:rPr>
          <w:rFonts w:ascii="Times New Roman" w:hAnsi="Times New Roman" w:cs="Times New Roman"/>
          <w:sz w:val="24"/>
          <w:szCs w:val="24"/>
        </w:rPr>
        <w:t xml:space="preserve"> </w:t>
      </w:r>
      <w:r w:rsidR="001C0F42">
        <w:rPr>
          <w:rFonts w:ascii="Times New Roman" w:hAnsi="Times New Roman" w:cs="Times New Roman"/>
          <w:sz w:val="24"/>
          <w:szCs w:val="24"/>
        </w:rPr>
        <w:fldChar w:fldCharType="begin"/>
      </w:r>
      <w:r w:rsidR="001C0F42">
        <w:rPr>
          <w:rFonts w:ascii="Times New Roman" w:hAnsi="Times New Roman" w:cs="Times New Roman"/>
          <w:sz w:val="24"/>
          <w:szCs w:val="24"/>
        </w:rPr>
        <w:instrText xml:space="preserve"> ADDIN ZOTERO_ITEM CSL_CITATION {"citationID":"fEs6wXv0","properties":{"formattedCitation":"(Ward et al., In review)","plainCitation":"(Ward et al., In review)","noteIndex":0},"citationItems":[{"id":6638,"uris":["http://zotero.org/users/783258/items/NY3WKIKF"],"itemData":{"id":6638,"type":"article-journal","container-title":"Fish and Fisheries","title":"Leveraging ecological indicators to improve short term forecasts of fish recruitment","author":[{"family":"Ward","given":"Eric J."},{"family":"Hunsicker","given":"Mary E."},{"family":"Marshall","given":"Kristin N."},{"family":"Oken","given":"Kiva L."},{"family":"Semmens","given":"Brice X."},{"family":"Field","given":"John C."},{"family":"Haltuch","given":"Melissa A."},{"family":"Johnson","given":"Kelli F."},{"family":"Taylor","given":"Ian G."},{"family":"Thompson","given":"Andrew R."},{"family":"Tolimieri","given":"Nick"}],"issued":{"literal":"In review"}}}],"schema":"https://github.com/citation-style-language/schema/raw/master/csl-citation.json"} </w:instrText>
      </w:r>
      <w:r w:rsidR="001C0F42">
        <w:rPr>
          <w:rFonts w:ascii="Times New Roman" w:hAnsi="Times New Roman" w:cs="Times New Roman"/>
          <w:sz w:val="24"/>
          <w:szCs w:val="24"/>
        </w:rPr>
        <w:fldChar w:fldCharType="separate"/>
      </w:r>
      <w:r w:rsidR="001C0F42" w:rsidRPr="001C0F42">
        <w:rPr>
          <w:rFonts w:ascii="Times New Roman" w:hAnsi="Times New Roman" w:cs="Times New Roman"/>
          <w:sz w:val="24"/>
        </w:rPr>
        <w:t>(Ward et al., In review)</w:t>
      </w:r>
      <w:r w:rsidR="001C0F42">
        <w:rPr>
          <w:rFonts w:ascii="Times New Roman" w:hAnsi="Times New Roman" w:cs="Times New Roman"/>
          <w:sz w:val="24"/>
          <w:szCs w:val="24"/>
        </w:rPr>
        <w:fldChar w:fldCharType="end"/>
      </w:r>
      <w:r w:rsidR="009E0541">
        <w:rPr>
          <w:rFonts w:ascii="Times New Roman" w:hAnsi="Times New Roman" w:cs="Times New Roman"/>
          <w:sz w:val="24"/>
          <w:szCs w:val="24"/>
        </w:rPr>
        <w:t xml:space="preserve">. </w:t>
      </w:r>
      <w:r w:rsidR="00EE21C0">
        <w:rPr>
          <w:rFonts w:ascii="Times New Roman" w:hAnsi="Times New Roman" w:cs="Times New Roman"/>
          <w:sz w:val="24"/>
          <w:szCs w:val="24"/>
        </w:rPr>
        <w:t xml:space="preserve">Second, we may not have selected the correct divers to test. </w:t>
      </w:r>
      <w:r w:rsidR="001C0F42">
        <w:rPr>
          <w:rFonts w:ascii="Times New Roman" w:hAnsi="Times New Roman" w:cs="Times New Roman"/>
          <w:sz w:val="24"/>
          <w:szCs w:val="24"/>
        </w:rPr>
        <w:t>Identifying appropriate oceanographic drivers of marine population dynamics is notoriously difficult</w:t>
      </w:r>
      <w:r w:rsidR="00712E8A">
        <w:rPr>
          <w:rFonts w:ascii="Times New Roman" w:hAnsi="Times New Roman" w:cs="Times New Roman"/>
          <w:sz w:val="24"/>
          <w:szCs w:val="24"/>
        </w:rPr>
        <w:t xml:space="preserve"> </w:t>
      </w:r>
      <w:r w:rsidR="00712E8A">
        <w:rPr>
          <w:rFonts w:ascii="Times New Roman" w:hAnsi="Times New Roman" w:cs="Times New Roman"/>
          <w:sz w:val="24"/>
          <w:szCs w:val="24"/>
        </w:rPr>
        <w:fldChar w:fldCharType="begin"/>
      </w:r>
      <w:r w:rsidR="00AA1939">
        <w:rPr>
          <w:rFonts w:ascii="Times New Roman" w:hAnsi="Times New Roman" w:cs="Times New Roman"/>
          <w:sz w:val="24"/>
          <w:szCs w:val="24"/>
        </w:rPr>
        <w:instrText xml:space="preserve"> ADDIN ZOTERO_ITEM CSL_CITATION {"citationID":"xcIqXdS2","properties":{"unsorted":true,"formattedCitation":"(Myers, 1998; Brooks and Deroba, 2015; Haltuch et al., 2019)","plainCitation":"(Myers, 1998; Brooks and Deroba, 2015; Haltuch et al., 2019)","noteIndex":0},"citationItems":[{"id":6639,"uris":["http://zotero.org/users/783258/items/5BGWJTSY"],"itemData":{"id":6639,"type":"article-journal","abstract":"I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populations.","container-title":"Reviews in Fish Biology and Fisheries","DOI":"10.1023/A:1008828730759","ISSN":"1573-5184","issue":"3","journalAbbreviation":"Reviews in Fish Biology and Fisheries","language":"en","page":"285-305","source":"Springer Link","title":"When Do Environment–recruitment Correlations Work?","volume":"8","author":[{"family":"Myers","given":"Ransom A."}],"issued":{"date-parts":[["1998",9,1]]}}},{"id":3833,"uris":["http://zotero.org/groups/4851969/items/LZTCR4HX"],"itemData":{"id":3833,"type":"article-journal","abstract":"The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assessment scientists, sensitivity analyses, errors-in-variables methods, and cross-validation methods. Such additional work is imperative if research that uses stock assessment output as data is to make robust and meaningful contributions to stock assessment methodology and management decisions.","container-title":"Canadian Journal of Fisheries and Aquatic Sciences","DOI":"10.1139/cjfas-2014-0231","ISSN":"0706-652X, 1205-7533","issue":"4","language":"en","note":"number: 4","page":"634-641","source":"Crossref","title":"When “data” are not data: the pitfalls of post hoc analyses that use stock assessment model output","title-short":"When “data” are not data","volume":"72","author":[{"family":"Brooks","given":"Elizabeth N."},{"family":"Deroba","given":"Jonathan J."}],"editor":[{"family":"Wilberg","given":"Michael"}],"issued":{"date-parts":[["2015",4]]}}},{"id":6643,"uris":["http://zotero.org/users/783258/items/NCSI5L3W"],"itemData":{"id":6643,"type":"article-journal","abstract":"Studies describing and hypothesizing the impact of climate change and environmental processes on vital rates of fish stocks are increasing in frequency, and concomitant with that is interest in incorporating these processes in fish stock assessments and forecasting models. Previous research suggests that including environmental drivers of fish recruitment in forecasting is of limited value, concluding that forecasting improvements are minimal while potential spurious relationships were sufficient to advise against inclusion. This review evaluates progress in implementing environmental factors in stock-recruitment projections and Management Strategy Evaluations (MSEs), from the year 2000 through 2017, by reviewing studies that incorporate environmental processes into recruitment forecasting, full-cycle MSEs, or simulations investigating harvest control rules. The only successes identified were for species with a short pre-recruit survival window (e.g., opportunistic life-history strategy), where the abbreviated life-span made it easier to identify one or a limited set of key drivers that directly impact dynamics. Autoregressive methods appeared to perform as well, if not better, for species with a longer pre-recruit survival window (e.g., seasonal, inter-annual) during which the environment could potentially exert influence. This review suggests that the inclusion of environmental drivers into assessments and forecasting is most likely to be successful for species with short pre-recruit survival windows (e.g., squid, sardine) and for those that have bottlenecks in their life history during which the environment can exert a well-defined pressure (e.g., anadromous fishes, those reliant on nursery areas). The effects of environment may be more complicated and variable for species with a longer pre-recruit survival window, reducing the ability to quantify environment-recruitment relationships. Species with more complex early life histories and longer pre-recruit survival windows would benefit from future research that focuses on relevant species-specific spatio-temporal scales to improve mechanistic understanding of abiotic-biotic interactions.","container-title":"Fisheries Research","DOI":"10.1016/j.fishres.2018.12.016","ISSN":"0165-7836","journalAbbreviation":"Fisheries Research","page":"198-216","source":"ScienceDirect","title":"Unraveling the recruitment problem: A review of environmentally-informed forecasting and management strategy evaluation","title-short":"Unraveling the recruitment problem","volume":"217","author":[{"family":"Haltuch","given":"M. A."},{"family":"Brooks","given":"E. N"},{"family":"Brodziak","given":"J."},{"family":"Devine","given":"J. A."},{"family":"Johnson","given":"K. F."},{"family":"Klibansky","given":"N."},{"family":"Nash","given":"R. D. M."},{"family":"Payne","given":"M. R."},{"family":"Shertzer","given":"K. W."},{"family":"Subbey","given":"S."},{"family":"Wells","given":"B. K."}],"issued":{"date-parts":[["2019",9,1]]}}}],"schema":"https://github.com/citation-style-language/schema/raw/master/csl-citation.json"} </w:instrText>
      </w:r>
      <w:r w:rsidR="00712E8A">
        <w:rPr>
          <w:rFonts w:ascii="Times New Roman" w:hAnsi="Times New Roman" w:cs="Times New Roman"/>
          <w:sz w:val="24"/>
          <w:szCs w:val="24"/>
        </w:rPr>
        <w:fldChar w:fldCharType="separate"/>
      </w:r>
      <w:r w:rsidR="00712E8A" w:rsidRPr="00712E8A">
        <w:rPr>
          <w:rFonts w:ascii="Times New Roman" w:hAnsi="Times New Roman" w:cs="Times New Roman"/>
          <w:sz w:val="24"/>
        </w:rPr>
        <w:t>(Myers, 1998; Brooks and Deroba, 2015; Haltuch et al., 2019)</w:t>
      </w:r>
      <w:r w:rsidR="00712E8A">
        <w:rPr>
          <w:rFonts w:ascii="Times New Roman" w:hAnsi="Times New Roman" w:cs="Times New Roman"/>
          <w:sz w:val="24"/>
          <w:szCs w:val="24"/>
        </w:rPr>
        <w:fldChar w:fldCharType="end"/>
      </w:r>
      <w:r w:rsidR="002225CB">
        <w:rPr>
          <w:rFonts w:ascii="Times New Roman" w:hAnsi="Times New Roman" w:cs="Times New Roman"/>
          <w:sz w:val="24"/>
          <w:szCs w:val="24"/>
        </w:rPr>
        <w:t>.</w:t>
      </w:r>
      <w:r w:rsidR="00921985">
        <w:rPr>
          <w:rFonts w:ascii="Times New Roman" w:hAnsi="Times New Roman" w:cs="Times New Roman"/>
          <w:sz w:val="24"/>
          <w:szCs w:val="24"/>
        </w:rPr>
        <w:t xml:space="preserve"> </w:t>
      </w:r>
      <w:r w:rsidR="005E171E">
        <w:rPr>
          <w:rFonts w:ascii="Times New Roman" w:hAnsi="Times New Roman" w:cs="Times New Roman"/>
          <w:sz w:val="24"/>
          <w:szCs w:val="24"/>
        </w:rPr>
        <w:t>Finally</w:t>
      </w:r>
      <w:r w:rsidR="00D1221D">
        <w:rPr>
          <w:rFonts w:ascii="Times New Roman" w:hAnsi="Times New Roman" w:cs="Times New Roman"/>
          <w:sz w:val="24"/>
          <w:szCs w:val="24"/>
        </w:rPr>
        <w:t>, growth could be a truly stochastic and unpredictable process.</w:t>
      </w:r>
    </w:p>
    <w:p w14:paraId="621291A1" w14:textId="4E7BC0FE" w:rsidR="00E7365D" w:rsidRPr="000E55EA" w:rsidRDefault="00E7365D" w:rsidP="000E55EA">
      <w:pPr>
        <w:spacing w:before="240" w:after="0" w:line="240" w:lineRule="auto"/>
        <w:jc w:val="both"/>
        <w:rPr>
          <w:rFonts w:ascii="Times New Roman" w:hAnsi="Times New Roman" w:cs="Times New Roman"/>
          <w:i/>
          <w:iCs/>
          <w:sz w:val="24"/>
          <w:szCs w:val="24"/>
        </w:rPr>
      </w:pPr>
      <w:r w:rsidRPr="000E55EA">
        <w:rPr>
          <w:rFonts w:ascii="Times New Roman" w:hAnsi="Times New Roman" w:cs="Times New Roman"/>
          <w:i/>
          <w:iCs/>
          <w:sz w:val="24"/>
          <w:szCs w:val="24"/>
        </w:rPr>
        <w:lastRenderedPageBreak/>
        <w:t xml:space="preserve">4.3 </w:t>
      </w:r>
      <w:r w:rsidR="00FD2C54">
        <w:rPr>
          <w:rFonts w:ascii="Times New Roman" w:hAnsi="Times New Roman" w:cs="Times New Roman"/>
          <w:i/>
          <w:iCs/>
          <w:sz w:val="24"/>
          <w:szCs w:val="24"/>
        </w:rPr>
        <w:t>Caveats and future work</w:t>
      </w:r>
    </w:p>
    <w:p w14:paraId="2977BE05" w14:textId="77783DF0" w:rsidR="00B6792E" w:rsidRDefault="00FD2C54" w:rsidP="00C55F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r w:rsidR="00E226EC">
        <w:rPr>
          <w:rFonts w:ascii="Times New Roman" w:hAnsi="Times New Roman" w:cs="Times New Roman"/>
          <w:sz w:val="24"/>
          <w:szCs w:val="24"/>
        </w:rPr>
        <w:t xml:space="preserve">ab </w:t>
      </w:r>
      <w:r w:rsidR="00353B14">
        <w:rPr>
          <w:rFonts w:ascii="Times New Roman" w:hAnsi="Times New Roman" w:cs="Times New Roman"/>
          <w:sz w:val="24"/>
          <w:szCs w:val="24"/>
        </w:rPr>
        <w:t>studies to understand growth variability in wild crustacean populations</w:t>
      </w:r>
      <w:r w:rsidR="00E226EC">
        <w:rPr>
          <w:rFonts w:ascii="Times New Roman" w:hAnsi="Times New Roman" w:cs="Times New Roman"/>
          <w:sz w:val="24"/>
          <w:szCs w:val="24"/>
        </w:rPr>
        <w:t xml:space="preserve"> ha</w:t>
      </w:r>
      <w:r>
        <w:rPr>
          <w:rFonts w:ascii="Times New Roman" w:hAnsi="Times New Roman" w:cs="Times New Roman"/>
          <w:sz w:val="24"/>
          <w:szCs w:val="24"/>
        </w:rPr>
        <w:t>ve</w:t>
      </w:r>
      <w:r w:rsidR="00E226EC">
        <w:rPr>
          <w:rFonts w:ascii="Times New Roman" w:hAnsi="Times New Roman" w:cs="Times New Roman"/>
          <w:sz w:val="24"/>
          <w:szCs w:val="24"/>
        </w:rPr>
        <w:t xml:space="preserve"> </w:t>
      </w:r>
      <w:r w:rsidR="00353B14">
        <w:rPr>
          <w:rFonts w:ascii="Times New Roman" w:hAnsi="Times New Roman" w:cs="Times New Roman"/>
          <w:sz w:val="24"/>
          <w:szCs w:val="24"/>
        </w:rPr>
        <w:t xml:space="preserve">often been limited by </w:t>
      </w:r>
      <w:r w:rsidR="00E226EC">
        <w:rPr>
          <w:rFonts w:ascii="Times New Roman" w:hAnsi="Times New Roman" w:cs="Times New Roman"/>
          <w:sz w:val="24"/>
          <w:szCs w:val="24"/>
        </w:rPr>
        <w:t>the difficulty in determining reliable ages</w:t>
      </w:r>
      <w:r w:rsidR="00F9787A">
        <w:rPr>
          <w:rFonts w:ascii="Times New Roman" w:hAnsi="Times New Roman" w:cs="Times New Roman"/>
          <w:sz w:val="24"/>
          <w:szCs w:val="24"/>
        </w:rPr>
        <w:t xml:space="preserve"> of wild-caught individuals</w:t>
      </w:r>
      <w:r w:rsidR="00E226EC">
        <w:rPr>
          <w:rFonts w:ascii="Times New Roman" w:hAnsi="Times New Roman" w:cs="Times New Roman"/>
          <w:sz w:val="24"/>
          <w:szCs w:val="24"/>
        </w:rPr>
        <w:t xml:space="preserve">. </w:t>
      </w:r>
      <w:r w:rsidR="00C55FE3">
        <w:rPr>
          <w:rFonts w:ascii="Times New Roman" w:hAnsi="Times New Roman" w:cs="Times New Roman"/>
          <w:sz w:val="24"/>
          <w:szCs w:val="24"/>
        </w:rPr>
        <w:t xml:space="preserve">Many </w:t>
      </w:r>
      <w:r w:rsidR="00E226EC">
        <w:rPr>
          <w:rFonts w:ascii="Times New Roman" w:hAnsi="Times New Roman" w:cs="Times New Roman"/>
          <w:sz w:val="24"/>
          <w:szCs w:val="24"/>
        </w:rPr>
        <w:t xml:space="preserve">studies have explored impacts of density-dependent and density-independent factors on growth in controlled laboratory settings </w:t>
      </w:r>
      <w:r w:rsidR="00E226EC">
        <w:rPr>
          <w:rFonts w:ascii="Times New Roman" w:hAnsi="Times New Roman" w:cs="Times New Roman"/>
          <w:sz w:val="24"/>
          <w:szCs w:val="24"/>
        </w:rPr>
        <w:fldChar w:fldCharType="begin"/>
      </w:r>
      <w:r w:rsidR="00E226EC">
        <w:rPr>
          <w:rFonts w:ascii="Times New Roman" w:hAnsi="Times New Roman" w:cs="Times New Roman"/>
          <w:sz w:val="24"/>
          <w:szCs w:val="24"/>
        </w:rPr>
        <w:instrText xml:space="preserve"> ADDIN ZOTERO_ITEM CSL_CITATION {"citationID":"FyI5UBK0","properties":{"formattedCitation":"(see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species","volume":"22","author":[{"family":"Chang","given":"Yi-Jay"},{"family":"Sun","given":"Chi-Lu"},{"family":"Chen","given":"Yong"},{"family":"Yeh","given":"Su-Zan"}],"issued":{"date-parts":[["2012",3,1]]}},"label":"page","prefix":"see","suffix":"for review"}],"schema":"https://github.com/citation-style-language/schema/raw/master/csl-citation.json"} </w:instrText>
      </w:r>
      <w:r w:rsidR="00E226EC">
        <w:rPr>
          <w:rFonts w:ascii="Times New Roman" w:hAnsi="Times New Roman" w:cs="Times New Roman"/>
          <w:sz w:val="24"/>
          <w:szCs w:val="24"/>
        </w:rPr>
        <w:fldChar w:fldCharType="separate"/>
      </w:r>
      <w:r w:rsidR="00E226EC" w:rsidRPr="00E226EC">
        <w:rPr>
          <w:rFonts w:ascii="Times New Roman" w:hAnsi="Times New Roman" w:cs="Times New Roman"/>
          <w:sz w:val="24"/>
        </w:rPr>
        <w:t>(see Chang et al., 2012 for review)</w:t>
      </w:r>
      <w:r w:rsidR="00E226EC">
        <w:rPr>
          <w:rFonts w:ascii="Times New Roman" w:hAnsi="Times New Roman" w:cs="Times New Roman"/>
          <w:sz w:val="24"/>
          <w:szCs w:val="24"/>
        </w:rPr>
        <w:fldChar w:fldCharType="end"/>
      </w:r>
      <w:r w:rsidR="00E226EC">
        <w:rPr>
          <w:rFonts w:ascii="Times New Roman" w:hAnsi="Times New Roman" w:cs="Times New Roman"/>
          <w:sz w:val="24"/>
          <w:szCs w:val="24"/>
        </w:rPr>
        <w:t xml:space="preserve">. </w:t>
      </w:r>
      <w:r w:rsidR="00393116">
        <w:rPr>
          <w:rFonts w:ascii="Times New Roman" w:hAnsi="Times New Roman" w:cs="Times New Roman"/>
          <w:sz w:val="24"/>
          <w:szCs w:val="24"/>
        </w:rPr>
        <w:t xml:space="preserve">Intensive tagging studies have shed light on growth variability in real-world conditions, but these are generally limited to data-rich </w:t>
      </w:r>
      <w:r w:rsidR="00B31AD4">
        <w:rPr>
          <w:rFonts w:ascii="Times New Roman" w:hAnsi="Times New Roman" w:cs="Times New Roman"/>
          <w:sz w:val="24"/>
          <w:szCs w:val="24"/>
        </w:rPr>
        <w:t>populations</w:t>
      </w:r>
      <w:r w:rsidR="00393116">
        <w:rPr>
          <w:rFonts w:ascii="Times New Roman" w:hAnsi="Times New Roman" w:cs="Times New Roman"/>
          <w:sz w:val="24"/>
          <w:szCs w:val="24"/>
        </w:rPr>
        <w:t xml:space="preserve"> with long-term fishery-independent monitoring programs </w:t>
      </w:r>
      <w:r w:rsidR="00393116">
        <w:rPr>
          <w:rFonts w:ascii="Times New Roman" w:hAnsi="Times New Roman" w:cs="Times New Roman"/>
          <w:sz w:val="24"/>
          <w:szCs w:val="24"/>
        </w:rPr>
        <w:fldChar w:fldCharType="begin"/>
      </w:r>
      <w:r w:rsidR="00764AEF">
        <w:rPr>
          <w:rFonts w:ascii="Times New Roman" w:hAnsi="Times New Roman" w:cs="Times New Roman"/>
          <w:sz w:val="24"/>
          <w:szCs w:val="24"/>
        </w:rPr>
        <w:instrText xml:space="preserve"> ADDIN ZOTERO_ITEM CSL_CITATION {"citationID":"8ss6u0PM","properties":{"formattedCitation":"(e.g., McMahan et al., 2016)","plainCitation":"(e.g., McMahan et al., 2016)","noteIndex":0},"citationItems":[{"id":6657,"uris":["http://zotero.org/users/783258/items/6DH5ANAH"],"itemData":{"id":6657,"type":"article-journal","abstract":"In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H."}],"issued":{"date-parts":[["2016",9,28]]}},"label":"page","prefix":"e.g., "}],"schema":"https://github.com/citation-style-language/schema/raw/master/csl-citation.json"} </w:instrText>
      </w:r>
      <w:r w:rsidR="00393116">
        <w:rPr>
          <w:rFonts w:ascii="Times New Roman" w:hAnsi="Times New Roman" w:cs="Times New Roman"/>
          <w:sz w:val="24"/>
          <w:szCs w:val="24"/>
        </w:rPr>
        <w:fldChar w:fldCharType="separate"/>
      </w:r>
      <w:r w:rsidR="00764AEF" w:rsidRPr="00764AEF">
        <w:rPr>
          <w:rFonts w:ascii="Times New Roman" w:hAnsi="Times New Roman" w:cs="Times New Roman"/>
          <w:sz w:val="24"/>
        </w:rPr>
        <w:t>(e.g., McMahan et al., 2016)</w:t>
      </w:r>
      <w:r w:rsidR="00393116">
        <w:rPr>
          <w:rFonts w:ascii="Times New Roman" w:hAnsi="Times New Roman" w:cs="Times New Roman"/>
          <w:sz w:val="24"/>
          <w:szCs w:val="24"/>
        </w:rPr>
        <w:fldChar w:fldCharType="end"/>
      </w:r>
      <w:r w:rsidR="00393116">
        <w:rPr>
          <w:rFonts w:ascii="Times New Roman" w:hAnsi="Times New Roman" w:cs="Times New Roman"/>
          <w:sz w:val="24"/>
          <w:szCs w:val="24"/>
        </w:rPr>
        <w:t xml:space="preserve">. </w:t>
      </w:r>
      <w:r w:rsidR="00353B14">
        <w:rPr>
          <w:rFonts w:ascii="Times New Roman" w:hAnsi="Times New Roman" w:cs="Times New Roman"/>
          <w:sz w:val="24"/>
          <w:szCs w:val="24"/>
        </w:rPr>
        <w:t>U</w:t>
      </w:r>
      <w:r w:rsidR="00FD0A3F">
        <w:rPr>
          <w:rFonts w:ascii="Times New Roman" w:hAnsi="Times New Roman" w:cs="Times New Roman"/>
          <w:sz w:val="24"/>
          <w:szCs w:val="24"/>
        </w:rPr>
        <w:t xml:space="preserve">sing ages determined from length-frequency distributions is not a gold standard and </w:t>
      </w:r>
      <w:r w:rsidR="00C6762E">
        <w:rPr>
          <w:rFonts w:ascii="Times New Roman" w:hAnsi="Times New Roman" w:cs="Times New Roman"/>
          <w:sz w:val="24"/>
          <w:szCs w:val="24"/>
        </w:rPr>
        <w:t>can result in biase</w:t>
      </w:r>
      <w:r w:rsidR="00781EA3">
        <w:rPr>
          <w:rFonts w:ascii="Times New Roman" w:hAnsi="Times New Roman" w:cs="Times New Roman"/>
          <w:sz w:val="24"/>
          <w:szCs w:val="24"/>
        </w:rPr>
        <w:t xml:space="preserve">d </w:t>
      </w:r>
      <w:r w:rsidR="003916D4">
        <w:rPr>
          <w:rFonts w:ascii="Times New Roman" w:hAnsi="Times New Roman" w:cs="Times New Roman"/>
          <w:sz w:val="24"/>
          <w:szCs w:val="24"/>
        </w:rPr>
        <w:t>estimates of biological reference points</w:t>
      </w:r>
      <w:r w:rsidR="00C6762E">
        <w:rPr>
          <w:rFonts w:ascii="Times New Roman" w:hAnsi="Times New Roman" w:cs="Times New Roman"/>
          <w:sz w:val="24"/>
          <w:szCs w:val="24"/>
        </w:rPr>
        <w:t xml:space="preserve">, particularly </w:t>
      </w:r>
      <w:r w:rsidR="00353B14">
        <w:rPr>
          <w:rFonts w:ascii="Times New Roman" w:hAnsi="Times New Roman" w:cs="Times New Roman"/>
          <w:sz w:val="24"/>
          <w:szCs w:val="24"/>
        </w:rPr>
        <w:t xml:space="preserve">when confounded with estimation of mortality rates </w:t>
      </w:r>
      <w:r w:rsidR="00C6762E">
        <w:rPr>
          <w:rFonts w:ascii="Times New Roman" w:hAnsi="Times New Roman" w:cs="Times New Roman"/>
          <w:sz w:val="24"/>
          <w:szCs w:val="24"/>
        </w:rPr>
        <w:t>in stock assessments</w:t>
      </w:r>
      <w:r w:rsidR="00353B14">
        <w:rPr>
          <w:rFonts w:ascii="Times New Roman" w:hAnsi="Times New Roman" w:cs="Times New Roman"/>
          <w:sz w:val="24"/>
          <w:szCs w:val="24"/>
        </w:rPr>
        <w:t xml:space="preserve"> </w:t>
      </w:r>
      <w:r w:rsidR="00353B14">
        <w:rPr>
          <w:rFonts w:ascii="Times New Roman" w:hAnsi="Times New Roman" w:cs="Times New Roman"/>
          <w:sz w:val="24"/>
          <w:szCs w:val="24"/>
        </w:rPr>
        <w:fldChar w:fldCharType="begin"/>
      </w:r>
      <w:r w:rsidR="00AA1939">
        <w:rPr>
          <w:rFonts w:ascii="Times New Roman" w:hAnsi="Times New Roman" w:cs="Times New Roman"/>
          <w:sz w:val="24"/>
          <w:szCs w:val="24"/>
        </w:rPr>
        <w:instrText xml:space="preserve"> ADDIN ZOTERO_ITEM CSL_CITATION {"citationID":"5IPeeEmk","properties":{"formattedCitation":"(Fournier et al., 1991)","plainCitation":"(Fournier et al., 1991)","noteIndex":0},"citationItems":[{"id":6663,"uris":["http://zotero.org/users/783258/items/VU2NHJLG"],"itemData":{"id":6663,"type":"article-journal","abstract":"We present an extension of the MULTIFAN method for simultaneously analyzing several length frequency data sets from length frequency data collected by research trawl surveys. The assumption that the research trawl samples the animals in a regular fashion allows the proportions at age in the samples to be parameterized in terms of relative year class strengths and the age-dependent selectivity of the sampling procedure. When available, relative abundance data can be incorporated into the analysis and permit the estimation of mortality. The method is applied to Gulf of Maine northern shrimp (Pandalus borealis) data. The parameter estimates obtained agree substantially with those previously obtained using a more detailed knowledge of the species' biology.","container-title":"Canadian Journal of Fisheries and Aquatic Sciences","DOI":"10.1139/f91-075","ISSN":"0706-652X","issue":"4","journalAbbreviation":"Can. J. Fish. Aquat. Sci.","note":"publisher: NRC Research Press","page":"591-598","source":"cdnsciencepub.com (Atypon)","title":"Analysis of length frequency samples with relative abundance data for the Gulf of Maine northern shrimp (Pandalus borealis) by the MULTIFAN method","volume":"48","author":[{"family":"Fournier","given":"David A."},{"family":"Sibert","given":"John R."},{"family":"Terceiro","given":"Mark"}],"issued":{"date-parts":[["1991",4]]}}}],"schema":"https://github.com/citation-style-language/schema/raw/master/csl-citation.json"} </w:instrText>
      </w:r>
      <w:r w:rsidR="00353B14">
        <w:rPr>
          <w:rFonts w:ascii="Times New Roman" w:hAnsi="Times New Roman" w:cs="Times New Roman"/>
          <w:sz w:val="24"/>
          <w:szCs w:val="24"/>
        </w:rPr>
        <w:fldChar w:fldCharType="separate"/>
      </w:r>
      <w:r w:rsidR="00353B14" w:rsidRPr="00353B14">
        <w:rPr>
          <w:rFonts w:ascii="Times New Roman" w:hAnsi="Times New Roman" w:cs="Times New Roman"/>
          <w:sz w:val="24"/>
        </w:rPr>
        <w:t>(Fournier et al., 1991)</w:t>
      </w:r>
      <w:r w:rsidR="00353B14">
        <w:rPr>
          <w:rFonts w:ascii="Times New Roman" w:hAnsi="Times New Roman" w:cs="Times New Roman"/>
          <w:sz w:val="24"/>
          <w:szCs w:val="24"/>
        </w:rPr>
        <w:fldChar w:fldCharType="end"/>
      </w:r>
      <w:r w:rsidR="00353B14">
        <w:rPr>
          <w:rFonts w:ascii="Times New Roman" w:hAnsi="Times New Roman" w:cs="Times New Roman"/>
          <w:sz w:val="24"/>
          <w:szCs w:val="24"/>
        </w:rPr>
        <w:t xml:space="preserve">. However, </w:t>
      </w:r>
      <w:r w:rsidR="000E7197">
        <w:rPr>
          <w:rFonts w:ascii="Times New Roman" w:hAnsi="Times New Roman" w:cs="Times New Roman"/>
          <w:sz w:val="24"/>
          <w:szCs w:val="24"/>
        </w:rPr>
        <w:t>such ages</w:t>
      </w:r>
      <w:r w:rsidR="00F01C7D">
        <w:rPr>
          <w:rFonts w:ascii="Times New Roman" w:hAnsi="Times New Roman" w:cs="Times New Roman"/>
          <w:sz w:val="24"/>
          <w:szCs w:val="24"/>
        </w:rPr>
        <w:t xml:space="preserve"> can </w:t>
      </w:r>
      <w:r w:rsidR="000E7197">
        <w:rPr>
          <w:rFonts w:ascii="Times New Roman" w:hAnsi="Times New Roman" w:cs="Times New Roman"/>
          <w:sz w:val="24"/>
          <w:szCs w:val="24"/>
        </w:rPr>
        <w:t xml:space="preserve">still </w:t>
      </w:r>
      <w:r w:rsidR="00F01C7D">
        <w:rPr>
          <w:rFonts w:ascii="Times New Roman" w:hAnsi="Times New Roman" w:cs="Times New Roman"/>
          <w:sz w:val="24"/>
          <w:szCs w:val="24"/>
        </w:rPr>
        <w:t>be a valuable and sufficient source of information</w:t>
      </w:r>
      <w:r w:rsidR="00781EA3">
        <w:rPr>
          <w:rFonts w:ascii="Times New Roman" w:hAnsi="Times New Roman" w:cs="Times New Roman"/>
          <w:sz w:val="24"/>
          <w:szCs w:val="24"/>
        </w:rPr>
        <w:t xml:space="preserve"> on somatic growth</w:t>
      </w:r>
      <w:r w:rsidR="00F01C7D">
        <w:rPr>
          <w:rFonts w:ascii="Times New Roman" w:hAnsi="Times New Roman" w:cs="Times New Roman"/>
          <w:sz w:val="24"/>
          <w:szCs w:val="24"/>
        </w:rPr>
        <w:t xml:space="preserve"> </w:t>
      </w:r>
      <w:r w:rsidR="00F546F7">
        <w:rPr>
          <w:rFonts w:ascii="Times New Roman" w:hAnsi="Times New Roman" w:cs="Times New Roman"/>
          <w:sz w:val="24"/>
          <w:szCs w:val="24"/>
        </w:rPr>
        <w:t xml:space="preserve">in </w:t>
      </w:r>
      <w:r w:rsidR="00F01C7D">
        <w:rPr>
          <w:rFonts w:ascii="Times New Roman" w:hAnsi="Times New Roman" w:cs="Times New Roman"/>
          <w:sz w:val="24"/>
          <w:szCs w:val="24"/>
        </w:rPr>
        <w:t xml:space="preserve">management-relevant </w:t>
      </w:r>
      <w:r w:rsidR="00781EA3">
        <w:rPr>
          <w:rFonts w:ascii="Times New Roman" w:hAnsi="Times New Roman" w:cs="Times New Roman"/>
          <w:sz w:val="24"/>
          <w:szCs w:val="24"/>
        </w:rPr>
        <w:t>contexts</w:t>
      </w:r>
      <w:r w:rsidR="00F546F7">
        <w:rPr>
          <w:rFonts w:ascii="Times New Roman" w:hAnsi="Times New Roman" w:cs="Times New Roman"/>
          <w:sz w:val="24"/>
          <w:szCs w:val="24"/>
        </w:rPr>
        <w:t xml:space="preserve"> for</w:t>
      </w:r>
      <w:r w:rsidR="00B31AD4">
        <w:rPr>
          <w:rFonts w:ascii="Times New Roman" w:hAnsi="Times New Roman" w:cs="Times New Roman"/>
          <w:sz w:val="24"/>
          <w:szCs w:val="24"/>
        </w:rPr>
        <w:t xml:space="preserve"> appropriate species. </w:t>
      </w:r>
      <w:r w:rsidR="00D60E0B">
        <w:rPr>
          <w:rFonts w:ascii="Times New Roman" w:hAnsi="Times New Roman" w:cs="Times New Roman"/>
          <w:sz w:val="24"/>
          <w:szCs w:val="24"/>
        </w:rPr>
        <w:t>Ocean</w:t>
      </w:r>
      <w:r w:rsidR="00B31AD4">
        <w:rPr>
          <w:rFonts w:ascii="Times New Roman" w:hAnsi="Times New Roman" w:cs="Times New Roman"/>
          <w:sz w:val="24"/>
          <w:szCs w:val="24"/>
        </w:rPr>
        <w:t xml:space="preserve"> shrimp </w:t>
      </w:r>
      <w:r w:rsidR="003C508E">
        <w:rPr>
          <w:rFonts w:ascii="Times New Roman" w:hAnsi="Times New Roman" w:cs="Times New Roman"/>
          <w:sz w:val="24"/>
          <w:szCs w:val="24"/>
        </w:rPr>
        <w:t xml:space="preserve">in Oregon </w:t>
      </w:r>
      <w:r w:rsidR="00B31AD4">
        <w:rPr>
          <w:rFonts w:ascii="Times New Roman" w:hAnsi="Times New Roman" w:cs="Times New Roman"/>
          <w:sz w:val="24"/>
          <w:szCs w:val="24"/>
        </w:rPr>
        <w:t>are short-lived and fast-growing with good long-term fishery-dependent data, but limited fishery-independent</w:t>
      </w:r>
      <w:r w:rsidR="003E29F0">
        <w:rPr>
          <w:rFonts w:ascii="Times New Roman" w:hAnsi="Times New Roman" w:cs="Times New Roman"/>
          <w:sz w:val="24"/>
          <w:szCs w:val="24"/>
        </w:rPr>
        <w:t xml:space="preserve"> monitoring</w:t>
      </w:r>
      <w:r w:rsidR="00B31AD4">
        <w:rPr>
          <w:rFonts w:ascii="Times New Roman" w:hAnsi="Times New Roman" w:cs="Times New Roman"/>
          <w:sz w:val="24"/>
          <w:szCs w:val="24"/>
        </w:rPr>
        <w:t>, making them a</w:t>
      </w:r>
      <w:r w:rsidR="00584819">
        <w:rPr>
          <w:rFonts w:ascii="Times New Roman" w:hAnsi="Times New Roman" w:cs="Times New Roman"/>
          <w:sz w:val="24"/>
          <w:szCs w:val="24"/>
        </w:rPr>
        <w:t xml:space="preserve">n excellent </w:t>
      </w:r>
      <w:r w:rsidR="00B31AD4">
        <w:rPr>
          <w:rFonts w:ascii="Times New Roman" w:hAnsi="Times New Roman" w:cs="Times New Roman"/>
          <w:sz w:val="24"/>
          <w:szCs w:val="24"/>
        </w:rPr>
        <w:t xml:space="preserve">candidate for the application of length-frequency-derived ages. </w:t>
      </w:r>
      <w:r w:rsidR="00584819">
        <w:rPr>
          <w:rFonts w:ascii="Times New Roman" w:hAnsi="Times New Roman" w:cs="Times New Roman"/>
          <w:sz w:val="24"/>
          <w:szCs w:val="24"/>
        </w:rPr>
        <w:t xml:space="preserve">We were able to use these ages to quantify variability of growth over time and space, and </w:t>
      </w:r>
      <w:r w:rsidR="00047BC7">
        <w:rPr>
          <w:rFonts w:ascii="Times New Roman" w:hAnsi="Times New Roman" w:cs="Times New Roman"/>
          <w:sz w:val="24"/>
          <w:szCs w:val="24"/>
        </w:rPr>
        <w:t xml:space="preserve">to </w:t>
      </w:r>
      <w:r w:rsidR="00584819">
        <w:rPr>
          <w:rFonts w:ascii="Times New Roman" w:hAnsi="Times New Roman" w:cs="Times New Roman"/>
          <w:sz w:val="24"/>
          <w:szCs w:val="24"/>
        </w:rPr>
        <w:t>develop models that suggest when is optimal to open the fishery in different locations and years.</w:t>
      </w:r>
    </w:p>
    <w:p w14:paraId="09622C29" w14:textId="3538B566" w:rsidR="00033E2E" w:rsidRPr="00033E2E" w:rsidRDefault="00312D9A" w:rsidP="000E55EA">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Th</w:t>
      </w:r>
      <w:r w:rsidR="00AE0DF0">
        <w:rPr>
          <w:rFonts w:ascii="Times New Roman" w:hAnsi="Times New Roman" w:cs="Times New Roman"/>
          <w:sz w:val="24"/>
          <w:szCs w:val="24"/>
        </w:rPr>
        <w:t>e</w:t>
      </w:r>
      <w:r>
        <w:rPr>
          <w:rFonts w:ascii="Times New Roman" w:hAnsi="Times New Roman" w:cs="Times New Roman"/>
          <w:sz w:val="24"/>
          <w:szCs w:val="24"/>
        </w:rPr>
        <w:t xml:space="preserve"> </w:t>
      </w:r>
      <w:r w:rsidR="00D64DC4">
        <w:rPr>
          <w:rFonts w:ascii="Times New Roman" w:hAnsi="Times New Roman" w:cs="Times New Roman"/>
          <w:sz w:val="24"/>
          <w:szCs w:val="24"/>
        </w:rPr>
        <w:t xml:space="preserve">models used in this </w:t>
      </w:r>
      <w:r>
        <w:rPr>
          <w:rFonts w:ascii="Times New Roman" w:hAnsi="Times New Roman" w:cs="Times New Roman"/>
          <w:sz w:val="24"/>
          <w:szCs w:val="24"/>
        </w:rPr>
        <w:t xml:space="preserve">study made </w:t>
      </w:r>
      <w:commentRangeStart w:id="11"/>
      <w:r w:rsidR="00D6672A">
        <w:rPr>
          <w:rFonts w:ascii="Times New Roman" w:hAnsi="Times New Roman" w:cs="Times New Roman"/>
          <w:sz w:val="24"/>
          <w:szCs w:val="24"/>
        </w:rPr>
        <w:t>several</w:t>
      </w:r>
      <w:commentRangeEnd w:id="11"/>
      <w:r w:rsidR="00C01766">
        <w:rPr>
          <w:rStyle w:val="CommentReference"/>
        </w:rPr>
        <w:commentReference w:id="11"/>
      </w:r>
      <w:r>
        <w:rPr>
          <w:rFonts w:ascii="Times New Roman" w:hAnsi="Times New Roman" w:cs="Times New Roman"/>
          <w:sz w:val="24"/>
          <w:szCs w:val="24"/>
        </w:rPr>
        <w:t xml:space="preserve"> assumptions that may have influenced our conclusions. </w:t>
      </w:r>
      <w:r w:rsidR="00B54423">
        <w:rPr>
          <w:rFonts w:ascii="Times New Roman" w:hAnsi="Times New Roman" w:cs="Times New Roman"/>
          <w:sz w:val="24"/>
          <w:szCs w:val="24"/>
        </w:rPr>
        <w:t>First, r</w:t>
      </w:r>
      <w:r w:rsidR="004161F0">
        <w:rPr>
          <w:rFonts w:ascii="Times New Roman" w:hAnsi="Times New Roman" w:cs="Times New Roman"/>
          <w:sz w:val="24"/>
          <w:szCs w:val="24"/>
        </w:rPr>
        <w:t>esults of our revenue-per-recruit model are dependent on the fishing mortality rate that the fishery prosecutes. However, the f</w:t>
      </w:r>
      <w:r w:rsidR="00A94FF9">
        <w:rPr>
          <w:rFonts w:ascii="Times New Roman" w:hAnsi="Times New Roman" w:cs="Times New Roman"/>
          <w:sz w:val="24"/>
          <w:szCs w:val="24"/>
        </w:rPr>
        <w:t xml:space="preserve">ishing mortality </w:t>
      </w:r>
      <w:r w:rsidR="004161F0">
        <w:rPr>
          <w:rFonts w:ascii="Times New Roman" w:hAnsi="Times New Roman" w:cs="Times New Roman"/>
          <w:sz w:val="24"/>
          <w:szCs w:val="24"/>
        </w:rPr>
        <w:t xml:space="preserve">rate </w:t>
      </w:r>
      <w:r w:rsidR="00A94FF9">
        <w:rPr>
          <w:rFonts w:ascii="Times New Roman" w:hAnsi="Times New Roman" w:cs="Times New Roman"/>
          <w:sz w:val="24"/>
          <w:szCs w:val="24"/>
        </w:rPr>
        <w:t xml:space="preserve">is extremely difficult to control in a short-lived population </w:t>
      </w:r>
      <w:r w:rsidR="008D61C4">
        <w:rPr>
          <w:rFonts w:ascii="Times New Roman" w:hAnsi="Times New Roman" w:cs="Times New Roman"/>
          <w:sz w:val="24"/>
          <w:szCs w:val="24"/>
        </w:rPr>
        <w:t xml:space="preserve">such as shrimp </w:t>
      </w:r>
      <w:r w:rsidR="004161F0">
        <w:rPr>
          <w:rFonts w:ascii="Times New Roman" w:hAnsi="Times New Roman" w:cs="Times New Roman"/>
          <w:sz w:val="24"/>
          <w:szCs w:val="24"/>
        </w:rPr>
        <w:t xml:space="preserve">because the </w:t>
      </w:r>
      <w:r w:rsidR="006D3FB8">
        <w:rPr>
          <w:rFonts w:ascii="Times New Roman" w:hAnsi="Times New Roman" w:cs="Times New Roman"/>
          <w:sz w:val="24"/>
          <w:szCs w:val="24"/>
        </w:rPr>
        <w:t xml:space="preserve">population biomass </w:t>
      </w:r>
      <w:r w:rsidR="001720CA">
        <w:rPr>
          <w:rFonts w:ascii="Times New Roman" w:hAnsi="Times New Roman" w:cs="Times New Roman"/>
          <w:sz w:val="24"/>
          <w:szCs w:val="24"/>
        </w:rPr>
        <w:t xml:space="preserve">generally </w:t>
      </w:r>
      <w:r w:rsidR="006D3FB8">
        <w:rPr>
          <w:rFonts w:ascii="Times New Roman" w:hAnsi="Times New Roman" w:cs="Times New Roman"/>
          <w:sz w:val="24"/>
          <w:szCs w:val="24"/>
        </w:rPr>
        <w:t xml:space="preserve">changes </w:t>
      </w:r>
      <w:r w:rsidR="00B54423">
        <w:rPr>
          <w:rFonts w:ascii="Times New Roman" w:hAnsi="Times New Roman" w:cs="Times New Roman"/>
          <w:sz w:val="24"/>
          <w:szCs w:val="24"/>
        </w:rPr>
        <w:t xml:space="preserve">much </w:t>
      </w:r>
      <w:r w:rsidR="006D3FB8">
        <w:rPr>
          <w:rFonts w:ascii="Times New Roman" w:hAnsi="Times New Roman" w:cs="Times New Roman"/>
          <w:sz w:val="24"/>
          <w:szCs w:val="24"/>
        </w:rPr>
        <w:t>more rapidly than it can be assessed</w:t>
      </w:r>
      <w:r w:rsidR="00A94FF9">
        <w:rPr>
          <w:rFonts w:ascii="Times New Roman" w:hAnsi="Times New Roman" w:cs="Times New Roman"/>
          <w:sz w:val="24"/>
          <w:szCs w:val="24"/>
        </w:rPr>
        <w:t xml:space="preserve">. </w:t>
      </w:r>
      <w:commentRangeStart w:id="12"/>
      <w:commentRangeStart w:id="13"/>
      <w:r w:rsidR="001720CA">
        <w:rPr>
          <w:rFonts w:ascii="Times New Roman" w:hAnsi="Times New Roman" w:cs="Times New Roman"/>
          <w:sz w:val="24"/>
          <w:szCs w:val="24"/>
        </w:rPr>
        <w:t>P</w:t>
      </w:r>
      <w:r w:rsidR="00AE3DD9">
        <w:rPr>
          <w:rFonts w:ascii="Times New Roman" w:hAnsi="Times New Roman" w:cs="Times New Roman"/>
          <w:sz w:val="24"/>
          <w:szCs w:val="24"/>
        </w:rPr>
        <w:t>roxies</w:t>
      </w:r>
      <w:commentRangeEnd w:id="12"/>
      <w:r w:rsidR="00DE5029">
        <w:rPr>
          <w:rStyle w:val="CommentReference"/>
        </w:rPr>
        <w:commentReference w:id="12"/>
      </w:r>
      <w:commentRangeEnd w:id="13"/>
      <w:r w:rsidR="00453BF0">
        <w:rPr>
          <w:rStyle w:val="CommentReference"/>
        </w:rPr>
        <w:commentReference w:id="13"/>
      </w:r>
      <w:r w:rsidR="00AE3DD9">
        <w:rPr>
          <w:rFonts w:ascii="Times New Roman" w:hAnsi="Times New Roman" w:cs="Times New Roman"/>
          <w:sz w:val="24"/>
          <w:szCs w:val="24"/>
        </w:rPr>
        <w:t xml:space="preserve"> for the fishing mortality rate may be able to be approximated using early season catch rates to identify relative year</w:t>
      </w:r>
      <w:r w:rsidR="00FD2C54">
        <w:rPr>
          <w:rFonts w:ascii="Times New Roman" w:hAnsi="Times New Roman" w:cs="Times New Roman"/>
          <w:sz w:val="24"/>
          <w:szCs w:val="24"/>
        </w:rPr>
        <w:t>-</w:t>
      </w:r>
      <w:r w:rsidR="00AE3DD9">
        <w:rPr>
          <w:rFonts w:ascii="Times New Roman" w:hAnsi="Times New Roman" w:cs="Times New Roman"/>
          <w:sz w:val="24"/>
          <w:szCs w:val="24"/>
        </w:rPr>
        <w:t xml:space="preserve">class strength, and in-season </w:t>
      </w:r>
      <w:r w:rsidR="006B43A6">
        <w:rPr>
          <w:rFonts w:ascii="Times New Roman" w:hAnsi="Times New Roman" w:cs="Times New Roman"/>
          <w:sz w:val="24"/>
          <w:szCs w:val="24"/>
        </w:rPr>
        <w:t xml:space="preserve">data on </w:t>
      </w:r>
      <w:r w:rsidR="00AE3DD9">
        <w:rPr>
          <w:rFonts w:ascii="Times New Roman" w:hAnsi="Times New Roman" w:cs="Times New Roman"/>
          <w:sz w:val="24"/>
          <w:szCs w:val="24"/>
        </w:rPr>
        <w:t>fishing effort.</w:t>
      </w:r>
      <w:r w:rsidR="003F03E7">
        <w:rPr>
          <w:rFonts w:ascii="Times New Roman" w:hAnsi="Times New Roman" w:cs="Times New Roman"/>
          <w:sz w:val="24"/>
          <w:szCs w:val="24"/>
        </w:rPr>
        <w:t xml:space="preserve"> Second, </w:t>
      </w:r>
      <w:r w:rsidR="00FB6606">
        <w:rPr>
          <w:rFonts w:ascii="Times New Roman" w:hAnsi="Times New Roman" w:cs="Times New Roman"/>
          <w:sz w:val="24"/>
          <w:szCs w:val="24"/>
        </w:rPr>
        <w:t xml:space="preserve">the </w:t>
      </w:r>
      <w:r w:rsidR="00047989">
        <w:rPr>
          <w:rFonts w:ascii="Times New Roman" w:hAnsi="Times New Roman" w:cs="Times New Roman"/>
          <w:sz w:val="24"/>
          <w:szCs w:val="24"/>
        </w:rPr>
        <w:t xml:space="preserve">shrimp </w:t>
      </w:r>
      <w:r w:rsidR="00FB6606">
        <w:rPr>
          <w:rFonts w:ascii="Times New Roman" w:hAnsi="Times New Roman" w:cs="Times New Roman"/>
          <w:sz w:val="24"/>
          <w:szCs w:val="24"/>
        </w:rPr>
        <w:t xml:space="preserve">population distribution generally stratifies by age, and </w:t>
      </w:r>
      <w:r w:rsidR="004204E2">
        <w:rPr>
          <w:rFonts w:ascii="Times New Roman" w:hAnsi="Times New Roman" w:cs="Times New Roman"/>
          <w:sz w:val="24"/>
          <w:szCs w:val="24"/>
        </w:rPr>
        <w:t xml:space="preserve">shrimpers </w:t>
      </w:r>
      <w:r w:rsidR="00FB6606">
        <w:rPr>
          <w:rFonts w:ascii="Times New Roman" w:hAnsi="Times New Roman" w:cs="Times New Roman"/>
          <w:sz w:val="24"/>
          <w:szCs w:val="24"/>
        </w:rPr>
        <w:t xml:space="preserve">capitalize on this by fishing </w:t>
      </w:r>
      <w:r w:rsidR="005E18D9">
        <w:rPr>
          <w:rFonts w:ascii="Times New Roman" w:hAnsi="Times New Roman" w:cs="Times New Roman"/>
          <w:sz w:val="24"/>
          <w:szCs w:val="24"/>
        </w:rPr>
        <w:t xml:space="preserve">larger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 xml:space="preserve">2 and </w:t>
      </w:r>
      <w:r w:rsidR="005E18D9">
        <w:rPr>
          <w:rFonts w:ascii="Times New Roman" w:hAnsi="Times New Roman" w:cs="Times New Roman"/>
          <w:sz w:val="24"/>
          <w:szCs w:val="24"/>
        </w:rPr>
        <w:t>age-</w:t>
      </w:r>
      <w:proofErr w:type="gramStart"/>
      <w:r w:rsidR="00FB6606">
        <w:rPr>
          <w:rFonts w:ascii="Times New Roman" w:hAnsi="Times New Roman" w:cs="Times New Roman"/>
          <w:sz w:val="24"/>
          <w:szCs w:val="24"/>
        </w:rPr>
        <w:t>3 year</w:t>
      </w:r>
      <w:proofErr w:type="gramEnd"/>
      <w:r w:rsidR="00FB6606">
        <w:rPr>
          <w:rFonts w:ascii="Times New Roman" w:hAnsi="Times New Roman" w:cs="Times New Roman"/>
          <w:sz w:val="24"/>
          <w:szCs w:val="24"/>
        </w:rPr>
        <w:t xml:space="preserve"> classes early in the season and </w:t>
      </w:r>
      <w:r w:rsidR="005E18D9">
        <w:rPr>
          <w:rFonts w:ascii="Times New Roman" w:hAnsi="Times New Roman" w:cs="Times New Roman"/>
          <w:sz w:val="24"/>
          <w:szCs w:val="24"/>
        </w:rPr>
        <w:t xml:space="preserve">smaller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1 year classes later in the season. Our revenue</w:t>
      </w:r>
      <w:r w:rsidR="00FD2C54">
        <w:rPr>
          <w:rFonts w:ascii="Times New Roman" w:hAnsi="Times New Roman" w:cs="Times New Roman"/>
          <w:sz w:val="24"/>
          <w:szCs w:val="24"/>
        </w:rPr>
        <w:t>-</w:t>
      </w:r>
      <w:r w:rsidR="00FB6606">
        <w:rPr>
          <w:rFonts w:ascii="Times New Roman" w:hAnsi="Times New Roman" w:cs="Times New Roman"/>
          <w:sz w:val="24"/>
          <w:szCs w:val="24"/>
        </w:rPr>
        <w:t>per</w:t>
      </w:r>
      <w:r w:rsidR="00FD2C54">
        <w:rPr>
          <w:rFonts w:ascii="Times New Roman" w:hAnsi="Times New Roman" w:cs="Times New Roman"/>
          <w:sz w:val="24"/>
          <w:szCs w:val="24"/>
        </w:rPr>
        <w:t>-</w:t>
      </w:r>
      <w:r w:rsidR="00FB6606">
        <w:rPr>
          <w:rFonts w:ascii="Times New Roman" w:hAnsi="Times New Roman" w:cs="Times New Roman"/>
          <w:sz w:val="24"/>
          <w:szCs w:val="24"/>
        </w:rPr>
        <w:t xml:space="preserve">recruit model assumes constant </w:t>
      </w:r>
      <w:r w:rsidR="00D64DC4">
        <w:rPr>
          <w:rFonts w:ascii="Times New Roman" w:hAnsi="Times New Roman" w:cs="Times New Roman"/>
          <w:sz w:val="24"/>
          <w:szCs w:val="24"/>
        </w:rPr>
        <w:t xml:space="preserve">monthly </w:t>
      </w:r>
      <w:r w:rsidR="00FB6606">
        <w:rPr>
          <w:rFonts w:ascii="Times New Roman" w:hAnsi="Times New Roman" w:cs="Times New Roman"/>
          <w:sz w:val="24"/>
          <w:szCs w:val="24"/>
        </w:rPr>
        <w:t xml:space="preserve">fishing mortality on each year class </w:t>
      </w:r>
      <w:r w:rsidR="00D64DC4">
        <w:rPr>
          <w:rFonts w:ascii="Times New Roman" w:hAnsi="Times New Roman" w:cs="Times New Roman"/>
          <w:sz w:val="24"/>
          <w:szCs w:val="24"/>
        </w:rPr>
        <w:t xml:space="preserve">within and across </w:t>
      </w:r>
      <w:r w:rsidR="00FB6606">
        <w:rPr>
          <w:rFonts w:ascii="Times New Roman" w:hAnsi="Times New Roman" w:cs="Times New Roman"/>
          <w:sz w:val="24"/>
          <w:szCs w:val="24"/>
        </w:rPr>
        <w:t>season</w:t>
      </w:r>
      <w:r w:rsidR="00D64DC4">
        <w:rPr>
          <w:rFonts w:ascii="Times New Roman" w:hAnsi="Times New Roman" w:cs="Times New Roman"/>
          <w:sz w:val="24"/>
          <w:szCs w:val="24"/>
        </w:rPr>
        <w:t>s</w:t>
      </w:r>
      <w:r w:rsidR="00FB6606">
        <w:rPr>
          <w:rFonts w:ascii="Times New Roman" w:hAnsi="Times New Roman" w:cs="Times New Roman"/>
          <w:sz w:val="24"/>
          <w:szCs w:val="24"/>
        </w:rPr>
        <w:t>.</w:t>
      </w:r>
      <w:r w:rsidR="00475FCC">
        <w:rPr>
          <w:rFonts w:ascii="Times New Roman" w:hAnsi="Times New Roman" w:cs="Times New Roman"/>
          <w:sz w:val="24"/>
          <w:szCs w:val="24"/>
        </w:rPr>
        <w:t xml:space="preserve"> This means</w:t>
      </w:r>
      <w:r w:rsidR="00D64DC4">
        <w:rPr>
          <w:rFonts w:ascii="Times New Roman" w:hAnsi="Times New Roman" w:cs="Times New Roman"/>
          <w:sz w:val="24"/>
          <w:szCs w:val="24"/>
        </w:rPr>
        <w:t xml:space="preserve"> that the fishery may effectively be delayed in most years for newly recruited shrimp, in particular</w:t>
      </w:r>
      <w:r w:rsidR="00754BC5">
        <w:rPr>
          <w:rFonts w:ascii="Times New Roman" w:hAnsi="Times New Roman" w:cs="Times New Roman"/>
          <w:sz w:val="24"/>
          <w:szCs w:val="24"/>
        </w:rPr>
        <w:t xml:space="preserve">, and monthly fishing mortality rates when the </w:t>
      </w:r>
      <w:r w:rsidR="00FD2C54">
        <w:rPr>
          <w:rFonts w:ascii="Times New Roman" w:hAnsi="Times New Roman" w:cs="Times New Roman"/>
          <w:sz w:val="24"/>
          <w:szCs w:val="24"/>
        </w:rPr>
        <w:t>year-</w:t>
      </w:r>
      <w:r w:rsidR="00754BC5">
        <w:rPr>
          <w:rFonts w:ascii="Times New Roman" w:hAnsi="Times New Roman" w:cs="Times New Roman"/>
          <w:sz w:val="24"/>
          <w:szCs w:val="24"/>
        </w:rPr>
        <w:t>classes are being targeted may be higher than the range reported</w:t>
      </w:r>
      <w:r w:rsidR="00D64DC4">
        <w:rPr>
          <w:rFonts w:ascii="Times New Roman" w:hAnsi="Times New Roman" w:cs="Times New Roman"/>
          <w:sz w:val="24"/>
          <w:szCs w:val="24"/>
        </w:rPr>
        <w:t xml:space="preserve">. </w:t>
      </w:r>
      <w:r w:rsidR="008D0084">
        <w:rPr>
          <w:rFonts w:ascii="Times New Roman" w:hAnsi="Times New Roman" w:cs="Times New Roman"/>
          <w:sz w:val="24"/>
          <w:szCs w:val="24"/>
        </w:rPr>
        <w:t>Finally</w:t>
      </w:r>
      <w:r w:rsidR="00262532">
        <w:rPr>
          <w:rFonts w:ascii="Times New Roman" w:hAnsi="Times New Roman" w:cs="Times New Roman"/>
          <w:sz w:val="24"/>
          <w:szCs w:val="24"/>
        </w:rPr>
        <w:t xml:space="preserve">, shrimp are </w:t>
      </w:r>
      <w:r w:rsidR="00630B61">
        <w:rPr>
          <w:rFonts w:ascii="Times New Roman" w:hAnsi="Times New Roman" w:cs="Times New Roman"/>
          <w:sz w:val="24"/>
          <w:szCs w:val="24"/>
        </w:rPr>
        <w:t>protandrous hermaphrodites</w:t>
      </w:r>
      <w:r w:rsidR="00694BC6">
        <w:rPr>
          <w:rFonts w:ascii="Times New Roman" w:hAnsi="Times New Roman" w:cs="Times New Roman"/>
          <w:sz w:val="24"/>
          <w:szCs w:val="24"/>
        </w:rPr>
        <w:t xml:space="preserve"> and sexually dimorphic</w:t>
      </w:r>
      <w:r w:rsidR="00262532">
        <w:rPr>
          <w:rFonts w:ascii="Times New Roman" w:hAnsi="Times New Roman" w:cs="Times New Roman"/>
          <w:sz w:val="24"/>
          <w:szCs w:val="24"/>
        </w:rPr>
        <w:t>, but we did not account for either of these factors. Furthermore, more primary females are observed when the age-2 and age-3 year classes are weak</w:t>
      </w:r>
      <w:r w:rsidR="004960F2">
        <w:rPr>
          <w:rFonts w:ascii="Times New Roman" w:hAnsi="Times New Roman" w:cs="Times New Roman"/>
          <w:sz w:val="24"/>
          <w:szCs w:val="24"/>
        </w:rPr>
        <w:t xml:space="preserve"> </w:t>
      </w:r>
      <w:r w:rsidR="00CA2CAC">
        <w:rPr>
          <w:rFonts w:ascii="Times New Roman" w:hAnsi="Times New Roman" w:cs="Times New Roman"/>
          <w:sz w:val="24"/>
          <w:szCs w:val="24"/>
        </w:rPr>
        <w:fldChar w:fldCharType="begin"/>
      </w:r>
      <w:r w:rsidR="00CA2CAC">
        <w:rPr>
          <w:rFonts w:ascii="Times New Roman" w:hAnsi="Times New Roman" w:cs="Times New Roman"/>
          <w:sz w:val="24"/>
          <w:szCs w:val="24"/>
        </w:rPr>
        <w:instrText xml:space="preserve"> ADDIN ZOTERO_ITEM CSL_CITATION {"citationID":"rWeNXqpV","properties":{"formattedCitation":"(Charnov and Hannah, 2002)","plainCitation":"(Charnov and Hannah, 2002)","noteIndex":0},"citationItems":[{"id":6631,"uris":["http://zotero.org/users/783258/items/RJQ5NCDN"],"itemData":{"id":6631,"type":"article-journal","container-title":"Evolutionary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W."}],"issued":{"date-parts":[["2002"]]}}}],"schema":"https://github.com/citation-style-language/schema/raw/master/csl-citation.json"} </w:instrText>
      </w:r>
      <w:r w:rsidR="00CA2CAC">
        <w:rPr>
          <w:rFonts w:ascii="Times New Roman" w:hAnsi="Times New Roman" w:cs="Times New Roman"/>
          <w:sz w:val="24"/>
          <w:szCs w:val="24"/>
        </w:rPr>
        <w:fldChar w:fldCharType="separate"/>
      </w:r>
      <w:r w:rsidR="00CA2CAC" w:rsidRPr="00CA2CAC">
        <w:rPr>
          <w:rFonts w:ascii="Times New Roman" w:hAnsi="Times New Roman" w:cs="Times New Roman"/>
          <w:sz w:val="24"/>
        </w:rPr>
        <w:t>(Charnov and Hannah, 2002)</w:t>
      </w:r>
      <w:r w:rsidR="00CA2CAC">
        <w:rPr>
          <w:rFonts w:ascii="Times New Roman" w:hAnsi="Times New Roman" w:cs="Times New Roman"/>
          <w:sz w:val="24"/>
          <w:szCs w:val="24"/>
        </w:rPr>
        <w:fldChar w:fldCharType="end"/>
      </w:r>
      <w:r w:rsidR="00262532">
        <w:rPr>
          <w:rFonts w:ascii="Times New Roman" w:hAnsi="Times New Roman" w:cs="Times New Roman"/>
          <w:sz w:val="24"/>
          <w:szCs w:val="24"/>
        </w:rPr>
        <w:t>, an</w:t>
      </w:r>
      <w:r w:rsidR="00CA2CAC">
        <w:rPr>
          <w:rFonts w:ascii="Times New Roman" w:hAnsi="Times New Roman" w:cs="Times New Roman"/>
          <w:sz w:val="24"/>
          <w:szCs w:val="24"/>
        </w:rPr>
        <w:t>d these primary</w:t>
      </w:r>
      <w:r w:rsidR="00262532">
        <w:rPr>
          <w:rFonts w:ascii="Times New Roman" w:hAnsi="Times New Roman" w:cs="Times New Roman"/>
          <w:sz w:val="24"/>
          <w:szCs w:val="24"/>
        </w:rPr>
        <w:t xml:space="preserve"> females tend to be </w:t>
      </w:r>
      <w:r w:rsidR="002408A1">
        <w:rPr>
          <w:rFonts w:ascii="Times New Roman" w:hAnsi="Times New Roman" w:cs="Times New Roman"/>
          <w:sz w:val="24"/>
          <w:szCs w:val="24"/>
        </w:rPr>
        <w:t xml:space="preserve">larger </w:t>
      </w:r>
      <w:r w:rsidR="00630B61">
        <w:rPr>
          <w:rFonts w:ascii="Times New Roman" w:hAnsi="Times New Roman" w:cs="Times New Roman"/>
          <w:sz w:val="24"/>
          <w:szCs w:val="24"/>
        </w:rPr>
        <w:t>than primary males</w:t>
      </w:r>
      <w:r w:rsidR="00262532">
        <w:rPr>
          <w:rFonts w:ascii="Times New Roman" w:hAnsi="Times New Roman" w:cs="Times New Roman"/>
          <w:sz w:val="24"/>
          <w:szCs w:val="24"/>
        </w:rPr>
        <w:t xml:space="preserve">. Accounting for </w:t>
      </w:r>
      <w:r w:rsidR="000D03D8">
        <w:rPr>
          <w:rFonts w:ascii="Times New Roman" w:hAnsi="Times New Roman" w:cs="Times New Roman"/>
          <w:sz w:val="24"/>
          <w:szCs w:val="24"/>
        </w:rPr>
        <w:t xml:space="preserve">variation in the sex ratio </w:t>
      </w:r>
      <w:r w:rsidR="00262532">
        <w:rPr>
          <w:rFonts w:ascii="Times New Roman" w:hAnsi="Times New Roman" w:cs="Times New Roman"/>
          <w:sz w:val="24"/>
          <w:szCs w:val="24"/>
        </w:rPr>
        <w:t xml:space="preserve">could make the average </w:t>
      </w:r>
      <w:r w:rsidR="00FD2C54">
        <w:rPr>
          <w:rFonts w:ascii="Times New Roman" w:hAnsi="Times New Roman" w:cs="Times New Roman"/>
          <w:sz w:val="24"/>
          <w:szCs w:val="24"/>
        </w:rPr>
        <w:t>size-</w:t>
      </w:r>
      <w:r w:rsidR="00262532">
        <w:rPr>
          <w:rFonts w:ascii="Times New Roman" w:hAnsi="Times New Roman" w:cs="Times New Roman"/>
          <w:sz w:val="24"/>
          <w:szCs w:val="24"/>
        </w:rPr>
        <w:t>at</w:t>
      </w:r>
      <w:r w:rsidR="00FD2C54">
        <w:rPr>
          <w:rFonts w:ascii="Times New Roman" w:hAnsi="Times New Roman" w:cs="Times New Roman"/>
          <w:sz w:val="24"/>
          <w:szCs w:val="24"/>
        </w:rPr>
        <w:t>-</w:t>
      </w:r>
      <w:r w:rsidR="00262532">
        <w:rPr>
          <w:rFonts w:ascii="Times New Roman" w:hAnsi="Times New Roman" w:cs="Times New Roman"/>
          <w:sz w:val="24"/>
          <w:szCs w:val="24"/>
        </w:rPr>
        <w:t>recruitment more predictable.</w:t>
      </w:r>
      <w:r w:rsidR="005506AF">
        <w:rPr>
          <w:rFonts w:ascii="Times New Roman" w:hAnsi="Times New Roman" w:cs="Times New Roman"/>
          <w:sz w:val="24"/>
          <w:szCs w:val="24"/>
        </w:rPr>
        <w:t xml:space="preserve"> For example, if the age-2 and age-</w:t>
      </w:r>
      <w:proofErr w:type="gramStart"/>
      <w:r w:rsidR="005506AF">
        <w:rPr>
          <w:rFonts w:ascii="Times New Roman" w:hAnsi="Times New Roman" w:cs="Times New Roman"/>
          <w:sz w:val="24"/>
          <w:szCs w:val="24"/>
        </w:rPr>
        <w:t>3 year</w:t>
      </w:r>
      <w:proofErr w:type="gramEnd"/>
      <w:r w:rsidR="005506AF">
        <w:rPr>
          <w:rFonts w:ascii="Times New Roman" w:hAnsi="Times New Roman" w:cs="Times New Roman"/>
          <w:sz w:val="24"/>
          <w:szCs w:val="24"/>
        </w:rPr>
        <w:t xml:space="preserve"> classes are known to be weak, the age-1 year class may have an above-average proportion of primary females, leading to a</w:t>
      </w:r>
      <w:r w:rsidR="00895CCD">
        <w:rPr>
          <w:rFonts w:ascii="Times New Roman" w:hAnsi="Times New Roman" w:cs="Times New Roman"/>
          <w:sz w:val="24"/>
          <w:szCs w:val="24"/>
        </w:rPr>
        <w:t xml:space="preserve"> larger</w:t>
      </w:r>
      <w:r w:rsidR="005506AF">
        <w:rPr>
          <w:rFonts w:ascii="Times New Roman" w:hAnsi="Times New Roman" w:cs="Times New Roman"/>
          <w:sz w:val="24"/>
          <w:szCs w:val="24"/>
        </w:rPr>
        <w:t xml:space="preserve"> size</w:t>
      </w:r>
      <w:r w:rsidR="00FD2C54">
        <w:rPr>
          <w:rFonts w:ascii="Times New Roman" w:hAnsi="Times New Roman" w:cs="Times New Roman"/>
          <w:sz w:val="24"/>
          <w:szCs w:val="24"/>
        </w:rPr>
        <w:t>-</w:t>
      </w:r>
      <w:r w:rsidR="005506AF">
        <w:rPr>
          <w:rFonts w:ascii="Times New Roman" w:hAnsi="Times New Roman" w:cs="Times New Roman"/>
          <w:sz w:val="24"/>
          <w:szCs w:val="24"/>
        </w:rPr>
        <w:t>at</w:t>
      </w:r>
      <w:r w:rsidR="00FD2C54">
        <w:rPr>
          <w:rFonts w:ascii="Times New Roman" w:hAnsi="Times New Roman" w:cs="Times New Roman"/>
          <w:sz w:val="24"/>
          <w:szCs w:val="24"/>
        </w:rPr>
        <w:t>-</w:t>
      </w:r>
      <w:r w:rsidR="005506AF">
        <w:rPr>
          <w:rFonts w:ascii="Times New Roman" w:hAnsi="Times New Roman" w:cs="Times New Roman"/>
          <w:sz w:val="24"/>
          <w:szCs w:val="24"/>
        </w:rPr>
        <w:t>recruitment.</w:t>
      </w:r>
      <w:r w:rsidR="00262532">
        <w:rPr>
          <w:rFonts w:ascii="Times New Roman" w:hAnsi="Times New Roman" w:cs="Times New Roman"/>
          <w:sz w:val="24"/>
          <w:szCs w:val="24"/>
        </w:rPr>
        <w:t xml:space="preserve"> In addition, </w:t>
      </w:r>
      <w:r w:rsidR="004960F2">
        <w:rPr>
          <w:rFonts w:ascii="Times New Roman" w:hAnsi="Times New Roman" w:cs="Times New Roman"/>
          <w:sz w:val="24"/>
          <w:szCs w:val="24"/>
        </w:rPr>
        <w:t>the relative number of primary females could influence the process error estimates across the cohort’s lifespan</w:t>
      </w:r>
      <w:r w:rsidR="005506AF">
        <w:rPr>
          <w:rFonts w:ascii="Times New Roman" w:hAnsi="Times New Roman" w:cs="Times New Roman"/>
          <w:sz w:val="24"/>
          <w:szCs w:val="24"/>
        </w:rPr>
        <w:t xml:space="preserve"> (e.g., more primary females </w:t>
      </w:r>
      <w:proofErr w:type="gramStart"/>
      <w:r w:rsidR="005506AF">
        <w:rPr>
          <w:rFonts w:ascii="Times New Roman" w:hAnsi="Times New Roman" w:cs="Times New Roman"/>
          <w:sz w:val="24"/>
          <w:szCs w:val="24"/>
        </w:rPr>
        <w:t>means</w:t>
      </w:r>
      <w:proofErr w:type="gramEnd"/>
      <w:r w:rsidR="005506AF">
        <w:rPr>
          <w:rFonts w:ascii="Times New Roman" w:hAnsi="Times New Roman" w:cs="Times New Roman"/>
          <w:sz w:val="24"/>
          <w:szCs w:val="24"/>
        </w:rPr>
        <w:t xml:space="preserve"> </w:t>
      </w:r>
      <w:r w:rsidR="00572BB0">
        <w:rPr>
          <w:rFonts w:ascii="Times New Roman" w:hAnsi="Times New Roman" w:cs="Times New Roman"/>
          <w:sz w:val="24"/>
          <w:szCs w:val="24"/>
        </w:rPr>
        <w:t xml:space="preserve">shrimp have already reaped the “female size bump” and there is </w:t>
      </w:r>
      <w:r w:rsidR="005506AF">
        <w:rPr>
          <w:rFonts w:ascii="Times New Roman" w:hAnsi="Times New Roman" w:cs="Times New Roman"/>
          <w:sz w:val="24"/>
          <w:szCs w:val="24"/>
        </w:rPr>
        <w:t xml:space="preserve">less growth during </w:t>
      </w:r>
      <w:r w:rsidR="002F7346">
        <w:rPr>
          <w:rFonts w:ascii="Times New Roman" w:hAnsi="Times New Roman" w:cs="Times New Roman"/>
          <w:sz w:val="24"/>
          <w:szCs w:val="24"/>
        </w:rPr>
        <w:t>older life stages</w:t>
      </w:r>
      <w:r w:rsidR="005506AF">
        <w:rPr>
          <w:rFonts w:ascii="Times New Roman" w:hAnsi="Times New Roman" w:cs="Times New Roman"/>
          <w:sz w:val="24"/>
          <w:szCs w:val="24"/>
        </w:rPr>
        <w:t>)</w:t>
      </w:r>
      <w:r w:rsidR="004960F2">
        <w:rPr>
          <w:rFonts w:ascii="Times New Roman" w:hAnsi="Times New Roman" w:cs="Times New Roman"/>
          <w:sz w:val="24"/>
          <w:szCs w:val="24"/>
        </w:rPr>
        <w:t>.</w:t>
      </w:r>
      <w:r w:rsidR="0034299A">
        <w:rPr>
          <w:rFonts w:ascii="Times New Roman" w:hAnsi="Times New Roman" w:cs="Times New Roman"/>
          <w:sz w:val="24"/>
          <w:szCs w:val="24"/>
        </w:rPr>
        <w:t xml:space="preserve"> </w:t>
      </w:r>
      <w:r w:rsidR="00C24D87" w:rsidRPr="00C24D87">
        <w:rPr>
          <w:rFonts w:ascii="Times New Roman" w:hAnsi="Times New Roman" w:cs="Times New Roman"/>
          <w:sz w:val="24"/>
          <w:szCs w:val="24"/>
          <w:highlight w:val="yellow"/>
        </w:rPr>
        <w:t xml:space="preserve">Other caveats I could include: </w:t>
      </w:r>
      <w:r w:rsidR="0034299A" w:rsidRPr="00C24D87">
        <w:rPr>
          <w:rFonts w:ascii="Times New Roman" w:hAnsi="Times New Roman" w:cs="Times New Roman"/>
          <w:sz w:val="24"/>
          <w:szCs w:val="24"/>
          <w:highlight w:val="yellow"/>
        </w:rPr>
        <w:t xml:space="preserve">condition </w:t>
      </w:r>
      <w:commentRangeStart w:id="14"/>
      <w:r w:rsidR="0034299A" w:rsidRPr="0034299A">
        <w:rPr>
          <w:rFonts w:ascii="Times New Roman" w:hAnsi="Times New Roman" w:cs="Times New Roman"/>
          <w:sz w:val="24"/>
          <w:szCs w:val="24"/>
          <w:highlight w:val="yellow"/>
        </w:rPr>
        <w:t>factor</w:t>
      </w:r>
      <w:commentRangeEnd w:id="14"/>
      <w:r w:rsidR="00C01766">
        <w:rPr>
          <w:rStyle w:val="CommentReference"/>
        </w:rPr>
        <w:commentReference w:id="14"/>
      </w:r>
      <w:r w:rsidR="00C962B7">
        <w:rPr>
          <w:rFonts w:ascii="Times New Roman" w:hAnsi="Times New Roman" w:cs="Times New Roman"/>
          <w:sz w:val="24"/>
          <w:szCs w:val="24"/>
          <w:highlight w:val="yellow"/>
        </w:rPr>
        <w:t xml:space="preserve"> (</w:t>
      </w:r>
      <w:commentRangeStart w:id="15"/>
      <w:r w:rsidR="002F7346">
        <w:rPr>
          <w:rFonts w:ascii="Times New Roman" w:hAnsi="Times New Roman" w:cs="Times New Roman"/>
          <w:sz w:val="24"/>
          <w:szCs w:val="24"/>
          <w:highlight w:val="yellow"/>
        </w:rPr>
        <w:t>Scott, is there anything to cite on this</w:t>
      </w:r>
      <w:commentRangeEnd w:id="15"/>
      <w:r w:rsidR="004204E2">
        <w:rPr>
          <w:rStyle w:val="CommentReference"/>
        </w:rPr>
        <w:commentReference w:id="15"/>
      </w:r>
      <w:r w:rsidR="002F7346">
        <w:rPr>
          <w:rFonts w:ascii="Times New Roman" w:hAnsi="Times New Roman" w:cs="Times New Roman"/>
          <w:sz w:val="24"/>
          <w:szCs w:val="24"/>
          <w:highlight w:val="yellow"/>
        </w:rPr>
        <w:t>?</w:t>
      </w:r>
      <w:r w:rsidR="00C962B7">
        <w:rPr>
          <w:rFonts w:ascii="Times New Roman" w:hAnsi="Times New Roman" w:cs="Times New Roman"/>
          <w:sz w:val="24"/>
          <w:szCs w:val="24"/>
          <w:highlight w:val="yellow"/>
        </w:rPr>
        <w:t>)</w:t>
      </w:r>
      <w:r w:rsidR="00C24D87">
        <w:rPr>
          <w:rFonts w:ascii="Times New Roman" w:hAnsi="Times New Roman" w:cs="Times New Roman"/>
          <w:sz w:val="24"/>
          <w:szCs w:val="24"/>
          <w:highlight w:val="yellow"/>
        </w:rPr>
        <w:t xml:space="preserve">, </w:t>
      </w:r>
      <w:commentRangeStart w:id="16"/>
      <w:r w:rsidR="00C24D87">
        <w:rPr>
          <w:rFonts w:ascii="Times New Roman" w:hAnsi="Times New Roman" w:cs="Times New Roman"/>
          <w:sz w:val="24"/>
          <w:szCs w:val="24"/>
          <w:highlight w:val="yellow"/>
        </w:rPr>
        <w:t>ageing methods, other? But am also trying not to have this paragraph be half of the discussion</w:t>
      </w:r>
      <w:r w:rsidR="00C962B7">
        <w:rPr>
          <w:rFonts w:ascii="Times New Roman" w:hAnsi="Times New Roman" w:cs="Times New Roman"/>
          <w:sz w:val="24"/>
          <w:szCs w:val="24"/>
          <w:highlight w:val="yellow"/>
        </w:rPr>
        <w:t xml:space="preserve"> so if you suggest adding something </w:t>
      </w:r>
      <w:r w:rsidR="00FF3C8D">
        <w:rPr>
          <w:rFonts w:ascii="Times New Roman" w:hAnsi="Times New Roman" w:cs="Times New Roman"/>
          <w:sz w:val="24"/>
          <w:szCs w:val="24"/>
          <w:highlight w:val="yellow"/>
        </w:rPr>
        <w:t>consider</w:t>
      </w:r>
      <w:r w:rsidR="00826317">
        <w:rPr>
          <w:rFonts w:ascii="Times New Roman" w:hAnsi="Times New Roman" w:cs="Times New Roman"/>
          <w:sz w:val="24"/>
          <w:szCs w:val="24"/>
          <w:highlight w:val="yellow"/>
        </w:rPr>
        <w:t xml:space="preserve"> also</w:t>
      </w:r>
      <w:r w:rsidR="00FF3C8D">
        <w:rPr>
          <w:rFonts w:ascii="Times New Roman" w:hAnsi="Times New Roman" w:cs="Times New Roman"/>
          <w:sz w:val="24"/>
          <w:szCs w:val="24"/>
          <w:highlight w:val="yellow"/>
        </w:rPr>
        <w:t xml:space="preserve"> suggesting </w:t>
      </w:r>
      <w:r w:rsidR="00C962B7">
        <w:rPr>
          <w:rFonts w:ascii="Times New Roman" w:hAnsi="Times New Roman" w:cs="Times New Roman"/>
          <w:sz w:val="24"/>
          <w:szCs w:val="24"/>
          <w:highlight w:val="yellow"/>
        </w:rPr>
        <w:t xml:space="preserve">taking something </w:t>
      </w:r>
      <w:commentRangeStart w:id="17"/>
      <w:r w:rsidR="00C962B7">
        <w:rPr>
          <w:rFonts w:ascii="Times New Roman" w:hAnsi="Times New Roman" w:cs="Times New Roman"/>
          <w:sz w:val="24"/>
          <w:szCs w:val="24"/>
          <w:highlight w:val="yellow"/>
        </w:rPr>
        <w:t>out</w:t>
      </w:r>
      <w:commentRangeEnd w:id="17"/>
      <w:r w:rsidR="004A1A2B">
        <w:rPr>
          <w:rStyle w:val="CommentReference"/>
        </w:rPr>
        <w:commentReference w:id="17"/>
      </w:r>
      <w:commentRangeEnd w:id="16"/>
      <w:r w:rsidR="004204E2">
        <w:rPr>
          <w:rStyle w:val="CommentReference"/>
        </w:rPr>
        <w:commentReference w:id="16"/>
      </w:r>
      <w:r w:rsidR="00C24D87">
        <w:rPr>
          <w:rFonts w:ascii="Times New Roman" w:hAnsi="Times New Roman" w:cs="Times New Roman"/>
          <w:sz w:val="24"/>
          <w:szCs w:val="24"/>
          <w:highlight w:val="yellow"/>
        </w:rPr>
        <w:t>…</w:t>
      </w:r>
    </w:p>
    <w:p w14:paraId="53D055C4" w14:textId="0A318957" w:rsidR="006027EC" w:rsidRPr="000E55EA" w:rsidRDefault="001D39B8" w:rsidP="000E55EA">
      <w:pPr>
        <w:keepNext/>
        <w:spacing w:before="240" w:after="0" w:line="240" w:lineRule="auto"/>
        <w:jc w:val="both"/>
        <w:rPr>
          <w:rFonts w:ascii="Times New Roman" w:hAnsi="Times New Roman" w:cs="Times New Roman"/>
          <w:b/>
          <w:bCs/>
          <w:i/>
          <w:iCs/>
          <w:sz w:val="24"/>
          <w:szCs w:val="24"/>
        </w:rPr>
      </w:pPr>
      <w:r w:rsidRPr="000E55EA">
        <w:rPr>
          <w:rFonts w:ascii="Times New Roman" w:hAnsi="Times New Roman" w:cs="Times New Roman"/>
          <w:i/>
          <w:iCs/>
          <w:sz w:val="24"/>
          <w:szCs w:val="24"/>
        </w:rPr>
        <w:t>4.4 Implications for management</w:t>
      </w:r>
    </w:p>
    <w:p w14:paraId="1D86E9AE" w14:textId="35263186" w:rsidR="00740F39" w:rsidRPr="00A215E3" w:rsidRDefault="00D60E0B" w:rsidP="002F65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Ocean</w:t>
      </w:r>
      <w:r w:rsidR="003E350A">
        <w:rPr>
          <w:rFonts w:ascii="Times New Roman" w:hAnsi="Times New Roman" w:cs="Times New Roman"/>
          <w:sz w:val="24"/>
          <w:szCs w:val="24"/>
        </w:rPr>
        <w:t xml:space="preserve"> shrimp </w:t>
      </w:r>
      <w:r w:rsidR="00AC6366">
        <w:rPr>
          <w:rFonts w:ascii="Times New Roman" w:hAnsi="Times New Roman" w:cs="Times New Roman"/>
          <w:sz w:val="24"/>
          <w:szCs w:val="24"/>
        </w:rPr>
        <w:t xml:space="preserve">was </w:t>
      </w:r>
      <w:r w:rsidR="003E350A">
        <w:rPr>
          <w:rFonts w:ascii="Times New Roman" w:hAnsi="Times New Roman" w:cs="Times New Roman"/>
          <w:sz w:val="24"/>
          <w:szCs w:val="24"/>
        </w:rPr>
        <w:t xml:space="preserve">the fifth most important fishery species on the U.S. West Coast over the last decade in terms of revenue, and it can be a key source of income for </w:t>
      </w:r>
      <w:r w:rsidR="00C01766">
        <w:rPr>
          <w:rFonts w:ascii="Times New Roman" w:hAnsi="Times New Roman" w:cs="Times New Roman"/>
          <w:sz w:val="24"/>
          <w:szCs w:val="24"/>
        </w:rPr>
        <w:t xml:space="preserve">fishery </w:t>
      </w:r>
      <w:r w:rsidR="003E350A">
        <w:rPr>
          <w:rFonts w:ascii="Times New Roman" w:hAnsi="Times New Roman" w:cs="Times New Roman"/>
          <w:sz w:val="24"/>
          <w:szCs w:val="24"/>
        </w:rPr>
        <w:t xml:space="preserve">participants </w:t>
      </w:r>
      <w:r w:rsidR="009919D8">
        <w:rPr>
          <w:rFonts w:ascii="Times New Roman" w:hAnsi="Times New Roman" w:cs="Times New Roman"/>
          <w:sz w:val="24"/>
          <w:szCs w:val="24"/>
        </w:rPr>
        <w:t xml:space="preserve">in some years </w:t>
      </w:r>
      <w:r w:rsidR="003E350A">
        <w:rPr>
          <w:rFonts w:ascii="Times New Roman" w:hAnsi="Times New Roman" w:cs="Times New Roman"/>
          <w:sz w:val="24"/>
          <w:szCs w:val="24"/>
        </w:rPr>
        <w:fldChar w:fldCharType="begin"/>
      </w:r>
      <w:r w:rsidR="003E350A">
        <w:rPr>
          <w:rFonts w:ascii="Times New Roman" w:hAnsi="Times New Roman" w:cs="Times New Roman"/>
          <w:sz w:val="24"/>
          <w:szCs w:val="24"/>
        </w:rPr>
        <w:instrText xml:space="preserve"> ADDIN ZOTERO_ITEM CSL_CITATION {"citationID":"7whoFnca","properties":{"formattedCitation":"(Free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3E350A">
        <w:rPr>
          <w:rFonts w:ascii="Times New Roman" w:hAnsi="Times New Roman" w:cs="Times New Roman"/>
          <w:sz w:val="24"/>
          <w:szCs w:val="24"/>
        </w:rPr>
        <w:fldChar w:fldCharType="separate"/>
      </w:r>
      <w:r w:rsidR="003E350A" w:rsidRPr="003E350A">
        <w:rPr>
          <w:rFonts w:ascii="Times New Roman" w:hAnsi="Times New Roman" w:cs="Times New Roman"/>
          <w:sz w:val="24"/>
        </w:rPr>
        <w:t>(Free et al., 2023)</w:t>
      </w:r>
      <w:r w:rsidR="003E350A">
        <w:rPr>
          <w:rFonts w:ascii="Times New Roman" w:hAnsi="Times New Roman" w:cs="Times New Roman"/>
          <w:sz w:val="24"/>
          <w:szCs w:val="24"/>
        </w:rPr>
        <w:fldChar w:fldCharType="end"/>
      </w:r>
      <w:r w:rsidR="003E350A">
        <w:rPr>
          <w:rFonts w:ascii="Times New Roman" w:hAnsi="Times New Roman" w:cs="Times New Roman"/>
          <w:sz w:val="24"/>
          <w:szCs w:val="24"/>
        </w:rPr>
        <w:t xml:space="preserve">. For example, during the 2014-2016 marine heatwave when </w:t>
      </w:r>
      <w:r w:rsidR="009919D8">
        <w:rPr>
          <w:rFonts w:ascii="Times New Roman" w:hAnsi="Times New Roman" w:cs="Times New Roman"/>
          <w:sz w:val="24"/>
          <w:szCs w:val="24"/>
        </w:rPr>
        <w:t>key fisheries such as salmon</w:t>
      </w:r>
      <w:r w:rsidR="003E350A">
        <w:rPr>
          <w:rFonts w:ascii="Times New Roman" w:hAnsi="Times New Roman" w:cs="Times New Roman"/>
          <w:sz w:val="24"/>
          <w:szCs w:val="24"/>
        </w:rPr>
        <w:t xml:space="preserve"> experienced precipitous declines, strong recruitment prior to the heatwave coupled with </w:t>
      </w:r>
      <w:r w:rsidR="00BE34A8">
        <w:rPr>
          <w:rFonts w:ascii="Times New Roman" w:hAnsi="Times New Roman" w:cs="Times New Roman"/>
          <w:sz w:val="24"/>
          <w:szCs w:val="24"/>
        </w:rPr>
        <w:t>high</w:t>
      </w:r>
      <w:r w:rsidR="003E350A">
        <w:rPr>
          <w:rFonts w:ascii="Times New Roman" w:hAnsi="Times New Roman" w:cs="Times New Roman"/>
          <w:sz w:val="24"/>
          <w:szCs w:val="24"/>
        </w:rPr>
        <w:t xml:space="preserve"> prices </w:t>
      </w:r>
      <w:r w:rsidR="000F27DD">
        <w:rPr>
          <w:rFonts w:ascii="Times New Roman" w:hAnsi="Times New Roman" w:cs="Times New Roman"/>
          <w:sz w:val="24"/>
          <w:szCs w:val="24"/>
        </w:rPr>
        <w:t xml:space="preserve">set </w:t>
      </w:r>
      <w:r w:rsidR="003E350A">
        <w:rPr>
          <w:rFonts w:ascii="Times New Roman" w:hAnsi="Times New Roman" w:cs="Times New Roman"/>
          <w:sz w:val="24"/>
          <w:szCs w:val="24"/>
        </w:rPr>
        <w:t>by global markets allowed for record revenue</w:t>
      </w:r>
      <w:r w:rsidR="00BE34A8">
        <w:rPr>
          <w:rFonts w:ascii="Times New Roman" w:hAnsi="Times New Roman" w:cs="Times New Roman"/>
          <w:sz w:val="24"/>
          <w:szCs w:val="24"/>
        </w:rPr>
        <w:t xml:space="preserve"> from the </w:t>
      </w:r>
      <w:r>
        <w:rPr>
          <w:rFonts w:ascii="Times New Roman" w:hAnsi="Times New Roman" w:cs="Times New Roman"/>
          <w:sz w:val="24"/>
          <w:szCs w:val="24"/>
        </w:rPr>
        <w:t>ocean</w:t>
      </w:r>
      <w:r w:rsidR="00BE34A8">
        <w:rPr>
          <w:rFonts w:ascii="Times New Roman" w:hAnsi="Times New Roman" w:cs="Times New Roman"/>
          <w:sz w:val="24"/>
          <w:szCs w:val="24"/>
        </w:rPr>
        <w:t xml:space="preserve"> shrimp fishery</w:t>
      </w:r>
      <w:r w:rsidR="003E350A">
        <w:rPr>
          <w:rFonts w:ascii="Times New Roman" w:hAnsi="Times New Roman" w:cs="Times New Roman"/>
          <w:sz w:val="24"/>
          <w:szCs w:val="24"/>
        </w:rPr>
        <w:t>.</w:t>
      </w:r>
      <w:r w:rsidR="009919D8">
        <w:rPr>
          <w:rFonts w:ascii="Times New Roman" w:hAnsi="Times New Roman" w:cs="Times New Roman"/>
          <w:sz w:val="24"/>
          <w:szCs w:val="24"/>
        </w:rPr>
        <w:t xml:space="preserve"> </w:t>
      </w:r>
      <w:r w:rsidR="009919D8">
        <w:rPr>
          <w:rFonts w:ascii="Times New Roman" w:hAnsi="Times New Roman" w:cs="Times New Roman"/>
          <w:sz w:val="24"/>
          <w:szCs w:val="24"/>
        </w:rPr>
        <w:lastRenderedPageBreak/>
        <w:t xml:space="preserve">Therefore, sustainable fishery management that prioritizes population and ecosystem health while </w:t>
      </w:r>
      <w:r w:rsidR="004B77A8">
        <w:rPr>
          <w:rFonts w:ascii="Times New Roman" w:hAnsi="Times New Roman" w:cs="Times New Roman"/>
          <w:sz w:val="24"/>
          <w:szCs w:val="24"/>
        </w:rPr>
        <w:t xml:space="preserve">also seeking to </w:t>
      </w:r>
      <w:r w:rsidR="009919D8">
        <w:rPr>
          <w:rFonts w:ascii="Times New Roman" w:hAnsi="Times New Roman" w:cs="Times New Roman"/>
          <w:sz w:val="24"/>
          <w:szCs w:val="24"/>
        </w:rPr>
        <w:t>maximiz</w:t>
      </w:r>
      <w:r w:rsidR="00BE34A8">
        <w:rPr>
          <w:rFonts w:ascii="Times New Roman" w:hAnsi="Times New Roman" w:cs="Times New Roman"/>
          <w:sz w:val="24"/>
          <w:szCs w:val="24"/>
        </w:rPr>
        <w:t>e</w:t>
      </w:r>
      <w:r w:rsidR="009919D8">
        <w:rPr>
          <w:rFonts w:ascii="Times New Roman" w:hAnsi="Times New Roman" w:cs="Times New Roman"/>
          <w:sz w:val="24"/>
          <w:szCs w:val="24"/>
        </w:rPr>
        <w:t xml:space="preserve"> fishing revenue</w:t>
      </w:r>
      <w:r w:rsidR="00C73315">
        <w:rPr>
          <w:rFonts w:ascii="Times New Roman" w:hAnsi="Times New Roman" w:cs="Times New Roman"/>
          <w:sz w:val="24"/>
          <w:szCs w:val="24"/>
        </w:rPr>
        <w:t xml:space="preserve"> can help sustain and stabilize </w:t>
      </w:r>
      <w:r w:rsidR="001E64EF">
        <w:rPr>
          <w:rFonts w:ascii="Times New Roman" w:hAnsi="Times New Roman" w:cs="Times New Roman"/>
          <w:sz w:val="24"/>
          <w:szCs w:val="24"/>
        </w:rPr>
        <w:t xml:space="preserve">local </w:t>
      </w:r>
      <w:r w:rsidR="00C73315">
        <w:rPr>
          <w:rFonts w:ascii="Times New Roman" w:hAnsi="Times New Roman" w:cs="Times New Roman"/>
          <w:sz w:val="24"/>
          <w:szCs w:val="24"/>
        </w:rPr>
        <w:t xml:space="preserve">coastal economies by allowing them to rely on a diversity of fisheries </w:t>
      </w:r>
      <w:r w:rsidR="00C73315">
        <w:rPr>
          <w:rFonts w:ascii="Times New Roman" w:hAnsi="Times New Roman" w:cs="Times New Roman"/>
          <w:sz w:val="24"/>
          <w:szCs w:val="24"/>
        </w:rPr>
        <w:fldChar w:fldCharType="begin"/>
      </w:r>
      <w:r w:rsidR="00C73315">
        <w:rPr>
          <w:rFonts w:ascii="Times New Roman" w:hAnsi="Times New Roman" w:cs="Times New Roman"/>
          <w:sz w:val="24"/>
          <w:szCs w:val="24"/>
        </w:rPr>
        <w:instrText xml:space="preserve"> ADDIN ZOTERO_ITEM CSL_CITATION {"citationID":"qtklqzQU","properties":{"unsorted":true,"formattedCitation":"(Kasperski and Holland, 2013; Sethi et al., 2014; Oken et al., 2021)","plainCitation":"(Kasperski and Holland, 2013; Sethi et al., 2014; Oken et al., 2021)","noteIndex":0},"citationItems":[{"id":370,"uris":["http://zotero.org/users/783258/items/L3HCDWX5"],"itemData":{"id":370,"type":"article-journal","abstract":"Catches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S."}],"issued":{"date-parts":[["2013",2,5]]}}},{"id":369,"uris":["http://zotero.org/users/783258/items/RSK8X9DW"],"itemData":{"id":369,"type":"article-journal","container-title":"Marine Policy","page":"134–141","source":"Google Scholar","title":"Alaskan fishing community revenues and the stabilizing role of fishing portfolios","volume":"48","author":[{"family":"Sethi","given":"Suresh Andrew"},{"family":"Reimer","given":"Matthew"},{"family":"Knapp","given":"Gunnar"}],"issued":{"date-parts":[["2014"]]}}},{"id":2777,"uris":["http://zotero.org/users/783258/items/N4VD4G9G"],"itemData":{"id":2777,"type":"article-journal","container-title":"Ecological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E."}],"issued":{"date-parts":[["2021"]]}}}],"schema":"https://github.com/citation-style-language/schema/raw/master/csl-citation.json"} </w:instrText>
      </w:r>
      <w:r w:rsidR="00C73315">
        <w:rPr>
          <w:rFonts w:ascii="Times New Roman" w:hAnsi="Times New Roman" w:cs="Times New Roman"/>
          <w:sz w:val="24"/>
          <w:szCs w:val="24"/>
        </w:rPr>
        <w:fldChar w:fldCharType="separate"/>
      </w:r>
      <w:r w:rsidR="00C73315" w:rsidRPr="00C73315">
        <w:rPr>
          <w:rFonts w:ascii="Times New Roman" w:hAnsi="Times New Roman" w:cs="Times New Roman"/>
          <w:sz w:val="24"/>
        </w:rPr>
        <w:t>(Kasperski and Holland, 2013; Sethi et al., 2014; Oken et al., 2021)</w:t>
      </w:r>
      <w:r w:rsidR="00C73315">
        <w:rPr>
          <w:rFonts w:ascii="Times New Roman" w:hAnsi="Times New Roman" w:cs="Times New Roman"/>
          <w:sz w:val="24"/>
          <w:szCs w:val="24"/>
        </w:rPr>
        <w:fldChar w:fldCharType="end"/>
      </w:r>
      <w:r w:rsidR="00C73315">
        <w:rPr>
          <w:rFonts w:ascii="Times New Roman" w:hAnsi="Times New Roman" w:cs="Times New Roman"/>
          <w:sz w:val="24"/>
          <w:szCs w:val="24"/>
        </w:rPr>
        <w:t xml:space="preserve">. </w:t>
      </w:r>
      <w:r w:rsidR="000B11A6">
        <w:rPr>
          <w:rFonts w:ascii="Times New Roman" w:hAnsi="Times New Roman" w:cs="Times New Roman"/>
          <w:sz w:val="24"/>
          <w:szCs w:val="24"/>
        </w:rPr>
        <w:t>The work in this study</w:t>
      </w:r>
      <w:r w:rsidR="007E68B5">
        <w:rPr>
          <w:rFonts w:ascii="Times New Roman" w:hAnsi="Times New Roman" w:cs="Times New Roman"/>
          <w:sz w:val="24"/>
          <w:szCs w:val="24"/>
        </w:rPr>
        <w:t xml:space="preserve"> can inform when the fishery </w:t>
      </w:r>
      <w:r w:rsidR="001D39B8">
        <w:rPr>
          <w:rFonts w:ascii="Times New Roman" w:hAnsi="Times New Roman" w:cs="Times New Roman"/>
          <w:sz w:val="24"/>
          <w:szCs w:val="24"/>
        </w:rPr>
        <w:t xml:space="preserve">should </w:t>
      </w:r>
      <w:r w:rsidR="007E68B5">
        <w:rPr>
          <w:rFonts w:ascii="Times New Roman" w:hAnsi="Times New Roman" w:cs="Times New Roman"/>
          <w:sz w:val="24"/>
          <w:szCs w:val="24"/>
        </w:rPr>
        <w:t>open each year in different management areas along the coast,</w:t>
      </w:r>
      <w:r w:rsidR="00A06ADD">
        <w:rPr>
          <w:rFonts w:ascii="Times New Roman" w:hAnsi="Times New Roman" w:cs="Times New Roman"/>
          <w:sz w:val="24"/>
          <w:szCs w:val="24"/>
        </w:rPr>
        <w:t xml:space="preserve"> giving targeted advice on when and where it should be delayed,</w:t>
      </w:r>
      <w:r w:rsidR="007E68B5">
        <w:rPr>
          <w:rFonts w:ascii="Times New Roman" w:hAnsi="Times New Roman" w:cs="Times New Roman"/>
          <w:sz w:val="24"/>
          <w:szCs w:val="24"/>
        </w:rPr>
        <w:t xml:space="preserve"> thus help</w:t>
      </w:r>
      <w:r w:rsidR="00A06ADD">
        <w:rPr>
          <w:rFonts w:ascii="Times New Roman" w:hAnsi="Times New Roman" w:cs="Times New Roman"/>
          <w:sz w:val="24"/>
          <w:szCs w:val="24"/>
        </w:rPr>
        <w:t xml:space="preserve">ing to </w:t>
      </w:r>
      <w:r w:rsidR="007E68B5">
        <w:rPr>
          <w:rFonts w:ascii="Times New Roman" w:hAnsi="Times New Roman" w:cs="Times New Roman"/>
          <w:sz w:val="24"/>
          <w:szCs w:val="24"/>
        </w:rPr>
        <w:t>maximize fishing revenue each year</w:t>
      </w:r>
      <w:r w:rsidR="00EA2FBA">
        <w:rPr>
          <w:rFonts w:ascii="Times New Roman" w:hAnsi="Times New Roman" w:cs="Times New Roman"/>
          <w:sz w:val="24"/>
          <w:szCs w:val="24"/>
        </w:rPr>
        <w:t xml:space="preserve">. </w:t>
      </w:r>
      <w:r w:rsidR="00653236">
        <w:rPr>
          <w:rFonts w:ascii="Times New Roman" w:hAnsi="Times New Roman" w:cs="Times New Roman"/>
          <w:sz w:val="24"/>
          <w:szCs w:val="24"/>
        </w:rPr>
        <w:t>However, t</w:t>
      </w:r>
      <w:r w:rsidR="00470D33">
        <w:rPr>
          <w:rFonts w:ascii="Times New Roman" w:hAnsi="Times New Roman" w:cs="Times New Roman"/>
          <w:sz w:val="24"/>
          <w:szCs w:val="24"/>
        </w:rPr>
        <w:t xml:space="preserve">emporal diversification, that is, </w:t>
      </w:r>
      <w:r w:rsidR="003B78A6">
        <w:rPr>
          <w:rFonts w:ascii="Times New Roman" w:hAnsi="Times New Roman" w:cs="Times New Roman"/>
          <w:sz w:val="24"/>
          <w:szCs w:val="24"/>
        </w:rPr>
        <w:t xml:space="preserve">spreading fishing activities evenly across </w:t>
      </w:r>
      <w:r w:rsidR="001145C2">
        <w:rPr>
          <w:rFonts w:ascii="Times New Roman" w:hAnsi="Times New Roman" w:cs="Times New Roman"/>
          <w:sz w:val="24"/>
          <w:szCs w:val="24"/>
        </w:rPr>
        <w:t>year</w:t>
      </w:r>
      <w:r w:rsidR="003B78A6">
        <w:rPr>
          <w:rFonts w:ascii="Times New Roman" w:hAnsi="Times New Roman" w:cs="Times New Roman"/>
          <w:sz w:val="24"/>
          <w:szCs w:val="24"/>
        </w:rPr>
        <w:t xml:space="preserve">, is also a key way that </w:t>
      </w:r>
      <w:r w:rsidR="00FD06D6">
        <w:rPr>
          <w:rFonts w:ascii="Times New Roman" w:hAnsi="Times New Roman" w:cs="Times New Roman"/>
          <w:sz w:val="24"/>
          <w:szCs w:val="24"/>
        </w:rPr>
        <w:t>fishery participants</w:t>
      </w:r>
      <w:r w:rsidR="004204E2">
        <w:rPr>
          <w:rFonts w:ascii="Times New Roman" w:hAnsi="Times New Roman" w:cs="Times New Roman"/>
          <w:sz w:val="24"/>
          <w:szCs w:val="24"/>
        </w:rPr>
        <w:t xml:space="preserve"> </w:t>
      </w:r>
      <w:r w:rsidR="003B78A6">
        <w:rPr>
          <w:rFonts w:ascii="Times New Roman" w:hAnsi="Times New Roman" w:cs="Times New Roman"/>
          <w:sz w:val="24"/>
          <w:szCs w:val="24"/>
        </w:rPr>
        <w:t>reduce risk and make full use of their fishing capital</w:t>
      </w:r>
      <w:r w:rsidR="009D1DE9">
        <w:rPr>
          <w:rFonts w:ascii="Times New Roman" w:hAnsi="Times New Roman" w:cs="Times New Roman"/>
          <w:sz w:val="24"/>
          <w:szCs w:val="24"/>
        </w:rPr>
        <w:t xml:space="preserve"> </w:t>
      </w:r>
      <w:r w:rsidR="003B78A6">
        <w:rPr>
          <w:rFonts w:ascii="Times New Roman" w:hAnsi="Times New Roman" w:cs="Times New Roman"/>
          <w:sz w:val="24"/>
          <w:szCs w:val="24"/>
        </w:rPr>
        <w:fldChar w:fldCharType="begin"/>
      </w:r>
      <w:r w:rsidR="00E17975">
        <w:rPr>
          <w:rFonts w:ascii="Times New Roman" w:hAnsi="Times New Roman" w:cs="Times New Roman"/>
          <w:sz w:val="24"/>
          <w:szCs w:val="24"/>
        </w:rPr>
        <w:instrText xml:space="preserve"> ADDIN ZOTERO_ITEM CSL_CITATION {"citationID":"pmfcpzKx","properties":{"unsorted":true,"formattedCitation":"(Oken et al., 2021; Abbott et al., 2023)","plainCitation":"(Oken et al., 2021; Abbott et al., 2023)","noteIndex":0},"citationItems":[{"id":2777,"uris":["http://zotero.org/users/783258/items/N4VD4G9G"],"itemData":{"id":2777,"type":"article-journal","container-title":"Ecological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E."}],"issued":{"date-parts":[["2021"]]}}},{"id":6671,"uris":["http://zotero.org/users/783258/items/B668IKYN"],"itemData":{"id":6671,"type":"article-journal","abstract":"Diversification within fisheries operations can serve as an important form of self-insurance against natural, regulatory and market risks to fishers' livelihoods. Diversification can take many forms, and yet the literature has primarily emphasised diversification across species to the exclusion of spatial and temporal dimensions of diversification. We analyse trends in diversification across species, space and time for all fishers along the entire continental West Coast of the United States from 1990 to 2015. Our findings reveal the importance of untangling both compositional (i.e. driven by changes in fleet composition) and individual (i.e. driven by within-owner changes in diversification strategies) dimensions of diversification by showing how these effects have moved in contrary directions for all three forms of diversification. We also demonstrate how increases in temporal diversification have overwhelmed the overall stability of species and spatial diversification to leave the current fleet less exposed to financial variability compared to in the early 1990s.","container-title":"Fish and Fisheries","DOI":"10.1111/faf.12712","ISSN":"1467-2979","issue":"1","language":"en","license":"© 2022 John Wiley &amp; Sons Ltd.","note":"_eprint: https://onlinelibrary.wiley.com/doi/pdf/10.1111/faf.12712","page":"93-110","source":"Wiley Online Library","title":"Species, space and time: A quarter century of fishers' diversification strategies on the US West Coast","title-short":"Species, space and time","volume":"24","author":[{"family":"Abbott","given":"Joshua K."},{"family":"Sakai","given":"Yutaro"},{"family":"Holland","given":"Daniel S."}],"issued":{"date-parts":[["2023"]]}}}],"schema":"https://github.com/citation-style-language/schema/raw/master/csl-citation.json"} </w:instrText>
      </w:r>
      <w:r w:rsidR="003B78A6">
        <w:rPr>
          <w:rFonts w:ascii="Times New Roman" w:hAnsi="Times New Roman" w:cs="Times New Roman"/>
          <w:sz w:val="24"/>
          <w:szCs w:val="24"/>
        </w:rPr>
        <w:fldChar w:fldCharType="separate"/>
      </w:r>
      <w:r w:rsidR="00E17975" w:rsidRPr="00E17975">
        <w:rPr>
          <w:rFonts w:ascii="Times New Roman" w:hAnsi="Times New Roman" w:cs="Times New Roman"/>
          <w:sz w:val="24"/>
        </w:rPr>
        <w:t>(Oken et al., 2021; Abbott et al., 2023)</w:t>
      </w:r>
      <w:r w:rsidR="003B78A6">
        <w:rPr>
          <w:rFonts w:ascii="Times New Roman" w:hAnsi="Times New Roman" w:cs="Times New Roman"/>
          <w:sz w:val="24"/>
          <w:szCs w:val="24"/>
        </w:rPr>
        <w:fldChar w:fldCharType="end"/>
      </w:r>
      <w:r w:rsidR="003B78A6">
        <w:rPr>
          <w:rFonts w:ascii="Times New Roman" w:hAnsi="Times New Roman" w:cs="Times New Roman"/>
          <w:sz w:val="24"/>
          <w:szCs w:val="24"/>
        </w:rPr>
        <w:t xml:space="preserve">. </w:t>
      </w:r>
      <w:r w:rsidR="009D1DE9">
        <w:rPr>
          <w:rFonts w:ascii="Times New Roman" w:hAnsi="Times New Roman" w:cs="Times New Roman"/>
          <w:sz w:val="24"/>
          <w:szCs w:val="24"/>
        </w:rPr>
        <w:t xml:space="preserve">Changing the time of year that the </w:t>
      </w:r>
      <w:r w:rsidR="009E2C03">
        <w:rPr>
          <w:rFonts w:ascii="Times New Roman" w:hAnsi="Times New Roman" w:cs="Times New Roman"/>
          <w:sz w:val="24"/>
          <w:szCs w:val="24"/>
        </w:rPr>
        <w:t xml:space="preserve">shrimp </w:t>
      </w:r>
      <w:r w:rsidR="009D1DE9">
        <w:rPr>
          <w:rFonts w:ascii="Times New Roman" w:hAnsi="Times New Roman" w:cs="Times New Roman"/>
          <w:sz w:val="24"/>
          <w:szCs w:val="24"/>
        </w:rPr>
        <w:t xml:space="preserve">fishery operates may impact the temporal diversity </w:t>
      </w:r>
      <w:r w:rsidR="003C22B2">
        <w:rPr>
          <w:rFonts w:ascii="Times New Roman" w:hAnsi="Times New Roman" w:cs="Times New Roman"/>
          <w:sz w:val="24"/>
          <w:szCs w:val="24"/>
        </w:rPr>
        <w:t xml:space="preserve">that </w:t>
      </w:r>
      <w:r w:rsidR="009E2C03">
        <w:rPr>
          <w:rFonts w:ascii="Times New Roman" w:hAnsi="Times New Roman" w:cs="Times New Roman"/>
          <w:sz w:val="24"/>
          <w:szCs w:val="24"/>
        </w:rPr>
        <w:t xml:space="preserve">it </w:t>
      </w:r>
      <w:r w:rsidR="009D1DE9">
        <w:rPr>
          <w:rFonts w:ascii="Times New Roman" w:hAnsi="Times New Roman" w:cs="Times New Roman"/>
          <w:sz w:val="24"/>
          <w:szCs w:val="24"/>
        </w:rPr>
        <w:t>provides</w:t>
      </w:r>
      <w:r w:rsidR="00D24CCC">
        <w:rPr>
          <w:rFonts w:ascii="Times New Roman" w:hAnsi="Times New Roman" w:cs="Times New Roman"/>
          <w:sz w:val="24"/>
          <w:szCs w:val="24"/>
        </w:rPr>
        <w:t>.</w:t>
      </w:r>
      <w:r w:rsidR="00690DF0">
        <w:rPr>
          <w:rFonts w:ascii="Times New Roman" w:hAnsi="Times New Roman" w:cs="Times New Roman"/>
          <w:sz w:val="24"/>
          <w:szCs w:val="24"/>
        </w:rPr>
        <w:t xml:space="preserve"> </w:t>
      </w:r>
      <w:r w:rsidR="004204E2">
        <w:rPr>
          <w:rFonts w:ascii="Times New Roman" w:hAnsi="Times New Roman" w:cs="Times New Roman"/>
          <w:sz w:val="24"/>
          <w:szCs w:val="24"/>
        </w:rPr>
        <w:t xml:space="preserve">Shrimpers </w:t>
      </w:r>
      <w:r w:rsidR="004E75BA">
        <w:rPr>
          <w:rFonts w:ascii="Times New Roman" w:hAnsi="Times New Roman" w:cs="Times New Roman"/>
          <w:sz w:val="24"/>
          <w:szCs w:val="24"/>
        </w:rPr>
        <w:t>themselves have initiated discussions on delaying the opening of the shrimp fishery. However</w:t>
      </w:r>
      <w:r w:rsidR="00690DF0">
        <w:rPr>
          <w:rFonts w:ascii="Times New Roman" w:hAnsi="Times New Roman" w:cs="Times New Roman"/>
          <w:sz w:val="24"/>
          <w:szCs w:val="24"/>
        </w:rPr>
        <w:t xml:space="preserve">, as with </w:t>
      </w:r>
      <w:r w:rsidR="004E75BA">
        <w:rPr>
          <w:rFonts w:ascii="Times New Roman" w:hAnsi="Times New Roman" w:cs="Times New Roman"/>
          <w:sz w:val="24"/>
          <w:szCs w:val="24"/>
        </w:rPr>
        <w:t>many</w:t>
      </w:r>
      <w:r w:rsidR="0006751F">
        <w:rPr>
          <w:rFonts w:ascii="Times New Roman" w:hAnsi="Times New Roman" w:cs="Times New Roman"/>
          <w:sz w:val="24"/>
          <w:szCs w:val="24"/>
        </w:rPr>
        <w:t xml:space="preserve"> </w:t>
      </w:r>
      <w:r w:rsidR="00690DF0">
        <w:rPr>
          <w:rFonts w:ascii="Times New Roman" w:hAnsi="Times New Roman" w:cs="Times New Roman"/>
          <w:sz w:val="24"/>
          <w:szCs w:val="24"/>
        </w:rPr>
        <w:t>fishery management decisions,</w:t>
      </w:r>
      <w:r w:rsidR="004E75BA">
        <w:rPr>
          <w:rFonts w:ascii="Times New Roman" w:hAnsi="Times New Roman" w:cs="Times New Roman"/>
          <w:sz w:val="24"/>
          <w:szCs w:val="24"/>
        </w:rPr>
        <w:t xml:space="preserve"> the fishing community should have an opportunity to respond to</w:t>
      </w:r>
      <w:r w:rsidR="00690DF0">
        <w:rPr>
          <w:rFonts w:ascii="Times New Roman" w:hAnsi="Times New Roman" w:cs="Times New Roman"/>
          <w:sz w:val="24"/>
          <w:szCs w:val="24"/>
        </w:rPr>
        <w:t xml:space="preserve"> any significant changes to the timing of the fishery </w:t>
      </w:r>
      <w:r w:rsidR="0006751F">
        <w:rPr>
          <w:rFonts w:ascii="Times New Roman" w:hAnsi="Times New Roman" w:cs="Times New Roman"/>
          <w:sz w:val="24"/>
          <w:szCs w:val="24"/>
        </w:rPr>
        <w:t>to ensure their goals and priorities are being considered</w:t>
      </w:r>
      <w:r w:rsidR="004E75BA">
        <w:rPr>
          <w:rFonts w:ascii="Times New Roman" w:hAnsi="Times New Roman" w:cs="Times New Roman"/>
          <w:sz w:val="24"/>
          <w:szCs w:val="24"/>
        </w:rPr>
        <w:t xml:space="preserve"> </w:t>
      </w:r>
      <w:commentRangeStart w:id="18"/>
      <w:r w:rsidR="004E75BA">
        <w:rPr>
          <w:rFonts w:ascii="Times New Roman" w:hAnsi="Times New Roman" w:cs="Times New Roman"/>
          <w:sz w:val="24"/>
          <w:szCs w:val="24"/>
        </w:rPr>
        <w:fldChar w:fldCharType="begin"/>
      </w:r>
      <w:r w:rsidR="004E75BA">
        <w:rPr>
          <w:rFonts w:ascii="Times New Roman" w:hAnsi="Times New Roman" w:cs="Times New Roman"/>
          <w:sz w:val="24"/>
          <w:szCs w:val="24"/>
        </w:rPr>
        <w:instrText xml:space="preserve"> ADDIN ZOTERO_ITEM CSL_CITATION {"citationID":"Po940so7","properties":{"formattedCitation":"(Wiber et al., 2004)","plainCitation":"(Wiber et al., 2004)","noteIndex":0},"citationItems":[{"id":6674,"uris":["http://zotero.org/users/783258/items/8IIBYHQA"],"itemData":{"id":6674,"type":"article-journal","abstract":"This paper reports on a project to engage researchers and fishers together in adapting social science approaches to the purposes and the constraints of community-based fisher organizations. The work was carried out in the Scotia–Fundy Region of Atlantic Canada (the Bay of Fundy and Scotian Shelf). Its rationale reflects arguments that (1) effective community-based management requires that managers are able to pose and address social science questions, (2) participatory research, involving true cooperation in all stages, can support this process, and (3) there is a need to overcome practical and methodological barriers faced in developing participatory research protocols, to serve the needs of community-based management while not demanding excessive transaction costs. In this paper, we report on work with fisher organizations, both aboriginal and non-aboriginal, in which social science priorities were set by each organization, and small-scale research projects designed and carried out to meet these needs. This work identified interests among fishers in research on three different levels of meaning: (1) practical livelihood concerns, including what, when and where to fish, and with what intensity of effort, (2) social, economic and political issues (e.g., on institutional structures, politics of access and allocation, overlap and conflict between regulatory regimes), and (3) values and ethics that implicitly or explicitly guide policy development and implementation. Several research themes proved crucial, including those of power sharing, defining boundaries of a community-based group, access and equity, designing effective management plans, enforcement, and scaling up for effective regional and ecosystem-wide management. The research results demonstrate the effectiveness of extending participatory methods to challenge traditional scientific notions of the research process.","container-title":"Marine Policy","DOI":"10.1016/j.marpol.2003.10.020","ISSN":"0308-597X","issue":"6","journalAbbreviation":"Marine Policy","page":"459-468","source":"ScienceDirect","title":"Participatory research supporting community-based fishery management","volume":"28","author":[{"family":"Wiber","given":"Melanie"},{"family":"Berkes","given":"Fikret"},{"family":"Charles","given":"Anthony"},{"family":"Kearney","given":"John"}],"issued":{"date-parts":[["2004",11,1]]}}}],"schema":"https://github.com/citation-style-language/schema/raw/master/csl-citation.json"} </w:instrText>
      </w:r>
      <w:r w:rsidR="004E75BA">
        <w:rPr>
          <w:rFonts w:ascii="Times New Roman" w:hAnsi="Times New Roman" w:cs="Times New Roman"/>
          <w:sz w:val="24"/>
          <w:szCs w:val="24"/>
        </w:rPr>
        <w:fldChar w:fldCharType="separate"/>
      </w:r>
      <w:r w:rsidR="004E75BA" w:rsidRPr="004E75BA">
        <w:rPr>
          <w:rFonts w:ascii="Times New Roman" w:hAnsi="Times New Roman" w:cs="Times New Roman"/>
          <w:sz w:val="24"/>
        </w:rPr>
        <w:t>(Wiber et al., 2004)</w:t>
      </w:r>
      <w:r w:rsidR="004E75BA">
        <w:rPr>
          <w:rFonts w:ascii="Times New Roman" w:hAnsi="Times New Roman" w:cs="Times New Roman"/>
          <w:sz w:val="24"/>
          <w:szCs w:val="24"/>
        </w:rPr>
        <w:fldChar w:fldCharType="end"/>
      </w:r>
      <w:commentRangeEnd w:id="18"/>
      <w:r w:rsidR="00D566F0">
        <w:rPr>
          <w:rStyle w:val="CommentReference"/>
        </w:rPr>
        <w:commentReference w:id="18"/>
      </w:r>
      <w:r w:rsidR="0006751F">
        <w:rPr>
          <w:rFonts w:ascii="Times New Roman" w:hAnsi="Times New Roman" w:cs="Times New Roman"/>
          <w:sz w:val="24"/>
          <w:szCs w:val="24"/>
        </w:rPr>
        <w:t>.</w:t>
      </w:r>
    </w:p>
    <w:p w14:paraId="49A441D6" w14:textId="7279E598" w:rsidR="006027EC" w:rsidRPr="000E55EA" w:rsidRDefault="006027EC" w:rsidP="00AA1939">
      <w:pPr>
        <w:keepNext/>
        <w:spacing w:before="240" w:after="0" w:line="240" w:lineRule="auto"/>
        <w:jc w:val="both"/>
        <w:rPr>
          <w:rFonts w:ascii="Times New Roman" w:hAnsi="Times New Roman" w:cs="Times New Roman"/>
          <w:b/>
          <w:bCs/>
          <w:sz w:val="24"/>
          <w:szCs w:val="24"/>
        </w:rPr>
      </w:pPr>
      <w:r w:rsidRPr="000E55EA">
        <w:rPr>
          <w:rFonts w:ascii="Times New Roman" w:hAnsi="Times New Roman" w:cs="Times New Roman"/>
          <w:b/>
          <w:bCs/>
          <w:sz w:val="24"/>
          <w:szCs w:val="24"/>
        </w:rPr>
        <w:t>6</w:t>
      </w:r>
      <w:r w:rsidR="000E55EA">
        <w:rPr>
          <w:rFonts w:ascii="Times New Roman" w:hAnsi="Times New Roman" w:cs="Times New Roman"/>
          <w:b/>
          <w:bCs/>
          <w:sz w:val="24"/>
          <w:szCs w:val="24"/>
        </w:rPr>
        <w:t>.</w:t>
      </w:r>
      <w:r w:rsidRPr="000E55EA">
        <w:rPr>
          <w:rFonts w:ascii="Times New Roman" w:hAnsi="Times New Roman" w:cs="Times New Roman"/>
          <w:b/>
          <w:bCs/>
          <w:sz w:val="24"/>
          <w:szCs w:val="24"/>
        </w:rPr>
        <w:t xml:space="preserve"> Acknowledgements</w:t>
      </w:r>
    </w:p>
    <w:p w14:paraId="3D7E84FC" w14:textId="5F2403DE" w:rsidR="006027EC" w:rsidRDefault="00F93C12" w:rsidP="002F65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authors </w:t>
      </w:r>
      <w:r w:rsidR="00AA5240">
        <w:rPr>
          <w:rFonts w:ascii="Times New Roman" w:hAnsi="Times New Roman" w:cs="Times New Roman"/>
          <w:sz w:val="24"/>
          <w:szCs w:val="24"/>
        </w:rPr>
        <w:t xml:space="preserve">are grateful to ODFW port samplers over </w:t>
      </w:r>
      <w:r>
        <w:rPr>
          <w:rFonts w:ascii="Times New Roman" w:hAnsi="Times New Roman" w:cs="Times New Roman"/>
          <w:sz w:val="24"/>
          <w:szCs w:val="24"/>
        </w:rPr>
        <w:t>the past four</w:t>
      </w:r>
      <w:r w:rsidR="00AA5240">
        <w:rPr>
          <w:rFonts w:ascii="Times New Roman" w:hAnsi="Times New Roman" w:cs="Times New Roman"/>
          <w:sz w:val="24"/>
          <w:szCs w:val="24"/>
        </w:rPr>
        <w:t xml:space="preserve"> decades who collected the data </w:t>
      </w:r>
      <w:r w:rsidR="00740F39">
        <w:rPr>
          <w:rFonts w:ascii="Times New Roman" w:hAnsi="Times New Roman" w:cs="Times New Roman"/>
          <w:sz w:val="24"/>
          <w:szCs w:val="24"/>
        </w:rPr>
        <w:t>used in this study</w:t>
      </w:r>
      <w:r w:rsidR="00DB356F">
        <w:rPr>
          <w:rFonts w:ascii="Times New Roman" w:hAnsi="Times New Roman" w:cs="Times New Roman"/>
          <w:sz w:val="24"/>
          <w:szCs w:val="24"/>
        </w:rPr>
        <w:t xml:space="preserve">, and the fishery managers’ long-term investment in </w:t>
      </w:r>
      <w:r w:rsidR="00C94B07">
        <w:rPr>
          <w:rFonts w:ascii="Times New Roman" w:hAnsi="Times New Roman" w:cs="Times New Roman"/>
          <w:sz w:val="24"/>
          <w:szCs w:val="24"/>
        </w:rPr>
        <w:t>data collection.</w:t>
      </w:r>
      <w:r w:rsidR="00D673BC">
        <w:rPr>
          <w:rFonts w:ascii="Times New Roman" w:hAnsi="Times New Roman" w:cs="Times New Roman"/>
          <w:sz w:val="24"/>
          <w:szCs w:val="24"/>
        </w:rPr>
        <w:t xml:space="preserve"> </w:t>
      </w:r>
      <w:r>
        <w:rPr>
          <w:rFonts w:ascii="Times New Roman" w:hAnsi="Times New Roman" w:cs="Times New Roman"/>
          <w:sz w:val="24"/>
          <w:szCs w:val="24"/>
        </w:rPr>
        <w:t>INTERNAL REVIEWER and X anonymous reviewers provided valuable comments on previous versions of this manuscript.</w:t>
      </w:r>
      <w:r w:rsidR="004A30EC">
        <w:rPr>
          <w:rFonts w:ascii="Times New Roman" w:hAnsi="Times New Roman" w:cs="Times New Roman"/>
          <w:sz w:val="24"/>
          <w:szCs w:val="24"/>
        </w:rPr>
        <w:t xml:space="preserve"> </w:t>
      </w:r>
      <w:r w:rsidR="004E37DE">
        <w:rPr>
          <w:rFonts w:ascii="Times New Roman" w:hAnsi="Times New Roman" w:cs="Times New Roman"/>
          <w:sz w:val="24"/>
          <w:szCs w:val="24"/>
        </w:rPr>
        <w:t>KLO</w:t>
      </w:r>
      <w:r w:rsidR="004A30EC">
        <w:rPr>
          <w:rFonts w:ascii="Times New Roman" w:hAnsi="Times New Roman" w:cs="Times New Roman"/>
          <w:sz w:val="24"/>
          <w:szCs w:val="24"/>
        </w:rPr>
        <w:t xml:space="preserve"> was </w:t>
      </w:r>
      <w:r w:rsidR="003E066D">
        <w:rPr>
          <w:rFonts w:ascii="Times New Roman" w:hAnsi="Times New Roman" w:cs="Times New Roman"/>
          <w:sz w:val="24"/>
          <w:szCs w:val="24"/>
        </w:rPr>
        <w:t xml:space="preserve">partially </w:t>
      </w:r>
      <w:r w:rsidR="004E37DE">
        <w:rPr>
          <w:rFonts w:ascii="Times New Roman" w:hAnsi="Times New Roman" w:cs="Times New Roman"/>
          <w:sz w:val="24"/>
          <w:szCs w:val="24"/>
        </w:rPr>
        <w:t>supported</w:t>
      </w:r>
      <w:r w:rsidR="004A30EC">
        <w:rPr>
          <w:rFonts w:ascii="Times New Roman" w:hAnsi="Times New Roman" w:cs="Times New Roman"/>
          <w:sz w:val="24"/>
          <w:szCs w:val="24"/>
        </w:rPr>
        <w:t xml:space="preserve"> by National Science Foundation grant no. </w:t>
      </w:r>
      <w:r w:rsidR="004A30EC" w:rsidRPr="00AA5240">
        <w:rPr>
          <w:rFonts w:ascii="Times New Roman" w:hAnsi="Times New Roman" w:cs="Times New Roman"/>
          <w:sz w:val="24"/>
          <w:szCs w:val="24"/>
        </w:rPr>
        <w:t>1616821</w:t>
      </w:r>
      <w:r w:rsidR="004A30EC">
        <w:rPr>
          <w:rFonts w:ascii="Times New Roman" w:hAnsi="Times New Roman" w:cs="Times New Roman"/>
          <w:sz w:val="24"/>
          <w:szCs w:val="24"/>
        </w:rPr>
        <w:t>.</w:t>
      </w:r>
    </w:p>
    <w:p w14:paraId="2BFAF01D" w14:textId="052ED562" w:rsidR="006027EC" w:rsidRPr="00AA1939" w:rsidRDefault="006027EC" w:rsidP="000E55EA">
      <w:pPr>
        <w:keepNext/>
        <w:spacing w:before="240" w:after="0" w:line="240" w:lineRule="auto"/>
        <w:jc w:val="both"/>
        <w:rPr>
          <w:rFonts w:ascii="Times New Roman" w:hAnsi="Times New Roman" w:cs="Times New Roman"/>
          <w:b/>
          <w:bCs/>
          <w:sz w:val="24"/>
          <w:szCs w:val="24"/>
        </w:rPr>
      </w:pPr>
      <w:r w:rsidRPr="000E55EA">
        <w:rPr>
          <w:rFonts w:ascii="Times New Roman" w:hAnsi="Times New Roman" w:cs="Times New Roman"/>
          <w:b/>
          <w:bCs/>
          <w:sz w:val="24"/>
          <w:szCs w:val="24"/>
        </w:rPr>
        <w:t>7</w:t>
      </w:r>
      <w:r w:rsidR="008C1442" w:rsidRPr="000E55EA">
        <w:rPr>
          <w:rFonts w:ascii="Times New Roman" w:hAnsi="Times New Roman" w:cs="Times New Roman"/>
          <w:b/>
          <w:bCs/>
          <w:sz w:val="24"/>
          <w:szCs w:val="24"/>
        </w:rPr>
        <w:t>.</w:t>
      </w:r>
      <w:r w:rsidRPr="000E55EA">
        <w:rPr>
          <w:rFonts w:ascii="Times New Roman" w:hAnsi="Times New Roman" w:cs="Times New Roman"/>
          <w:b/>
          <w:bCs/>
          <w:sz w:val="24"/>
          <w:szCs w:val="24"/>
        </w:rPr>
        <w:t xml:space="preserve"> </w:t>
      </w:r>
      <w:r w:rsidR="001E0E4E" w:rsidRPr="000E55EA">
        <w:rPr>
          <w:rFonts w:ascii="Times New Roman" w:hAnsi="Times New Roman" w:cs="Times New Roman"/>
          <w:b/>
          <w:bCs/>
          <w:sz w:val="24"/>
          <w:szCs w:val="24"/>
        </w:rPr>
        <w:t>References</w:t>
      </w:r>
    </w:p>
    <w:p w14:paraId="730A2AC4" w14:textId="77777777" w:rsidR="00311390" w:rsidRDefault="00F67A9A" w:rsidP="00311390">
      <w:pPr>
        <w:pStyle w:val="Bibliography"/>
      </w:pPr>
      <w:r>
        <w:fldChar w:fldCharType="begin"/>
      </w:r>
      <w:r w:rsidR="00B76BED">
        <w:instrText xml:space="preserve"> ADDIN ZOTERO_BIBL {"uncited":[],"omitted":[],"custom":[]} CSL_BIBLIOGRAPHY </w:instrText>
      </w:r>
      <w:r>
        <w:fldChar w:fldCharType="separate"/>
      </w:r>
      <w:r w:rsidR="00311390">
        <w:t>Abbott, J.K., Sakai, Y., Holland, D.S., 2023. Species, space and time: A quarter century of fishers’ diversification strategies on the US West Coast. Fish and Fisheries 24, 93–110. https://doi.org/10.1111/faf.12712</w:t>
      </w:r>
    </w:p>
    <w:p w14:paraId="68179CC2" w14:textId="77777777" w:rsidR="00311390" w:rsidRDefault="00311390" w:rsidP="00311390">
      <w:pPr>
        <w:pStyle w:val="Bibliography"/>
      </w:pPr>
      <w:proofErr w:type="spellStart"/>
      <w:r>
        <w:t>Barkhordarian</w:t>
      </w:r>
      <w:proofErr w:type="spellEnd"/>
      <w:r>
        <w:t xml:space="preserve">, A., Nielsen, D.M., </w:t>
      </w:r>
      <w:proofErr w:type="spellStart"/>
      <w:r>
        <w:t>Baehr</w:t>
      </w:r>
      <w:proofErr w:type="spellEnd"/>
      <w:r>
        <w:t xml:space="preserve">, J., 2022. Recent marine heatwaves in the North Pacific warming pool can be attributed to rising atmospheric levels of greenhouse gases. </w:t>
      </w:r>
      <w:proofErr w:type="spellStart"/>
      <w:r>
        <w:t>Commun</w:t>
      </w:r>
      <w:proofErr w:type="spellEnd"/>
      <w:r>
        <w:t xml:space="preserve"> Earth Environ 3, 1–12. https://doi.org/10.1038/s43247-022-00461-2</w:t>
      </w:r>
    </w:p>
    <w:p w14:paraId="6CE5AC8B" w14:textId="77777777" w:rsidR="00311390" w:rsidRDefault="00311390" w:rsidP="00311390">
      <w:pPr>
        <w:pStyle w:val="Bibliography"/>
      </w:pPr>
      <w:r>
        <w:t xml:space="preserve">Brodie, S., </w:t>
      </w:r>
      <w:proofErr w:type="spellStart"/>
      <w:r>
        <w:t>Pozo</w:t>
      </w:r>
      <w:proofErr w:type="spellEnd"/>
      <w:r>
        <w:t xml:space="preserve"> </w:t>
      </w:r>
      <w:proofErr w:type="spellStart"/>
      <w:r>
        <w:t>Buil</w:t>
      </w:r>
      <w:proofErr w:type="spellEnd"/>
      <w:r>
        <w:t xml:space="preserve">, M., Welch, H., </w:t>
      </w:r>
      <w:proofErr w:type="spellStart"/>
      <w:r>
        <w:t>Bograd</w:t>
      </w:r>
      <w:proofErr w:type="spellEnd"/>
      <w:r>
        <w:t xml:space="preserve">, S.J., Hazen, E.L., Santora, J.A., </w:t>
      </w:r>
      <w:proofErr w:type="spellStart"/>
      <w:r>
        <w:t>Seary</w:t>
      </w:r>
      <w:proofErr w:type="spellEnd"/>
      <w:r>
        <w:t xml:space="preserve">, R., Schroeder, I.D., </w:t>
      </w:r>
      <w:proofErr w:type="spellStart"/>
      <w:r>
        <w:t>Jacox</w:t>
      </w:r>
      <w:proofErr w:type="spellEnd"/>
      <w:r>
        <w:t xml:space="preserve">, M.G., 2023. Ecological forecasts for marine resource management during climate extremes. Nat </w:t>
      </w:r>
      <w:proofErr w:type="spellStart"/>
      <w:r>
        <w:t>Commun</w:t>
      </w:r>
      <w:proofErr w:type="spellEnd"/>
      <w:r>
        <w:t xml:space="preserve"> 14, 7701. https://doi.org/10.1038/s41467-023-43188-0</w:t>
      </w:r>
    </w:p>
    <w:p w14:paraId="42194A2E" w14:textId="77777777" w:rsidR="00311390" w:rsidRDefault="00311390" w:rsidP="00311390">
      <w:pPr>
        <w:pStyle w:val="Bibliography"/>
      </w:pPr>
      <w:r>
        <w:t xml:space="preserve">Brooks, E.N., </w:t>
      </w:r>
      <w:proofErr w:type="spellStart"/>
      <w:r>
        <w:t>Deroba</w:t>
      </w:r>
      <w:proofErr w:type="spellEnd"/>
      <w:r>
        <w:t>, J.J., 2015. When “data” are not data: the pitfalls of post hoc analyses that use stock assessment model output. Canadian Journal of Fisheries and Aquatic Sciences 72, 634–641. https://doi.org/10.1139/cjfas-2014-0231</w:t>
      </w:r>
    </w:p>
    <w:p w14:paraId="5F3F9FF3" w14:textId="77777777" w:rsidR="00311390" w:rsidRDefault="00311390" w:rsidP="00311390">
      <w:pPr>
        <w:pStyle w:val="Bibliography"/>
      </w:pPr>
      <w:proofErr w:type="spellStart"/>
      <w:r>
        <w:t>Brylawski</w:t>
      </w:r>
      <w:proofErr w:type="spellEnd"/>
      <w:r>
        <w:t xml:space="preserve">, B.J., Miller, T.J., 2006. Temperature-dependent growth of the blue crab (Callinectes </w:t>
      </w:r>
      <w:proofErr w:type="spellStart"/>
      <w:r>
        <w:t>sapidus</w:t>
      </w:r>
      <w:proofErr w:type="spellEnd"/>
      <w:r>
        <w:t xml:space="preserve">): a molt process approach. Can. J. Fish. </w:t>
      </w:r>
      <w:proofErr w:type="spellStart"/>
      <w:r>
        <w:t>Aquat</w:t>
      </w:r>
      <w:proofErr w:type="spellEnd"/>
      <w:r>
        <w:t>. Sci. 63, 1298–1308. https://doi.org/10.1139/f06-011</w:t>
      </w:r>
    </w:p>
    <w:p w14:paraId="26E813EE" w14:textId="77777777" w:rsidR="00311390" w:rsidRDefault="00311390" w:rsidP="00311390">
      <w:pPr>
        <w:pStyle w:val="Bibliography"/>
      </w:pPr>
      <w:r>
        <w:t xml:space="preserve">Buckner, J.H., Satterthwaite, W.H., Nelson, B.W., Ward, E.J., 2023. Interactions between life history and the environment on changing growth rates of Chinook salmon. Can. J. Fish. </w:t>
      </w:r>
      <w:proofErr w:type="spellStart"/>
      <w:r>
        <w:t>Aquat</w:t>
      </w:r>
      <w:proofErr w:type="spellEnd"/>
      <w:r>
        <w:t>. Sci. 80, 648–662. https://doi.org/10.1139/cjfas-2022-0116</w:t>
      </w:r>
    </w:p>
    <w:p w14:paraId="30516575" w14:textId="77777777" w:rsidR="00311390" w:rsidRDefault="00311390" w:rsidP="00311390">
      <w:pPr>
        <w:pStyle w:val="Bibliography"/>
      </w:pPr>
      <w:r>
        <w:t>Butler, T.H., 1980. Shrimps of the Pacific coast of Canada. Canadian Bulletin of Fisheries and Aquatic Sciences.</w:t>
      </w:r>
    </w:p>
    <w:p w14:paraId="3DAE04BB" w14:textId="77777777" w:rsidR="00311390" w:rsidRDefault="00311390" w:rsidP="00311390">
      <w:pPr>
        <w:pStyle w:val="Bibliography"/>
      </w:pPr>
      <w:proofErr w:type="spellStart"/>
      <w:r>
        <w:t>Caillouet</w:t>
      </w:r>
      <w:proofErr w:type="spellEnd"/>
      <w:r>
        <w:t>, C.W., Hart, R.A., Nance, J.M., 2008. Growth overfishing in the brown shrimp fishery of Texas, Louisiana, and adjoining Gulf of Mexico EEZ. Fisheries Research 92, 289–302. https://doi.org/10.1016/j.fishres.2008.01.009</w:t>
      </w:r>
    </w:p>
    <w:p w14:paraId="57F861DC" w14:textId="77777777" w:rsidR="00311390" w:rsidRDefault="00311390" w:rsidP="00311390">
      <w:pPr>
        <w:pStyle w:val="Bibliography"/>
      </w:pPr>
      <w:r>
        <w:t>Chang, Y.-J., Sun, C.-L., Chen, Y., Yeh, S.-Z., 2012. Modelling the growth of crustacean species. Rev Fish Biol Fisheries 22, 157–187. https://doi.org/10.1007/s11160-011-9228-4</w:t>
      </w:r>
    </w:p>
    <w:p w14:paraId="6ECF0C49" w14:textId="77777777" w:rsidR="00311390" w:rsidRDefault="00311390" w:rsidP="00311390">
      <w:pPr>
        <w:pStyle w:val="Bibliography"/>
      </w:pPr>
      <w:proofErr w:type="spellStart"/>
      <w:r>
        <w:lastRenderedPageBreak/>
        <w:t>Charnov</w:t>
      </w:r>
      <w:proofErr w:type="spellEnd"/>
      <w:r>
        <w:t xml:space="preserve">, E.L., </w:t>
      </w:r>
      <w:proofErr w:type="spellStart"/>
      <w:r>
        <w:t>Groth</w:t>
      </w:r>
      <w:proofErr w:type="spellEnd"/>
      <w:r>
        <w:t>, S.D., 2019. Fluctuating age distributions and sex ratio tracking in a protandrous shrimp. Evolutionary Ecology Research 20, 523–535.</w:t>
      </w:r>
    </w:p>
    <w:p w14:paraId="181744C8" w14:textId="77777777" w:rsidR="00311390" w:rsidRDefault="00311390" w:rsidP="00311390">
      <w:pPr>
        <w:pStyle w:val="Bibliography"/>
      </w:pPr>
      <w:proofErr w:type="spellStart"/>
      <w:r>
        <w:t>Charnov</w:t>
      </w:r>
      <w:proofErr w:type="spellEnd"/>
      <w:r>
        <w:t>, E.L., Hannah, R.W., 2002. Shrimp adjust their sex ratio to fluctuating age distributions. Evolutionary Ecology Research 4, 239–246.</w:t>
      </w:r>
    </w:p>
    <w:p w14:paraId="4FB674A9" w14:textId="77777777" w:rsidR="00311390" w:rsidRDefault="00311390" w:rsidP="00311390">
      <w:pPr>
        <w:pStyle w:val="Bibliography"/>
      </w:pPr>
      <w:proofErr w:type="spellStart"/>
      <w:r>
        <w:t>Cury</w:t>
      </w:r>
      <w:proofErr w:type="spellEnd"/>
      <w:r>
        <w:t xml:space="preserve">, P.M., Boyd, I.L., </w:t>
      </w:r>
      <w:proofErr w:type="spellStart"/>
      <w:r>
        <w:t>Bonhommeau</w:t>
      </w:r>
      <w:proofErr w:type="spellEnd"/>
      <w:r>
        <w:t>, S., Anker-</w:t>
      </w:r>
      <w:proofErr w:type="spellStart"/>
      <w:r>
        <w:t>Nilssen</w:t>
      </w:r>
      <w:proofErr w:type="spellEnd"/>
      <w:r>
        <w:t xml:space="preserve">, T., Crawford, R.J., Furness, R.W., Mills, J.A., Murphy, E.J., </w:t>
      </w:r>
      <w:proofErr w:type="spellStart"/>
      <w:r>
        <w:t>Österblom</w:t>
      </w:r>
      <w:proofErr w:type="spellEnd"/>
      <w:r>
        <w:t xml:space="preserve">, H., </w:t>
      </w:r>
      <w:proofErr w:type="spellStart"/>
      <w:r>
        <w:t>Paleczny</w:t>
      </w:r>
      <w:proofErr w:type="spellEnd"/>
      <w:r>
        <w:t>, M., 2011. Global seabird response to forage fish depletion—one-third for the birds. Science 334, 1703–1706.</w:t>
      </w:r>
    </w:p>
    <w:p w14:paraId="25A66697" w14:textId="77777777" w:rsidR="00311390" w:rsidRDefault="00311390" w:rsidP="00311390">
      <w:pPr>
        <w:pStyle w:val="Bibliography"/>
      </w:pPr>
      <w:r>
        <w:t xml:space="preserve">De </w:t>
      </w:r>
      <w:proofErr w:type="spellStart"/>
      <w:r>
        <w:t>Valpine</w:t>
      </w:r>
      <w:proofErr w:type="spellEnd"/>
      <w:r>
        <w:t>, P., 2003. Better inferences from population-dynamics experiments using Monte Carlo state-space likelihood methods. Ecology 84, 3064–3077. https://doi.org/10.1890/02-0039</w:t>
      </w:r>
    </w:p>
    <w:p w14:paraId="7BBA779C" w14:textId="77777777" w:rsidR="00311390" w:rsidRDefault="00311390" w:rsidP="00311390">
      <w:pPr>
        <w:pStyle w:val="Bibliography"/>
      </w:pPr>
      <w:proofErr w:type="spellStart"/>
      <w:r>
        <w:t>De’ath</w:t>
      </w:r>
      <w:proofErr w:type="spellEnd"/>
      <w:r>
        <w:t>, G., 2007. Boosted Trees for Ecological Modeling and Prediction. Ecology 88, 243–251. https://doi.org/10.1890/0012-9658(2007)88[</w:t>
      </w:r>
      <w:proofErr w:type="gramStart"/>
      <w:r>
        <w:t>243:BTFEMA</w:t>
      </w:r>
      <w:proofErr w:type="gramEnd"/>
      <w:r>
        <w:t>]2.0.CO;2</w:t>
      </w:r>
    </w:p>
    <w:p w14:paraId="3B8B83D3" w14:textId="77777777" w:rsidR="00311390" w:rsidRDefault="00311390" w:rsidP="00311390">
      <w:pPr>
        <w:pStyle w:val="Bibliography"/>
      </w:pPr>
      <w:proofErr w:type="spellStart"/>
      <w:r>
        <w:t>Dietze</w:t>
      </w:r>
      <w:proofErr w:type="spellEnd"/>
      <w:r>
        <w:t xml:space="preserve">, M.C., Fox, A., Beck-Johnson, L.M., Betancourt, J.L., Hooten, M.B., </w:t>
      </w:r>
      <w:proofErr w:type="spellStart"/>
      <w:r>
        <w:t>Jarnevich</w:t>
      </w:r>
      <w:proofErr w:type="spellEnd"/>
      <w:r>
        <w:t xml:space="preserve">, C.S., </w:t>
      </w:r>
      <w:proofErr w:type="spellStart"/>
      <w:r>
        <w:t>Keitt</w:t>
      </w:r>
      <w:proofErr w:type="spellEnd"/>
      <w:r>
        <w:t xml:space="preserve">, T.H., Kenney, M.A., Laney, C.M., Larsen, L.G., </w:t>
      </w:r>
      <w:proofErr w:type="spellStart"/>
      <w:r>
        <w:t>Loescher</w:t>
      </w:r>
      <w:proofErr w:type="spellEnd"/>
      <w:r>
        <w:t xml:space="preserve">, H.W., Lunch, C.K., </w:t>
      </w:r>
      <w:proofErr w:type="spellStart"/>
      <w:r>
        <w:t>Pijanowski</w:t>
      </w:r>
      <w:proofErr w:type="spellEnd"/>
      <w:r>
        <w:t xml:space="preserve">, B.C., </w:t>
      </w:r>
      <w:proofErr w:type="spellStart"/>
      <w:r>
        <w:t>Randerson</w:t>
      </w:r>
      <w:proofErr w:type="spellEnd"/>
      <w:r>
        <w:t xml:space="preserve">, J.T., Read, E.K., </w:t>
      </w:r>
      <w:proofErr w:type="spellStart"/>
      <w:r>
        <w:t>Tredennick</w:t>
      </w:r>
      <w:proofErr w:type="spellEnd"/>
      <w:r>
        <w:t>, A.T., Vargas, R., Weathers, K.C., White, E.P., 2018. Iterative near-term ecological forecasting: Needs, opportunities, and challenges. Proceedings of the National Academy of Sciences 115, 1424–1432. https://doi.org/10.1073/pnas.1710231115</w:t>
      </w:r>
    </w:p>
    <w:p w14:paraId="724CFBB5" w14:textId="77777777" w:rsidR="00311390" w:rsidRDefault="00311390" w:rsidP="00311390">
      <w:pPr>
        <w:pStyle w:val="Bibliography"/>
      </w:pPr>
      <w:proofErr w:type="spellStart"/>
      <w:r>
        <w:t>Elith</w:t>
      </w:r>
      <w:proofErr w:type="spellEnd"/>
      <w:r>
        <w:t xml:space="preserve">, J., </w:t>
      </w:r>
      <w:proofErr w:type="spellStart"/>
      <w:r>
        <w:t>Leathwick</w:t>
      </w:r>
      <w:proofErr w:type="spellEnd"/>
      <w:r>
        <w:t>, J.R., Hastie, T., 2008. A working guide to boosted regression trees. Journal of Animal Ecology 77, 802–813. https://doi.org/10.1111/j.1365-2656.2008.01390.x</w:t>
      </w:r>
    </w:p>
    <w:p w14:paraId="0E614897" w14:textId="77777777" w:rsidR="00311390" w:rsidRDefault="00311390" w:rsidP="00311390">
      <w:pPr>
        <w:pStyle w:val="Bibliography"/>
      </w:pPr>
      <w:r>
        <w:t xml:space="preserve">Fournier, D.A., Sibert, J.R., </w:t>
      </w:r>
      <w:proofErr w:type="spellStart"/>
      <w:r>
        <w:t>Terceiro</w:t>
      </w:r>
      <w:proofErr w:type="spellEnd"/>
      <w:r>
        <w:t>, M., 1991. Analysis of length frequency samples with relative abundance data for the Gulf of Maine northern shrimp (</w:t>
      </w:r>
      <w:proofErr w:type="spellStart"/>
      <w:r>
        <w:t>Pandalus</w:t>
      </w:r>
      <w:proofErr w:type="spellEnd"/>
      <w:r>
        <w:t xml:space="preserve"> borealis) by the MULTIFAN method. Can. J. Fish. </w:t>
      </w:r>
      <w:proofErr w:type="spellStart"/>
      <w:r>
        <w:t>Aquat</w:t>
      </w:r>
      <w:proofErr w:type="spellEnd"/>
      <w:r>
        <w:t>. Sci. 48, 591–598. https://doi.org/10.1139/f91-075</w:t>
      </w:r>
    </w:p>
    <w:p w14:paraId="452A89D1" w14:textId="77777777" w:rsidR="00311390" w:rsidRDefault="00311390" w:rsidP="00311390">
      <w:pPr>
        <w:pStyle w:val="Bibliography"/>
      </w:pPr>
      <w:r>
        <w:t xml:space="preserve">Free, C.M., Anderson, S.C., </w:t>
      </w:r>
      <w:proofErr w:type="spellStart"/>
      <w:r>
        <w:t>Hellmers</w:t>
      </w:r>
      <w:proofErr w:type="spellEnd"/>
      <w:r>
        <w:t xml:space="preserve">, E.A., </w:t>
      </w:r>
      <w:proofErr w:type="spellStart"/>
      <w:r>
        <w:t>Muhling</w:t>
      </w:r>
      <w:proofErr w:type="spellEnd"/>
      <w:r>
        <w:t xml:space="preserve">, B.A., Navarro, M.O., </w:t>
      </w:r>
      <w:proofErr w:type="spellStart"/>
      <w:r>
        <w:t>Richerson</w:t>
      </w:r>
      <w:proofErr w:type="spellEnd"/>
      <w:r>
        <w:t xml:space="preserve">, K., Rogers, L.A., Satterthwaite, W.H., Thompson, A.R., Burt, J.M., Gaines, S.D., Marshall, K.N., White, J.W., </w:t>
      </w:r>
      <w:proofErr w:type="spellStart"/>
      <w:r>
        <w:t>Bellquist</w:t>
      </w:r>
      <w:proofErr w:type="spellEnd"/>
      <w:r>
        <w:t>, L.F., 2023. Impact of the 2014–2016 marine heatwave on US and Canada West Coast fisheries: Surprises and lessons from key case studies. Fish and Fisheries 24, 652–674. https://doi.org/10.1111/faf.12753</w:t>
      </w:r>
    </w:p>
    <w:p w14:paraId="0BF60347" w14:textId="77777777" w:rsidR="00311390" w:rsidRDefault="00311390" w:rsidP="00311390">
      <w:pPr>
        <w:pStyle w:val="Bibliography"/>
      </w:pPr>
      <w:r>
        <w:t xml:space="preserve">Gallagher, C.M., Hannah, R.W., Sylvia, G., 2004. A comparison of yield per recruit and revenue per recruit models for the Oregon ocean shrimp, </w:t>
      </w:r>
      <w:proofErr w:type="spellStart"/>
      <w:r>
        <w:t>Pandalus</w:t>
      </w:r>
      <w:proofErr w:type="spellEnd"/>
      <w:r>
        <w:t xml:space="preserve"> </w:t>
      </w:r>
      <w:proofErr w:type="spellStart"/>
      <w:r>
        <w:t>jordani</w:t>
      </w:r>
      <w:proofErr w:type="spellEnd"/>
      <w:r>
        <w:t>, fishery. Fisheries Research 66, 71–84. https://doi.org/10.1016/S0165-7836(03)00147-4</w:t>
      </w:r>
    </w:p>
    <w:p w14:paraId="77E860EE" w14:textId="77777777" w:rsidR="00311390" w:rsidRDefault="00311390" w:rsidP="00311390">
      <w:pPr>
        <w:pStyle w:val="Bibliography"/>
      </w:pPr>
      <w:proofErr w:type="spellStart"/>
      <w:r>
        <w:t>Groth</w:t>
      </w:r>
      <w:proofErr w:type="spellEnd"/>
      <w:r>
        <w:t>, S.D., 2022. An evaluation of fishery and environmental effects on the recruitment levels of ocean shrimp (</w:t>
      </w:r>
      <w:proofErr w:type="spellStart"/>
      <w:r>
        <w:t>Pandalus</w:t>
      </w:r>
      <w:proofErr w:type="spellEnd"/>
      <w:r>
        <w:t xml:space="preserve"> </w:t>
      </w:r>
      <w:proofErr w:type="spellStart"/>
      <w:r>
        <w:t>jordani</w:t>
      </w:r>
      <w:proofErr w:type="spellEnd"/>
      <w:r>
        <w:t>) through 2019. Science Bulletin, Oregon Department of Fish and Wildlife 2022–10.</w:t>
      </w:r>
    </w:p>
    <w:p w14:paraId="28DB75C3" w14:textId="77777777" w:rsidR="00311390" w:rsidRDefault="00311390" w:rsidP="00311390">
      <w:pPr>
        <w:pStyle w:val="Bibliography"/>
      </w:pPr>
      <w:proofErr w:type="spellStart"/>
      <w:r>
        <w:t>Groth</w:t>
      </w:r>
      <w:proofErr w:type="spellEnd"/>
      <w:r>
        <w:t>, S.D., Hannah, R.W., 2018. An evaluation of fishery and environmental effects on the population structure and recruitment levels of ocean shrimp (</w:t>
      </w:r>
      <w:proofErr w:type="spellStart"/>
      <w:r>
        <w:t>Pandalus</w:t>
      </w:r>
      <w:proofErr w:type="spellEnd"/>
      <w:r>
        <w:t xml:space="preserve"> </w:t>
      </w:r>
      <w:proofErr w:type="spellStart"/>
      <w:r>
        <w:t>jordani</w:t>
      </w:r>
      <w:proofErr w:type="spellEnd"/>
      <w:r>
        <w:t>) through 2017. Information Reports, Oregon Department of Fish and Wildlife 2018–08.</w:t>
      </w:r>
    </w:p>
    <w:p w14:paraId="06417184" w14:textId="77777777" w:rsidR="00311390" w:rsidRDefault="00311390" w:rsidP="00311390">
      <w:pPr>
        <w:pStyle w:val="Bibliography"/>
      </w:pPr>
      <w:proofErr w:type="spellStart"/>
      <w:r>
        <w:t>Grüss</w:t>
      </w:r>
      <w:proofErr w:type="spellEnd"/>
      <w:r>
        <w:t xml:space="preserve">, A., Thorson, J.T., </w:t>
      </w:r>
      <w:proofErr w:type="spellStart"/>
      <w:r>
        <w:t>Stawitz</w:t>
      </w:r>
      <w:proofErr w:type="spellEnd"/>
      <w:r>
        <w:t xml:space="preserve">, C.C., </w:t>
      </w:r>
      <w:proofErr w:type="spellStart"/>
      <w:r>
        <w:t>Reum</w:t>
      </w:r>
      <w:proofErr w:type="spellEnd"/>
      <w:r>
        <w:t>, J.C.P., Rohan, S.K., Barnes, C.L., 2021. Synthesis of interannual variability in spatial demographic processes supports the strong influence of cold-pool extent on eastern Bering Sea walleye pollock (</w:t>
      </w:r>
      <w:proofErr w:type="spellStart"/>
      <w:r>
        <w:t>Gadus</w:t>
      </w:r>
      <w:proofErr w:type="spellEnd"/>
      <w:r>
        <w:t xml:space="preserve"> </w:t>
      </w:r>
      <w:proofErr w:type="spellStart"/>
      <w:r>
        <w:t>chalcogrammus</w:t>
      </w:r>
      <w:proofErr w:type="spellEnd"/>
      <w:r>
        <w:t>). Progress in Oceanography 194, 102569. https://doi.org/10.1016/j.pocean.2021.102569</w:t>
      </w:r>
    </w:p>
    <w:p w14:paraId="17AC86DC" w14:textId="77777777" w:rsidR="00311390" w:rsidRDefault="00311390" w:rsidP="00311390">
      <w:pPr>
        <w:pStyle w:val="Bibliography"/>
      </w:pPr>
      <w:proofErr w:type="spellStart"/>
      <w:r>
        <w:t>Haltuch</w:t>
      </w:r>
      <w:proofErr w:type="spellEnd"/>
      <w:r>
        <w:t xml:space="preserve">, M.A., Brooks, E.N., </w:t>
      </w:r>
      <w:proofErr w:type="spellStart"/>
      <w:r>
        <w:t>Brodziak</w:t>
      </w:r>
      <w:proofErr w:type="spellEnd"/>
      <w:r>
        <w:t xml:space="preserve">, J., Devine, J.A., Johnson, K.F., </w:t>
      </w:r>
      <w:proofErr w:type="spellStart"/>
      <w:r>
        <w:t>Klibansky</w:t>
      </w:r>
      <w:proofErr w:type="spellEnd"/>
      <w:r>
        <w:t xml:space="preserve">, N., Nash, R.D.M., Payne, M.R., </w:t>
      </w:r>
      <w:proofErr w:type="spellStart"/>
      <w:r>
        <w:t>Shertzer</w:t>
      </w:r>
      <w:proofErr w:type="spellEnd"/>
      <w:r>
        <w:t xml:space="preserve">, K.W., </w:t>
      </w:r>
      <w:proofErr w:type="spellStart"/>
      <w:r>
        <w:t>Subbey</w:t>
      </w:r>
      <w:proofErr w:type="spellEnd"/>
      <w:r>
        <w:t>, S., Wells, B.K., 2019. Unraveling the recruitment problem: A review of environmentally-informed forecasting and management strategy evaluation. Fisheries Research 217, 198–216. https://doi.org/10.1016/j.fishres.2018.12.016</w:t>
      </w:r>
    </w:p>
    <w:p w14:paraId="50BE5859" w14:textId="77777777" w:rsidR="00311390" w:rsidRDefault="00311390" w:rsidP="00311390">
      <w:pPr>
        <w:pStyle w:val="Bibliography"/>
      </w:pPr>
      <w:r>
        <w:t>Hannah, R.W., 2011. Variation in the distribution of ocean shrimp (</w:t>
      </w:r>
      <w:proofErr w:type="spellStart"/>
      <w:r>
        <w:t>Pandalus</w:t>
      </w:r>
      <w:proofErr w:type="spellEnd"/>
      <w:r>
        <w:t xml:space="preserve"> </w:t>
      </w:r>
      <w:proofErr w:type="spellStart"/>
      <w:r>
        <w:t>jordani</w:t>
      </w:r>
      <w:proofErr w:type="spellEnd"/>
      <w:r>
        <w:t>) recruits: links with coastal upwelling and climate change. Fisheries Oceanography 20, 305–313. https://doi.org/10.1111/j.1365-2419.2011.00585.x</w:t>
      </w:r>
    </w:p>
    <w:p w14:paraId="3150318A" w14:textId="77777777" w:rsidR="00311390" w:rsidRDefault="00311390" w:rsidP="00311390">
      <w:pPr>
        <w:pStyle w:val="Bibliography"/>
      </w:pPr>
      <w:r>
        <w:lastRenderedPageBreak/>
        <w:t>Hannah, R.W., 1995. Variation in geographic stock area, catchability, and natural mortality of ocean shrimp (</w:t>
      </w:r>
      <w:proofErr w:type="spellStart"/>
      <w:r>
        <w:t>Pandalus</w:t>
      </w:r>
      <w:proofErr w:type="spellEnd"/>
      <w:r>
        <w:t xml:space="preserve"> </w:t>
      </w:r>
      <w:proofErr w:type="spellStart"/>
      <w:r>
        <w:t>jordani</w:t>
      </w:r>
      <w:proofErr w:type="spellEnd"/>
      <w:r>
        <w:t xml:space="preserve">): some new evidence for a trophic interaction with Pacific hake (Merluccius </w:t>
      </w:r>
      <w:proofErr w:type="spellStart"/>
      <w:r>
        <w:t>productus</w:t>
      </w:r>
      <w:proofErr w:type="spellEnd"/>
      <w:r>
        <w:t xml:space="preserve">). Can. J. Fish. </w:t>
      </w:r>
      <w:proofErr w:type="spellStart"/>
      <w:r>
        <w:t>Aquat</w:t>
      </w:r>
      <w:proofErr w:type="spellEnd"/>
      <w:r>
        <w:t>. Sci. 52, 1018–1029. https://doi.org/10.1139/f95-100</w:t>
      </w:r>
    </w:p>
    <w:p w14:paraId="6C89417D" w14:textId="77777777" w:rsidR="00311390" w:rsidRDefault="00311390" w:rsidP="00311390">
      <w:pPr>
        <w:pStyle w:val="Bibliography"/>
      </w:pPr>
      <w:r>
        <w:t>Hannah, R.W., Jones, S.A., 2016. An evaluation of fishery effects on the population structure and recruitment levels of ocean shrimp (</w:t>
      </w:r>
      <w:proofErr w:type="spellStart"/>
      <w:r>
        <w:t>Pandalus</w:t>
      </w:r>
      <w:proofErr w:type="spellEnd"/>
      <w:r>
        <w:t xml:space="preserve"> </w:t>
      </w:r>
      <w:proofErr w:type="spellStart"/>
      <w:r>
        <w:t>jordani</w:t>
      </w:r>
      <w:proofErr w:type="spellEnd"/>
      <w:r>
        <w:t>) through 2015. Information Reports, Oregon Department of Fish and Wildlife 2016–03.</w:t>
      </w:r>
    </w:p>
    <w:p w14:paraId="68A247C0" w14:textId="77777777" w:rsidR="00311390" w:rsidRDefault="00311390" w:rsidP="00311390">
      <w:pPr>
        <w:pStyle w:val="Bibliography"/>
      </w:pPr>
      <w:r>
        <w:t>Hannah, R.W., Jones, S.A., 2014a. The population dynamics of Oregon ocean shrimp (</w:t>
      </w:r>
      <w:proofErr w:type="spellStart"/>
      <w:r>
        <w:t>Pandalus</w:t>
      </w:r>
      <w:proofErr w:type="spellEnd"/>
      <w:r>
        <w:t xml:space="preserve"> </w:t>
      </w:r>
      <w:proofErr w:type="spellStart"/>
      <w:r>
        <w:t>jordani</w:t>
      </w:r>
      <w:proofErr w:type="spellEnd"/>
      <w:r>
        <w:t>) and recommendations for management using target and limit reference points or suitable proxies. Information Reports, Oregon Department of Fish and Wildlife 2014–08.</w:t>
      </w:r>
    </w:p>
    <w:p w14:paraId="34A78DF5" w14:textId="77777777" w:rsidR="00311390" w:rsidRDefault="00311390" w:rsidP="00311390">
      <w:pPr>
        <w:pStyle w:val="Bibliography"/>
      </w:pPr>
      <w:r>
        <w:t>Hannah, R.W., Jones, S.A., 2014b. Effects of climate and fishing on recruitment of ocean shrimp (</w:t>
      </w:r>
      <w:proofErr w:type="spellStart"/>
      <w:r>
        <w:t>Pandalus</w:t>
      </w:r>
      <w:proofErr w:type="spellEnd"/>
      <w:r>
        <w:t xml:space="preserve"> </w:t>
      </w:r>
      <w:proofErr w:type="spellStart"/>
      <w:r>
        <w:t>jordani</w:t>
      </w:r>
      <w:proofErr w:type="spellEnd"/>
      <w:r>
        <w:t>): an update of recruitment models through 2013. Information Reports, Oregon Department of Fish and Wildlife 2014–05.</w:t>
      </w:r>
    </w:p>
    <w:p w14:paraId="1AFDB77D" w14:textId="77777777" w:rsidR="00311390" w:rsidRDefault="00311390" w:rsidP="00311390">
      <w:pPr>
        <w:pStyle w:val="Bibliography"/>
      </w:pPr>
      <w:proofErr w:type="spellStart"/>
      <w:r>
        <w:t>Hilborn</w:t>
      </w:r>
      <w:proofErr w:type="spellEnd"/>
      <w:r>
        <w:t>, R., Walters, C.J., 1992. Quantitative fisheries stock assessment: choice, dynamics, and uncertainty. Chapman and Hall, New York.</w:t>
      </w:r>
    </w:p>
    <w:p w14:paraId="1274F4D4" w14:textId="77777777" w:rsidR="00311390" w:rsidRDefault="00311390" w:rsidP="00311390">
      <w:pPr>
        <w:pStyle w:val="Bibliography"/>
      </w:pPr>
      <w:r>
        <w:t xml:space="preserve">Hobday, A.J., Spillman, C.M., Paige </w:t>
      </w:r>
      <w:proofErr w:type="spellStart"/>
      <w:r>
        <w:t>Eveson</w:t>
      </w:r>
      <w:proofErr w:type="spellEnd"/>
      <w:r>
        <w:t>, J., Hartog, J.R., 2016. Seasonal forecasting for decision support in marine fisheries and aquaculture. Fisheries Oceanography 25, 45–56. https://doi.org/10.1111/fog.12083</w:t>
      </w:r>
    </w:p>
    <w:p w14:paraId="2BE12842" w14:textId="77777777" w:rsidR="00311390" w:rsidRDefault="00311390" w:rsidP="00311390">
      <w:pPr>
        <w:pStyle w:val="Bibliography"/>
      </w:pPr>
      <w:r>
        <w:t xml:space="preserve">Huang, B., Thorne, P.W., </w:t>
      </w:r>
      <w:proofErr w:type="spellStart"/>
      <w:r>
        <w:t>Banzon</w:t>
      </w:r>
      <w:proofErr w:type="spellEnd"/>
      <w:r>
        <w:t xml:space="preserve">, V.F., Boyer, T., </w:t>
      </w:r>
      <w:proofErr w:type="spellStart"/>
      <w:r>
        <w:t>Chepurin</w:t>
      </w:r>
      <w:proofErr w:type="spellEnd"/>
      <w:r>
        <w:t xml:space="preserve">, G., </w:t>
      </w:r>
      <w:proofErr w:type="spellStart"/>
      <w:r>
        <w:t>Lawrimore</w:t>
      </w:r>
      <w:proofErr w:type="spellEnd"/>
      <w:r>
        <w:t xml:space="preserve">, J.H., </w:t>
      </w:r>
      <w:proofErr w:type="spellStart"/>
      <w:r>
        <w:t>Menne</w:t>
      </w:r>
      <w:proofErr w:type="spellEnd"/>
      <w:r>
        <w:t xml:space="preserve">, M.J., Smith, T.M., </w:t>
      </w:r>
      <w:proofErr w:type="spellStart"/>
      <w:r>
        <w:t>Vose</w:t>
      </w:r>
      <w:proofErr w:type="spellEnd"/>
      <w:r>
        <w:t>, R.S., Zhang, H.-M., 2017. NOAA Extended Reconstructed Sea Surface Temperature (ERSST), Version 5.</w:t>
      </w:r>
    </w:p>
    <w:p w14:paraId="77D22B23" w14:textId="77777777" w:rsidR="00311390" w:rsidRDefault="00311390" w:rsidP="00311390">
      <w:pPr>
        <w:pStyle w:val="Bibliography"/>
      </w:pPr>
      <w:proofErr w:type="spellStart"/>
      <w:r>
        <w:t>Indivero</w:t>
      </w:r>
      <w:proofErr w:type="spellEnd"/>
      <w:r>
        <w:t xml:space="preserve">, J., Essington, T.E., </w:t>
      </w:r>
      <w:proofErr w:type="spellStart"/>
      <w:r>
        <w:t>Ianelli</w:t>
      </w:r>
      <w:proofErr w:type="spellEnd"/>
      <w:r>
        <w:t xml:space="preserve">, J.N., Thorson, J.T., 2023. Incorporating distribution shifts and </w:t>
      </w:r>
      <w:proofErr w:type="spellStart"/>
      <w:r>
        <w:t>spatio</w:t>
      </w:r>
      <w:proofErr w:type="spellEnd"/>
      <w:r>
        <w:t>-temporal variation when estimating weight-at-age for stock assessments: a case study involving the Bering Sea pollock (</w:t>
      </w:r>
      <w:proofErr w:type="spellStart"/>
      <w:r>
        <w:t>Gadus</w:t>
      </w:r>
      <w:proofErr w:type="spellEnd"/>
      <w:r>
        <w:t xml:space="preserve"> </w:t>
      </w:r>
      <w:proofErr w:type="spellStart"/>
      <w:r>
        <w:t>chalcogrammus</w:t>
      </w:r>
      <w:proofErr w:type="spellEnd"/>
      <w:r>
        <w:t>). ICES Journal of Marine Science 80, 258–271. https://doi.org/10.1093/icesjms/fsac236</w:t>
      </w:r>
    </w:p>
    <w:p w14:paraId="54CDE2A3" w14:textId="77777777" w:rsidR="00311390" w:rsidRDefault="00311390" w:rsidP="00311390">
      <w:pPr>
        <w:pStyle w:val="Bibliography"/>
      </w:pPr>
      <w:proofErr w:type="spellStart"/>
      <w:r>
        <w:t>Jacox</w:t>
      </w:r>
      <w:proofErr w:type="spellEnd"/>
      <w:r>
        <w:t xml:space="preserve">, M.G., Edwards, C.A., Hazen, E.L., </w:t>
      </w:r>
      <w:proofErr w:type="spellStart"/>
      <w:r>
        <w:t>Bograd</w:t>
      </w:r>
      <w:proofErr w:type="spellEnd"/>
      <w:r>
        <w:t xml:space="preserve">, S.J., 2018. Coastal Upwelling Revisited: Ekman, </w:t>
      </w:r>
      <w:proofErr w:type="spellStart"/>
      <w:r>
        <w:t>Bakun</w:t>
      </w:r>
      <w:proofErr w:type="spellEnd"/>
      <w:r>
        <w:t>, and Improved Upwelling Indices for the U.S. West Coast. Journal of Geophysical Research: Oceans 123, 7332–7350. https://doi.org/10.1029/2018JC014187</w:t>
      </w:r>
    </w:p>
    <w:p w14:paraId="797C6A0B" w14:textId="77777777" w:rsidR="00311390" w:rsidRDefault="00311390" w:rsidP="00311390">
      <w:pPr>
        <w:pStyle w:val="Bibliography"/>
      </w:pPr>
      <w:proofErr w:type="spellStart"/>
      <w:r>
        <w:t>Kapur</w:t>
      </w:r>
      <w:proofErr w:type="spellEnd"/>
      <w:r>
        <w:t xml:space="preserve">, M., </w:t>
      </w:r>
      <w:proofErr w:type="spellStart"/>
      <w:r>
        <w:t>Haltuch</w:t>
      </w:r>
      <w:proofErr w:type="spellEnd"/>
      <w:r>
        <w:t xml:space="preserve">, M., Connors, B., Rogers, L., Berger, A., Koontz, E., Cope, J., </w:t>
      </w:r>
      <w:proofErr w:type="spellStart"/>
      <w:r>
        <w:t>Echave</w:t>
      </w:r>
      <w:proofErr w:type="spellEnd"/>
      <w:r>
        <w:t xml:space="preserve">, K., Fenske, K., </w:t>
      </w:r>
      <w:proofErr w:type="spellStart"/>
      <w:r>
        <w:t>Hanselman</w:t>
      </w:r>
      <w:proofErr w:type="spellEnd"/>
      <w:r>
        <w:t>, D., Punt, A.E., 2020. Oceanographic features delineate growth zonation in Northeast Pacific sablefish. Fisheries Research 222, 105414. https://doi.org/10.1016/j.fishres.2019.105414</w:t>
      </w:r>
    </w:p>
    <w:p w14:paraId="34FD183D" w14:textId="77777777" w:rsidR="00311390" w:rsidRDefault="00311390" w:rsidP="00311390">
      <w:pPr>
        <w:pStyle w:val="Bibliography"/>
      </w:pPr>
      <w:proofErr w:type="spellStart"/>
      <w:r>
        <w:t>Kasperski</w:t>
      </w:r>
      <w:proofErr w:type="spellEnd"/>
      <w:r>
        <w:t>, S., Holland, D.S., 2013. Income diversification and risk for fishermen. PNAS 110, 2076–2081. https://doi.org/10.1073/pnas.1212278110</w:t>
      </w:r>
    </w:p>
    <w:p w14:paraId="6C97B9E5" w14:textId="77777777" w:rsidR="00311390" w:rsidRDefault="00311390" w:rsidP="00311390">
      <w:pPr>
        <w:pStyle w:val="Bibliography"/>
      </w:pPr>
      <w:r>
        <w:t>King, J.R., McFarlane, G.A., 2003. Marine fish life history strategies: applications to fishery management. Fisheries Management and Ecology 10, 249–264. https://doi.org/10.1046/j.1365-2400.2003.00359.x</w:t>
      </w:r>
    </w:p>
    <w:p w14:paraId="13C368F3" w14:textId="77777777" w:rsidR="00311390" w:rsidRDefault="00311390" w:rsidP="00311390">
      <w:pPr>
        <w:pStyle w:val="Bibliography"/>
      </w:pPr>
      <w:r>
        <w:t>Lorenzen, K., 2016. Toward a new paradigm for growth modeling in fisheries stock assessments: Embracing plasticity and its consequences. Fisheries Research 180, 4–22. https://doi.org/10.1016/j.fishres.2016.01.006</w:t>
      </w:r>
    </w:p>
    <w:p w14:paraId="4A9DF556" w14:textId="77777777" w:rsidR="00311390" w:rsidRDefault="00311390" w:rsidP="00311390">
      <w:pPr>
        <w:pStyle w:val="Bibliography"/>
      </w:pPr>
      <w:r>
        <w:t xml:space="preserve">McMahan, M.D., Cowan, D.F., Chen, Y., Sherwood, G.D., Grabowski, J.H., 2016. Growth of juvenile American lobster Homarus </w:t>
      </w:r>
      <w:proofErr w:type="spellStart"/>
      <w:r>
        <w:t>americanus</w:t>
      </w:r>
      <w:proofErr w:type="spellEnd"/>
      <w:r>
        <w:t xml:space="preserve"> in a changing environment. Marine Ecology Progress Series 557, 177–187. https://doi.org/10.3354/meps11854</w:t>
      </w:r>
    </w:p>
    <w:p w14:paraId="28D9D3E3" w14:textId="77777777" w:rsidR="00311390" w:rsidRDefault="00311390" w:rsidP="00311390">
      <w:pPr>
        <w:pStyle w:val="Bibliography"/>
      </w:pPr>
      <w:r>
        <w:t>Myers, R.A., 1998. When Do Environment–recruitment Correlations Work? Reviews in Fish Biology and Fisheries 8, 285–305. https://doi.org/10.1023/A:1008828730759</w:t>
      </w:r>
    </w:p>
    <w:p w14:paraId="47A277AB" w14:textId="77777777" w:rsidR="00311390" w:rsidRDefault="00311390" w:rsidP="00311390">
      <w:pPr>
        <w:pStyle w:val="Bibliography"/>
      </w:pPr>
      <w:proofErr w:type="spellStart"/>
      <w:r>
        <w:t>Oken</w:t>
      </w:r>
      <w:proofErr w:type="spellEnd"/>
      <w:r>
        <w:t>, K.L., Holland, D.S., Punt, A.E., 2021. The effects of population synchrony, life history, and access constraints on benefits from fishing portfolios. Ecological Applications 31, e2307.</w:t>
      </w:r>
    </w:p>
    <w:p w14:paraId="3ED5AA8C" w14:textId="77777777" w:rsidR="00311390" w:rsidRDefault="00311390" w:rsidP="00311390">
      <w:pPr>
        <w:pStyle w:val="Bibliography"/>
      </w:pPr>
      <w:r>
        <w:t>Pacific States Marine Fisheries Commission, 2023. Pacific Fisheries Information Network (</w:t>
      </w:r>
      <w:proofErr w:type="spellStart"/>
      <w:r>
        <w:t>PacFIN</w:t>
      </w:r>
      <w:proofErr w:type="spellEnd"/>
      <w:r>
        <w:t>) [WWW Document]. URL www.psmfc.org</w:t>
      </w:r>
    </w:p>
    <w:p w14:paraId="25FC8504" w14:textId="77777777" w:rsidR="00311390" w:rsidRDefault="00311390" w:rsidP="00311390">
      <w:pPr>
        <w:pStyle w:val="Bibliography"/>
      </w:pPr>
      <w:r>
        <w:t>R Core Team, 2021. R: A language and environment for statistical computing.</w:t>
      </w:r>
    </w:p>
    <w:p w14:paraId="6387C138" w14:textId="77777777" w:rsidR="00311390" w:rsidRDefault="00311390" w:rsidP="00311390">
      <w:pPr>
        <w:pStyle w:val="Bibliography"/>
      </w:pPr>
      <w:proofErr w:type="spellStart"/>
      <w:r>
        <w:lastRenderedPageBreak/>
        <w:t>Rothlisberg</w:t>
      </w:r>
      <w:proofErr w:type="spellEnd"/>
      <w:r>
        <w:t xml:space="preserve">, P.C., 1979. Combined effects of temperature and salinity on the survival and growth of the larvae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Mar. Biol. 54, 125–134. https://doi.org/10.1007/BF00386591</w:t>
      </w:r>
    </w:p>
    <w:p w14:paraId="6A0C6838" w14:textId="77777777" w:rsidR="00311390" w:rsidRDefault="00311390" w:rsidP="00311390">
      <w:pPr>
        <w:pStyle w:val="Bibliography"/>
      </w:pPr>
      <w:proofErr w:type="spellStart"/>
      <w:r>
        <w:t>Rothlisberg</w:t>
      </w:r>
      <w:proofErr w:type="spellEnd"/>
      <w:r>
        <w:t xml:space="preserve">, P.C., Miller, C.B., 1983. Factors affecting the distribution, abundance, and survival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larvae off the Oregon coast. Fish. Bull 81, 455–472.</w:t>
      </w:r>
    </w:p>
    <w:p w14:paraId="7907153D" w14:textId="77777777" w:rsidR="00311390" w:rsidRDefault="00311390" w:rsidP="00311390">
      <w:pPr>
        <w:pStyle w:val="Bibliography"/>
      </w:pPr>
      <w:proofErr w:type="spellStart"/>
      <w:r>
        <w:t>Rouyer</w:t>
      </w:r>
      <w:proofErr w:type="spellEnd"/>
      <w:r>
        <w:t xml:space="preserve">, T., </w:t>
      </w:r>
      <w:proofErr w:type="spellStart"/>
      <w:r>
        <w:t>Sadykov</w:t>
      </w:r>
      <w:proofErr w:type="spellEnd"/>
      <w:r>
        <w:t xml:space="preserve">, A., </w:t>
      </w:r>
      <w:proofErr w:type="spellStart"/>
      <w:r>
        <w:t>Ohlberger</w:t>
      </w:r>
      <w:proofErr w:type="spellEnd"/>
      <w:r>
        <w:t xml:space="preserve">, J., </w:t>
      </w:r>
      <w:proofErr w:type="spellStart"/>
      <w:r>
        <w:t>Stenseth</w:t>
      </w:r>
      <w:proofErr w:type="spellEnd"/>
      <w:r>
        <w:t xml:space="preserve">, </w:t>
      </w:r>
      <w:proofErr w:type="spellStart"/>
      <w:r>
        <w:t>N.Chr</w:t>
      </w:r>
      <w:proofErr w:type="spellEnd"/>
      <w:r>
        <w:t>., 2012. Does increasing mortality change the response of fish populations to environmental fluctuations? Ecology Letters 15, 658–665. https://doi.org/10.1111/j.1461-0248.2012.01781.x</w:t>
      </w:r>
    </w:p>
    <w:p w14:paraId="1FC6D0C1" w14:textId="77777777" w:rsidR="00311390" w:rsidRDefault="00311390" w:rsidP="00311390">
      <w:pPr>
        <w:pStyle w:val="Bibliography"/>
      </w:pPr>
      <w:proofErr w:type="spellStart"/>
      <w:r>
        <w:t>Sellinger</w:t>
      </w:r>
      <w:proofErr w:type="spellEnd"/>
      <w:r>
        <w:t xml:space="preserve">, E.L., </w:t>
      </w:r>
      <w:proofErr w:type="spellStart"/>
      <w:r>
        <w:t>Szuwalski</w:t>
      </w:r>
      <w:proofErr w:type="spellEnd"/>
      <w:r>
        <w:t>, C., Punt, A.E., 2024. The robustness of our assumptions about recruitment: A re-examination of marine recruitment dynamics with additional data and novel methods. Fisheries Research 269, 106862. https://doi.org/10.1016/j.fishres.2023.106862</w:t>
      </w:r>
    </w:p>
    <w:p w14:paraId="29433EE0" w14:textId="77777777" w:rsidR="00311390" w:rsidRDefault="00311390" w:rsidP="00311390">
      <w:pPr>
        <w:pStyle w:val="Bibliography"/>
      </w:pPr>
      <w:proofErr w:type="spellStart"/>
      <w:r>
        <w:t>Sethi</w:t>
      </w:r>
      <w:proofErr w:type="spellEnd"/>
      <w:r>
        <w:t>, S.A., Reimer, M., Knapp, G., 2014. Alaskan fishing community revenues and the stabilizing role of fishing portfolios. Marine Policy 48, 134–141.</w:t>
      </w:r>
    </w:p>
    <w:p w14:paraId="13CFEB26" w14:textId="77777777" w:rsidR="00311390" w:rsidRDefault="00311390" w:rsidP="00311390">
      <w:pPr>
        <w:pStyle w:val="Bibliography"/>
      </w:pPr>
      <w:proofErr w:type="spellStart"/>
      <w:r>
        <w:t>Sivula</w:t>
      </w:r>
      <w:proofErr w:type="spellEnd"/>
      <w:r>
        <w:t xml:space="preserve">, T., Magnusson, M., Matamoros, A.A., </w:t>
      </w:r>
      <w:proofErr w:type="spellStart"/>
      <w:r>
        <w:t>Vehtari</w:t>
      </w:r>
      <w:proofErr w:type="spellEnd"/>
      <w:r>
        <w:t>, A., 2023. Uncertainty in Bayesian leave-one-out cross-validation based model comparison. https://doi.org/10.48550/arXiv.2008.10296</w:t>
      </w:r>
    </w:p>
    <w:p w14:paraId="2A7CC721" w14:textId="77777777" w:rsidR="00311390" w:rsidRDefault="00311390" w:rsidP="00311390">
      <w:pPr>
        <w:pStyle w:val="Bibliography"/>
      </w:pPr>
      <w:r>
        <w:t>Stan Development Team, 2022. Stan modeling language users guide and reference manual, 2.30.</w:t>
      </w:r>
    </w:p>
    <w:p w14:paraId="0FF00AEB" w14:textId="77777777" w:rsidR="00311390" w:rsidRDefault="00311390" w:rsidP="00311390">
      <w:pPr>
        <w:pStyle w:val="Bibliography"/>
      </w:pPr>
      <w:r>
        <w:t xml:space="preserve">Stan Development Team, 2020. </w:t>
      </w:r>
      <w:proofErr w:type="spellStart"/>
      <w:r>
        <w:t>RStan</w:t>
      </w:r>
      <w:proofErr w:type="spellEnd"/>
      <w:r>
        <w:t xml:space="preserve">: </w:t>
      </w:r>
      <w:proofErr w:type="gramStart"/>
      <w:r>
        <w:t>the</w:t>
      </w:r>
      <w:proofErr w:type="gramEnd"/>
      <w:r>
        <w:t xml:space="preserve"> R interface to Stan.</w:t>
      </w:r>
    </w:p>
    <w:p w14:paraId="06DF8941" w14:textId="77777777" w:rsidR="00311390" w:rsidRDefault="00311390" w:rsidP="00311390">
      <w:pPr>
        <w:pStyle w:val="Bibliography"/>
      </w:pPr>
      <w:proofErr w:type="spellStart"/>
      <w:r>
        <w:t>Stawitz</w:t>
      </w:r>
      <w:proofErr w:type="spellEnd"/>
      <w:r>
        <w:t>, C.C., Essington, T.E., 2019. Somatic growth contributes to population variation in marine fishes. Journal of Animal Ecology 88, 315–329. https://doi.org/10.1111/1365-2656.12921</w:t>
      </w:r>
    </w:p>
    <w:p w14:paraId="48A138B6" w14:textId="77777777" w:rsidR="00311390" w:rsidRDefault="00311390" w:rsidP="00311390">
      <w:pPr>
        <w:pStyle w:val="Bibliography"/>
      </w:pPr>
      <w:proofErr w:type="spellStart"/>
      <w:r>
        <w:t>Stawitz</w:t>
      </w:r>
      <w:proofErr w:type="spellEnd"/>
      <w:r>
        <w:t xml:space="preserve">, C.C., Essington, T.E., Branch, T.A., </w:t>
      </w:r>
      <w:proofErr w:type="spellStart"/>
      <w:r>
        <w:t>Haltuch</w:t>
      </w:r>
      <w:proofErr w:type="spellEnd"/>
      <w:r>
        <w:t>, M.A., Hollowed, A.B., Spencer, P.D., 2015. A state-space approach for detecting growth variation and application to North Pacific groundfish. Canadian Journal of Fisheries and Aquatic Sciences 72, 1316–1328.</w:t>
      </w:r>
    </w:p>
    <w:p w14:paraId="6C097D80" w14:textId="77777777" w:rsidR="00311390" w:rsidRDefault="00311390" w:rsidP="00311390">
      <w:pPr>
        <w:pStyle w:val="Bibliography"/>
      </w:pPr>
      <w:proofErr w:type="spellStart"/>
      <w:r>
        <w:t>Szuwalski</w:t>
      </w:r>
      <w:proofErr w:type="spellEnd"/>
      <w:r>
        <w:t xml:space="preserve">, C.S., Vert-Pre, K.A., Punt, A.E., Branch, T.A., </w:t>
      </w:r>
      <w:proofErr w:type="spellStart"/>
      <w:r>
        <w:t>Hilborn</w:t>
      </w:r>
      <w:proofErr w:type="spellEnd"/>
      <w:r>
        <w:t xml:space="preserve">, R., 2015. Examining common assumptions about recruitment: a meta-analysis of recruitment dynamics for worldwide marine fisheries. Fish </w:t>
      </w:r>
      <w:proofErr w:type="spellStart"/>
      <w:r>
        <w:t>Fish</w:t>
      </w:r>
      <w:proofErr w:type="spellEnd"/>
      <w:r>
        <w:t xml:space="preserve"> 16, 633–648. https://doi.org/10.1111/faf.12083</w:t>
      </w:r>
    </w:p>
    <w:p w14:paraId="43207A1B" w14:textId="77777777" w:rsidR="00311390" w:rsidRDefault="00311390" w:rsidP="00311390">
      <w:pPr>
        <w:pStyle w:val="Bibliography"/>
      </w:pPr>
      <w:proofErr w:type="spellStart"/>
      <w:r>
        <w:t>Vehtari</w:t>
      </w:r>
      <w:proofErr w:type="spellEnd"/>
      <w:r>
        <w:t xml:space="preserve">, A., </w:t>
      </w:r>
      <w:proofErr w:type="spellStart"/>
      <w:r>
        <w:t>Gabry</w:t>
      </w:r>
      <w:proofErr w:type="spellEnd"/>
      <w:r>
        <w:t xml:space="preserve">, J., Magnusson, M., Yao, Y., </w:t>
      </w:r>
      <w:proofErr w:type="spellStart"/>
      <w:r>
        <w:t>Bürkner</w:t>
      </w:r>
      <w:proofErr w:type="spellEnd"/>
      <w:r>
        <w:t xml:space="preserve">, P.-C., </w:t>
      </w:r>
      <w:proofErr w:type="spellStart"/>
      <w:r>
        <w:t>Paananen</w:t>
      </w:r>
      <w:proofErr w:type="spellEnd"/>
      <w:r>
        <w:t>, T., Gelman, A., 2022a. loo: Efficient leave-one-out cross-validation and WAIC for Bayesian models. R package version 2.5.1. https://mc-stan.org/loo/</w:t>
      </w:r>
    </w:p>
    <w:p w14:paraId="4FF93925" w14:textId="77777777" w:rsidR="00311390" w:rsidRDefault="00311390" w:rsidP="00311390">
      <w:pPr>
        <w:pStyle w:val="Bibliography"/>
      </w:pPr>
      <w:proofErr w:type="spellStart"/>
      <w:r>
        <w:t>Vehtari</w:t>
      </w:r>
      <w:proofErr w:type="spellEnd"/>
      <w:r>
        <w:t xml:space="preserve">, A., Gelman, A., </w:t>
      </w:r>
      <w:proofErr w:type="spellStart"/>
      <w:r>
        <w:t>Gabry</w:t>
      </w:r>
      <w:proofErr w:type="spellEnd"/>
      <w:r>
        <w:t xml:space="preserve">, J., 2017. Practical Bayesian model evaluation using leave-one-out cross-validation and WAIC. Stat </w:t>
      </w:r>
      <w:proofErr w:type="spellStart"/>
      <w:r>
        <w:t>Comput</w:t>
      </w:r>
      <w:proofErr w:type="spellEnd"/>
      <w:r>
        <w:t xml:space="preserve"> 27, 1413–1432. https://doi.org/10.1007/s11222-016-9696-4</w:t>
      </w:r>
    </w:p>
    <w:p w14:paraId="27122A64" w14:textId="77777777" w:rsidR="00311390" w:rsidRDefault="00311390" w:rsidP="00311390">
      <w:pPr>
        <w:pStyle w:val="Bibliography"/>
      </w:pPr>
      <w:proofErr w:type="spellStart"/>
      <w:r>
        <w:t>Vehtari</w:t>
      </w:r>
      <w:proofErr w:type="spellEnd"/>
      <w:r>
        <w:t xml:space="preserve">, A., Gelman, A., Simpson, D., Carpenter, B., </w:t>
      </w:r>
      <w:proofErr w:type="spellStart"/>
      <w:r>
        <w:t>Bürkner</w:t>
      </w:r>
      <w:proofErr w:type="spellEnd"/>
      <w:r>
        <w:t>, P.-C., 2021. Rank-normalization, folding, and localization: An improved R-hat for assessing convergence of MCMC. Bayesian Anal. 16. https://doi.org/10.1214/20-BA1221</w:t>
      </w:r>
    </w:p>
    <w:p w14:paraId="7EF11205" w14:textId="77777777" w:rsidR="00311390" w:rsidRDefault="00311390" w:rsidP="00311390">
      <w:pPr>
        <w:pStyle w:val="Bibliography"/>
      </w:pPr>
      <w:proofErr w:type="spellStart"/>
      <w:r>
        <w:t>Vehtari</w:t>
      </w:r>
      <w:proofErr w:type="spellEnd"/>
      <w:r>
        <w:t xml:space="preserve">, A., Simpson, D., Gelman, A., Yao, Y., </w:t>
      </w:r>
      <w:proofErr w:type="spellStart"/>
      <w:r>
        <w:t>Gabry</w:t>
      </w:r>
      <w:proofErr w:type="spellEnd"/>
      <w:r>
        <w:t>, J., 2022b. Pareto Smoothed Importance Sampling. https://doi.org/10.48550/arXiv.1507.02646</w:t>
      </w:r>
    </w:p>
    <w:p w14:paraId="014D45E7" w14:textId="77777777" w:rsidR="00311390" w:rsidRDefault="00311390" w:rsidP="00311390">
      <w:pPr>
        <w:pStyle w:val="Bibliography"/>
      </w:pPr>
      <w:r>
        <w:t xml:space="preserve">Walters, C.J., </w:t>
      </w:r>
      <w:proofErr w:type="spellStart"/>
      <w:r>
        <w:t>Hilborn</w:t>
      </w:r>
      <w:proofErr w:type="spellEnd"/>
      <w:r>
        <w:t xml:space="preserve">, R., 1978. Ecological optimization and adaptive management. </w:t>
      </w:r>
      <w:proofErr w:type="spellStart"/>
      <w:r>
        <w:t>Annu</w:t>
      </w:r>
      <w:proofErr w:type="spellEnd"/>
      <w:r>
        <w:t>. Rev. Ecol. Syst. 9, 157–188. https://doi.org/10.1146/annurev.es.09.110178.001105</w:t>
      </w:r>
    </w:p>
    <w:p w14:paraId="0C7F5A9B" w14:textId="77777777" w:rsidR="00311390" w:rsidRDefault="00311390" w:rsidP="00311390">
      <w:pPr>
        <w:pStyle w:val="Bibliography"/>
      </w:pPr>
      <w:r>
        <w:t xml:space="preserve">Ward, E.J., Hunsicker, M.E., Marshall, K.N., </w:t>
      </w:r>
      <w:proofErr w:type="spellStart"/>
      <w:r>
        <w:t>Oken</w:t>
      </w:r>
      <w:proofErr w:type="spellEnd"/>
      <w:r>
        <w:t xml:space="preserve">, K.L., Semmens, B.X., Field, J.C., </w:t>
      </w:r>
      <w:proofErr w:type="spellStart"/>
      <w:r>
        <w:t>Haltuch</w:t>
      </w:r>
      <w:proofErr w:type="spellEnd"/>
      <w:r>
        <w:t xml:space="preserve">, M.A., Johnson, K.F., Taylor, I.G., Thompson, A.R., </w:t>
      </w:r>
      <w:proofErr w:type="spellStart"/>
      <w:r>
        <w:t>Tolimieri</w:t>
      </w:r>
      <w:proofErr w:type="spellEnd"/>
      <w:r>
        <w:t>, N., In review. Leveraging ecological indicators to improve short term forecasts of fish recruitment. Fish and Fisheries.</w:t>
      </w:r>
    </w:p>
    <w:p w14:paraId="0CC39BD1" w14:textId="77777777" w:rsidR="00311390" w:rsidRDefault="00311390" w:rsidP="00311390">
      <w:pPr>
        <w:pStyle w:val="Bibliography"/>
      </w:pPr>
      <w:proofErr w:type="spellStart"/>
      <w:r>
        <w:t>Wiber</w:t>
      </w:r>
      <w:proofErr w:type="spellEnd"/>
      <w:r>
        <w:t xml:space="preserve">, M., </w:t>
      </w:r>
      <w:proofErr w:type="spellStart"/>
      <w:r>
        <w:t>Berkes</w:t>
      </w:r>
      <w:proofErr w:type="spellEnd"/>
      <w:r>
        <w:t>, F., Charles, A., Kearney, J., 2004. Participatory research supporting community-based fishery management. Marine Policy 28, 459–468. https://doi.org/10.1016/j.marpol.2003.10.020</w:t>
      </w:r>
    </w:p>
    <w:p w14:paraId="473D660C" w14:textId="77777777" w:rsidR="00311390" w:rsidRDefault="00311390" w:rsidP="00311390">
      <w:pPr>
        <w:pStyle w:val="Bibliography"/>
      </w:pPr>
      <w:proofErr w:type="spellStart"/>
      <w:r>
        <w:t>Zirges</w:t>
      </w:r>
      <w:proofErr w:type="spellEnd"/>
      <w:r>
        <w:t xml:space="preserve">, M.H., </w:t>
      </w:r>
      <w:proofErr w:type="spellStart"/>
      <w:r>
        <w:t>Saelens</w:t>
      </w:r>
      <w:proofErr w:type="spellEnd"/>
      <w:r>
        <w:t xml:space="preserve">, M.R., McCrae, J.E., 1981. Length-frequency, size, sex, and age composition data by month and area for pink </w:t>
      </w:r>
      <w:proofErr w:type="spellStart"/>
      <w:r>
        <w:t>shrmp</w:t>
      </w:r>
      <w:proofErr w:type="spellEnd"/>
      <w:r>
        <w:t xml:space="preserve"> landed in Oregon in 1966 to 1980. Information Report Series, Fisheries, Oregon Department of Fish and Wildlife 81–2.</w:t>
      </w:r>
    </w:p>
    <w:p w14:paraId="3AC23EAB" w14:textId="79EB45F5" w:rsidR="00443B78" w:rsidRPr="00AA1939" w:rsidRDefault="00F67A9A" w:rsidP="00AA1939">
      <w:pPr>
        <w:spacing w:after="0" w:line="240" w:lineRule="auto"/>
        <w:ind w:left="360" w:hanging="360"/>
        <w:jc w:val="both"/>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443B78" w:rsidRPr="00AA1939" w:rsidSect="007C7DEB">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dre" w:date="2023-12-29T13:49:00Z" w:initials="A">
    <w:p w14:paraId="1BEEDE45" w14:textId="77777777" w:rsidR="003404E1" w:rsidRDefault="003404E1" w:rsidP="00142B96">
      <w:pPr>
        <w:pStyle w:val="CommentText"/>
      </w:pPr>
      <w:r>
        <w:rPr>
          <w:rStyle w:val="CommentReference"/>
        </w:rPr>
        <w:annotationRef/>
      </w:r>
      <w:r>
        <w:t>First reference to size of a year-class - this is really years</w:t>
      </w:r>
    </w:p>
  </w:comment>
  <w:comment w:id="3" w:author="Kiva.Oken" w:date="2024-01-04T17:40:00Z" w:initials="K">
    <w:p w14:paraId="7930AEBB" w14:textId="7882DDB7" w:rsidR="003404E1" w:rsidRDefault="003404E1">
      <w:pPr>
        <w:pStyle w:val="CommentText"/>
      </w:pPr>
      <w:r>
        <w:rPr>
          <w:rStyle w:val="CommentReference"/>
        </w:rPr>
        <w:annotationRef/>
      </w:r>
      <w:r>
        <w:t>I am confused what you are getting at. I think there was reference to this in the methods.</w:t>
      </w:r>
    </w:p>
  </w:comment>
  <w:comment w:id="6" w:author="Andre" w:date="2023-12-30T04:33:00Z" w:initials="A">
    <w:p w14:paraId="5731CEF8" w14:textId="422F1DE7" w:rsidR="003404E1" w:rsidRDefault="003404E1" w:rsidP="00C55FE3">
      <w:pPr>
        <w:pStyle w:val="CommentText"/>
      </w:pPr>
      <w:r>
        <w:rPr>
          <w:rStyle w:val="CommentReference"/>
        </w:rPr>
        <w:annotationRef/>
      </w:r>
      <w:r>
        <w:t>What is this?</w:t>
      </w:r>
    </w:p>
  </w:comment>
  <w:comment w:id="7" w:author="Andre" w:date="2023-12-30T04:56:00Z" w:initials="A">
    <w:p w14:paraId="04314B65" w14:textId="77777777" w:rsidR="003404E1" w:rsidRDefault="003404E1" w:rsidP="001D39B8">
      <w:pPr>
        <w:pStyle w:val="CommentText"/>
      </w:pPr>
      <w:r>
        <w:rPr>
          <w:rStyle w:val="CommentReference"/>
        </w:rPr>
        <w:annotationRef/>
      </w:r>
      <w:r>
        <w:t>Add text that suggest this method can be used for other fisheries - perhaps contrast it with other similar analysis (e.g. Christine's)</w:t>
      </w:r>
    </w:p>
  </w:comment>
  <w:comment w:id="8" w:author="Andre" w:date="2023-12-30T04:27:00Z" w:initials="A">
    <w:p w14:paraId="1B49E1B6" w14:textId="236515B3" w:rsidR="003404E1" w:rsidRDefault="003404E1" w:rsidP="00427441">
      <w:pPr>
        <w:pStyle w:val="CommentText"/>
      </w:pPr>
      <w:r>
        <w:rPr>
          <w:rStyle w:val="CommentReference"/>
        </w:rPr>
        <w:annotationRef/>
      </w:r>
      <w:r>
        <w:t>Repeats above?</w:t>
      </w:r>
    </w:p>
  </w:comment>
  <w:comment w:id="9" w:author="Kiva.Oken" w:date="2024-01-24T13:58:00Z" w:initials="K">
    <w:p w14:paraId="457563EA" w14:textId="60B12C08" w:rsidR="00311390" w:rsidRDefault="00311390">
      <w:pPr>
        <w:pStyle w:val="CommentText"/>
      </w:pPr>
      <w:r>
        <w:rPr>
          <w:rStyle w:val="CommentReference"/>
        </w:rPr>
        <w:annotationRef/>
      </w:r>
      <w:r>
        <w:t>But this is for average size shrimp. Above is small shrimp.</w:t>
      </w:r>
    </w:p>
  </w:comment>
  <w:comment w:id="11" w:author="Andre" w:date="2023-12-30T04:42:00Z" w:initials="A">
    <w:p w14:paraId="211D5943" w14:textId="77777777" w:rsidR="003404E1" w:rsidRDefault="003404E1" w:rsidP="00C01766">
      <w:pPr>
        <w:pStyle w:val="CommentText"/>
      </w:pPr>
      <w:r>
        <w:rPr>
          <w:rStyle w:val="CommentReference"/>
        </w:rPr>
        <w:annotationRef/>
      </w:r>
      <w:r>
        <w:t>I think you need more on the price model. I would expand this to reflect that a next step would be costs (depending on F) as revenue is only part of the picture</w:t>
      </w:r>
    </w:p>
  </w:comment>
  <w:comment w:id="12" w:author="Andre" w:date="2023-12-30T04:41:00Z" w:initials="A">
    <w:p w14:paraId="64DCC227" w14:textId="08D411D8" w:rsidR="003404E1" w:rsidRDefault="003404E1" w:rsidP="00DE5029">
      <w:pPr>
        <w:pStyle w:val="CommentText"/>
      </w:pPr>
      <w:r>
        <w:rPr>
          <w:rStyle w:val="CommentReference"/>
        </w:rPr>
        <w:annotationRef/>
      </w:r>
      <w:r>
        <w:t xml:space="preserve">Is selectivity estimated in the assessment </w:t>
      </w:r>
      <w:proofErr w:type="gramStart"/>
      <w:r>
        <w:t>( it</w:t>
      </w:r>
      <w:proofErr w:type="gramEnd"/>
      <w:r>
        <w:t xml:space="preserve"> should be) which would allow you to account for this in the analysis.</w:t>
      </w:r>
    </w:p>
  </w:comment>
  <w:comment w:id="13" w:author="Kiva.Oken" w:date="2024-01-04T15:19:00Z" w:initials="K">
    <w:p w14:paraId="4A6839D9" w14:textId="07A071FC" w:rsidR="003404E1" w:rsidRDefault="003404E1">
      <w:pPr>
        <w:pStyle w:val="CommentText"/>
      </w:pPr>
      <w:r>
        <w:rPr>
          <w:rStyle w:val="CommentReference"/>
        </w:rPr>
        <w:annotationRef/>
      </w:r>
      <w:r>
        <w:t>I think selectivity is assumed constant, Scott would know best. But the estimates of fishing mortality I cited do come from the VPA. The issue with using the VPA is you don’t have results for 3 years so it is not very useful when deciding when to open the fishery.</w:t>
      </w:r>
    </w:p>
  </w:comment>
  <w:comment w:id="14" w:author="Andre" w:date="2023-12-30T04:42:00Z" w:initials="A">
    <w:p w14:paraId="7FD8CA92" w14:textId="77777777" w:rsidR="003404E1" w:rsidRDefault="003404E1" w:rsidP="00C01766">
      <w:pPr>
        <w:pStyle w:val="CommentText"/>
      </w:pPr>
      <w:r>
        <w:rPr>
          <w:rStyle w:val="CommentReference"/>
        </w:rPr>
        <w:annotationRef/>
      </w:r>
      <w:r>
        <w:t>Yes, if LW changes over time and space this will be important.</w:t>
      </w:r>
    </w:p>
  </w:comment>
  <w:comment w:id="15" w:author="GROTH Scott D * ODFW" w:date="2024-01-03T17:39:00Z" w:initials="SG">
    <w:p w14:paraId="102FA02F" w14:textId="77777777" w:rsidR="003404E1" w:rsidRDefault="003404E1" w:rsidP="00993FD4">
      <w:pPr>
        <w:pStyle w:val="CommentText"/>
      </w:pPr>
      <w:r>
        <w:rPr>
          <w:rStyle w:val="CommentReference"/>
        </w:rPr>
        <w:annotationRef/>
      </w:r>
      <w:r>
        <w:t xml:space="preserve">I'll send you that draft MS. </w:t>
      </w:r>
      <w:proofErr w:type="spellStart"/>
      <w:r>
        <w:t>Its</w:t>
      </w:r>
      <w:proofErr w:type="spellEnd"/>
      <w:r>
        <w:t xml:space="preserve"> about as close as this one for submission. I'll think about how to add that in when I have another look at the MS. It would be pretty confusing to compare BCI and carapace length growth directly, and I do think they are separate actors. Like they're </w:t>
      </w:r>
      <w:proofErr w:type="spellStart"/>
      <w:r>
        <w:t>gonna</w:t>
      </w:r>
      <w:proofErr w:type="spellEnd"/>
      <w:r>
        <w:t xml:space="preserve"> molt at a certain time increment and it feel like the most plastic component of their morphology is how skinny/fat they are =BCI. CL growth seems more reliable to me</w:t>
      </w:r>
    </w:p>
  </w:comment>
  <w:comment w:id="17" w:author="Eric Ward" w:date="2024-01-02T15:55:00Z" w:initials="EW">
    <w:p w14:paraId="5E9EB085" w14:textId="70DAA542" w:rsidR="003404E1" w:rsidRDefault="003404E1">
      <w:pPr>
        <w:pStyle w:val="CommentText"/>
      </w:pPr>
      <w:r>
        <w:rPr>
          <w:rStyle w:val="CommentReference"/>
        </w:rPr>
        <w:annotationRef/>
      </w:r>
      <w:r>
        <w:t>Maybe another caveat related to the paragraph below would be future work could use your same model with another ~ 8 years of data to investigate impacts of the MHW years</w:t>
      </w:r>
    </w:p>
  </w:comment>
  <w:comment w:id="16" w:author="GROTH Scott D * ODFW" w:date="2024-01-03T17:42:00Z" w:initials="SG">
    <w:p w14:paraId="56AC4C5E" w14:textId="77777777" w:rsidR="003404E1" w:rsidRDefault="003404E1" w:rsidP="00993FD4">
      <w:pPr>
        <w:pStyle w:val="CommentText"/>
      </w:pPr>
      <w:r>
        <w:rPr>
          <w:rStyle w:val="CommentReference"/>
        </w:rPr>
        <w:annotationRef/>
      </w:r>
      <w:r>
        <w:t>The only other bias I see here is the many market/human biases that affect where captains go. For example, sometimes they want to catch big ones, sometimes small ones, sometimes the price stinks and they strike, sometimes crab season goes long, etc. You touch on some of this at the top of the paragraph.</w:t>
      </w:r>
    </w:p>
  </w:comment>
  <w:comment w:id="18" w:author="Dan.Holland" w:date="2024-01-04T11:18:00Z" w:initials="D">
    <w:p w14:paraId="66737FC7" w14:textId="7D1CABBA" w:rsidR="003404E1" w:rsidRDefault="003404E1">
      <w:pPr>
        <w:pStyle w:val="CommentText"/>
      </w:pPr>
      <w:r>
        <w:rPr>
          <w:rStyle w:val="CommentReference"/>
        </w:rPr>
        <w:annotationRef/>
      </w:r>
      <w:r>
        <w:t>We might add that are results do not suggest large economic benefits associated with changing the season dates that would be likely to outweigh other considerations that season opening is based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EEDE45" w15:done="0"/>
  <w15:commentEx w15:paraId="7930AEBB" w15:paraIdParent="1BEEDE45" w15:done="0"/>
  <w15:commentEx w15:paraId="5731CEF8" w15:done="0"/>
  <w15:commentEx w15:paraId="04314B65" w15:done="0"/>
  <w15:commentEx w15:paraId="1B49E1B6" w15:done="0"/>
  <w15:commentEx w15:paraId="457563EA" w15:paraIdParent="1B49E1B6" w15:done="0"/>
  <w15:commentEx w15:paraId="211D5943" w15:done="0"/>
  <w15:commentEx w15:paraId="64DCC227" w15:done="0"/>
  <w15:commentEx w15:paraId="4A6839D9" w15:paraIdParent="64DCC227" w15:done="0"/>
  <w15:commentEx w15:paraId="7FD8CA92" w15:done="0"/>
  <w15:commentEx w15:paraId="102FA02F" w15:done="0"/>
  <w15:commentEx w15:paraId="5E9EB085" w15:done="0"/>
  <w15:commentEx w15:paraId="56AC4C5E" w15:done="0"/>
  <w15:commentEx w15:paraId="66737F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3A706D" w16cex:dateUtc="2023-12-29T22:03:00Z"/>
  <w16cex:commentExtensible w16cex:durableId="1B7AD04F" w16cex:dateUtc="2023-12-29T18:29:00Z"/>
  <w16cex:commentExtensible w16cex:durableId="7128637E" w16cex:dateUtc="2024-01-03T18:32:00Z"/>
  <w16cex:commentExtensible w16cex:durableId="3C0FA8C2" w16cex:dateUtc="2023-12-29T18:35:00Z"/>
  <w16cex:commentExtensible w16cex:durableId="4FBCA019" w16cex:dateUtc="2023-12-29T18:41:00Z"/>
  <w16cex:commentExtensible w16cex:durableId="5B413F0C" w16cex:dateUtc="2024-01-03T19:32:00Z"/>
  <w16cex:commentExtensible w16cex:durableId="7E82B127" w16cex:dateUtc="2023-12-29T18:43:00Z"/>
  <w16cex:commentExtensible w16cex:durableId="3FF1D1BA" w16cex:dateUtc="2024-01-02T21:59:00Z"/>
  <w16cex:commentExtensible w16cex:durableId="32EE1451" w16cex:dateUtc="2024-01-02T22:26:00Z"/>
  <w16cex:commentExtensible w16cex:durableId="1B85E04F" w16cex:dateUtc="2024-01-03T19:56:00Z"/>
  <w16cex:commentExtensible w16cex:durableId="1213AFDF" w16cex:dateUtc="2024-01-03T18:18:00Z"/>
  <w16cex:commentExtensible w16cex:durableId="05C71A44" w16cex:dateUtc="2024-01-03T19:57:00Z"/>
  <w16cex:commentExtensible w16cex:durableId="001DAA93" w16cex:dateUtc="2024-01-03T19:58:00Z"/>
  <w16cex:commentExtensible w16cex:durableId="45D71732" w16cex:dateUtc="2023-12-29T19:24:00Z"/>
  <w16cex:commentExtensible w16cex:durableId="735D20B5" w16cex:dateUtc="2023-12-29T18:51:00Z"/>
  <w16cex:commentExtensible w16cex:durableId="074C1EFA" w16cex:dateUtc="2024-01-03T20:33:00Z"/>
  <w16cex:commentExtensible w16cex:durableId="278EB23A" w16cex:dateUtc="2024-01-03T20:40:00Z"/>
  <w16cex:commentExtensible w16cex:durableId="73D67050" w16cex:dateUtc="2024-01-03T22:34:00Z"/>
  <w16cex:commentExtensible w16cex:durableId="130845FF" w16cex:dateUtc="2024-01-03T22:37:00Z"/>
  <w16cex:commentExtensible w16cex:durableId="04F74057" w16cex:dateUtc="2024-01-03T22:39:00Z"/>
  <w16cex:commentExtensible w16cex:durableId="64A93A6B" w16cex:dateUtc="2024-01-03T22:52:00Z"/>
  <w16cex:commentExtensible w16cex:durableId="6474783A" w16cex:dateUtc="2024-01-03T20:40:00Z"/>
  <w16cex:commentExtensible w16cex:durableId="40609145" w16cex:dateUtc="2024-01-03T23:19:00Z"/>
  <w16cex:commentExtensible w16cex:durableId="2703F27F" w16cex:dateUtc="2023-12-29T18:54:00Z"/>
  <w16cex:commentExtensible w16cex:durableId="5324F85C" w16cex:dateUtc="2023-12-29T21:04:00Z"/>
  <w16cex:commentExtensible w16cex:durableId="67791C4B" w16cex:dateUtc="2024-01-04T00:54:00Z"/>
  <w16cex:commentExtensible w16cex:durableId="2C40EC85" w16cex:dateUtc="2023-12-29T21:07:00Z"/>
  <w16cex:commentExtensible w16cex:durableId="0518053B" w16cex:dateUtc="2023-12-29T19:11:00Z"/>
  <w16cex:commentExtensible w16cex:durableId="0ECABC10" w16cex:dateUtc="2024-01-02T22:38:00Z"/>
  <w16cex:commentExtensible w16cex:durableId="2E8AD917" w16cex:dateUtc="2024-01-02T22:43:00Z"/>
  <w16cex:commentExtensible w16cex:durableId="17CFD398" w16cex:dateUtc="2023-12-29T21:07:00Z"/>
  <w16cex:commentExtensible w16cex:durableId="38233318" w16cex:dateUtc="2023-12-29T19:26:00Z">
    <w16cex:extLst>
      <w16:ext w16:uri="{CE6994B0-6A32-4C9F-8C6B-6E91EDA988CE}">
        <cr:reactions xmlns:cr="http://schemas.microsoft.com/office/comments/2020/reactions">
          <cr:reaction reactionType="1">
            <cr:reactionInfo dateUtc="2023-12-29T19:27:34Z">
              <cr:user userId="S::pun009@csiro.au::d8681b15-3db8-4e83-804f-b5df0bbac5ce" userProvider="AD" userName="Andre"/>
            </cr:reactionInfo>
          </cr:reaction>
        </cr:reactions>
      </w16:ext>
    </w16cex:extLst>
  </w16cex:commentExtensible>
  <w16cex:commentExtensible w16cex:durableId="437E1B81" w16cex:dateUtc="2023-12-29T19:33:00Z"/>
  <w16cex:commentExtensible w16cex:durableId="1975FD0E" w16cex:dateUtc="2023-12-29T19:29:00Z"/>
  <w16cex:commentExtensible w16cex:durableId="07B0C2DA" w16cex:dateUtc="2023-12-29T19:34:00Z"/>
  <w16cex:commentExtensible w16cex:durableId="3DDF4181" w16cex:dateUtc="2023-12-29T19:32:00Z"/>
  <w16cex:commentExtensible w16cex:durableId="447BFF51" w16cex:dateUtc="2023-12-29T20:56:00Z"/>
  <w16cex:commentExtensible w16cex:durableId="7CE2AE1F" w16cex:dateUtc="2024-01-02T23:29:00Z"/>
  <w16cex:commentExtensible w16cex:durableId="0EE19810" w16cex:dateUtc="2024-01-02T23:31:00Z"/>
  <w16cex:commentExtensible w16cex:durableId="54D9F096" w16cex:dateUtc="2024-01-02T22:55:00Z"/>
  <w16cex:commentExtensible w16cex:durableId="0693D1FA" w16cex:dateUtc="2023-12-29T21:13:00Z"/>
  <w16cex:commentExtensible w16cex:durableId="30BD321C" w16cex:dateUtc="2024-01-04T01:06:00Z"/>
  <w16cex:commentExtensible w16cex:durableId="05998BC3" w16cex:dateUtc="2023-12-29T21:13:00Z"/>
  <w16cex:commentExtensible w16cex:durableId="7CF09DC6" w16cex:dateUtc="2024-01-04T01:13:00Z"/>
  <w16cex:commentExtensible w16cex:durableId="4B76C4C1" w16cex:dateUtc="2023-12-29T21:14:00Z"/>
  <w16cex:commentExtensible w16cex:durableId="3416A72E" w16cex:dateUtc="2023-12-29T21:49:00Z"/>
  <w16cex:commentExtensible w16cex:durableId="70EF8059" w16cex:dateUtc="2024-01-04T01:18:00Z"/>
  <w16cex:commentExtensible w16cex:durableId="3DE36BF6" w16cex:dateUtc="2023-12-29T22:01:00Z"/>
  <w16cex:commentExtensible w16cex:durableId="0D172563" w16cex:dateUtc="2023-12-30T12:35:00Z"/>
  <w16cex:commentExtensible w16cex:durableId="43C0A7A8" w16cex:dateUtc="2023-12-30T12:36:00Z"/>
  <w16cex:commentExtensible w16cex:durableId="7D0674A1" w16cex:dateUtc="2023-12-30T12:33:00Z"/>
  <w16cex:commentExtensible w16cex:durableId="259CA083" w16cex:dateUtc="2023-12-30T12:56:00Z"/>
  <w16cex:commentExtensible w16cex:durableId="473136DA" w16cex:dateUtc="2024-01-04T01:30:00Z"/>
  <w16cex:commentExtensible w16cex:durableId="6339FC94" w16cex:dateUtc="2024-01-04T01:31:00Z"/>
  <w16cex:commentExtensible w16cex:durableId="4C9FEDFD" w16cex:dateUtc="2023-12-30T12:27:00Z"/>
  <w16cex:commentExtensible w16cex:durableId="6C5D316D" w16cex:dateUtc="2023-12-30T12:30:00Z"/>
  <w16cex:commentExtensible w16cex:durableId="4510C516" w16cex:dateUtc="2023-12-30T12:31:00Z"/>
  <w16cex:commentExtensible w16cex:durableId="7925935C" w16cex:dateUtc="2023-12-30T12:31:00Z"/>
  <w16cex:commentExtensible w16cex:durableId="705F14DB" w16cex:dateUtc="2023-12-30T12:33:00Z"/>
  <w16cex:commentExtensible w16cex:durableId="309B6DD9" w16cex:dateUtc="2023-12-30T12:42:00Z"/>
  <w16cex:commentExtensible w16cex:durableId="11B8ECFD" w16cex:dateUtc="2023-12-30T12:41:00Z"/>
  <w16cex:commentExtensible w16cex:durableId="201E833F" w16cex:dateUtc="2023-12-30T12:42:00Z"/>
  <w16cex:commentExtensible w16cex:durableId="766B80A0" w16cex:dateUtc="2024-01-04T01:39:00Z"/>
  <w16cex:commentExtensible w16cex:durableId="4ACDA64D" w16cex:dateUtc="2024-01-02T23:55:00Z"/>
  <w16cex:commentExtensible w16cex:durableId="6A69C25B" w16cex:dateUtc="2024-01-04T01:42:00Z"/>
  <w16cex:commentExtensible w16cex:durableId="40B2736D" w16cex:dateUtc="2023-12-30T12:55:00Z"/>
  <w16cex:commentExtensible w16cex:durableId="1B2121D6" w16cex:dateUtc="2024-01-02T23:00:00Z"/>
  <w16cex:commentExtensible w16cex:durableId="640FA839" w16cex:dateUtc="2023-12-29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31CEF8" w16cid:durableId="7D0674A1"/>
  <w16cid:commentId w16cid:paraId="04314B65" w16cid:durableId="259CA083"/>
  <w16cid:commentId w16cid:paraId="1B49E1B6" w16cid:durableId="4C9FEDFD"/>
  <w16cid:commentId w16cid:paraId="457563EA" w16cid:durableId="295B95F3"/>
  <w16cid:commentId w16cid:paraId="211D5943" w16cid:durableId="309B6DD9"/>
  <w16cid:commentId w16cid:paraId="64DCC227" w16cid:durableId="11B8ECFD"/>
  <w16cid:commentId w16cid:paraId="4A6839D9" w16cid:durableId="29414AE4"/>
  <w16cid:commentId w16cid:paraId="7FD8CA92" w16cid:durableId="201E833F"/>
  <w16cid:commentId w16cid:paraId="102FA02F" w16cid:durableId="766B80A0"/>
  <w16cid:commentId w16cid:paraId="5E9EB085" w16cid:durableId="4ACDA64D"/>
  <w16cid:commentId w16cid:paraId="56AC4C5E" w16cid:durableId="6A69C25B"/>
  <w16cid:commentId w16cid:paraId="66737FC7" w16cid:durableId="294120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C4022" w14:textId="77777777" w:rsidR="000024C4" w:rsidRDefault="000024C4" w:rsidP="001D4143">
      <w:pPr>
        <w:spacing w:after="0" w:line="240" w:lineRule="auto"/>
      </w:pPr>
      <w:r>
        <w:separator/>
      </w:r>
    </w:p>
  </w:endnote>
  <w:endnote w:type="continuationSeparator" w:id="0">
    <w:p w14:paraId="74F929EA" w14:textId="77777777" w:rsidR="000024C4" w:rsidRDefault="000024C4" w:rsidP="001D4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ECDD3" w14:textId="77777777" w:rsidR="000024C4" w:rsidRDefault="000024C4" w:rsidP="001D4143">
      <w:pPr>
        <w:spacing w:after="0" w:line="240" w:lineRule="auto"/>
      </w:pPr>
      <w:r>
        <w:separator/>
      </w:r>
    </w:p>
  </w:footnote>
  <w:footnote w:type="continuationSeparator" w:id="0">
    <w:p w14:paraId="42279557" w14:textId="77777777" w:rsidR="000024C4" w:rsidRDefault="000024C4" w:rsidP="001D4143">
      <w:pPr>
        <w:spacing w:after="0" w:line="240" w:lineRule="auto"/>
      </w:pPr>
      <w:r>
        <w:continuationSeparator/>
      </w:r>
    </w:p>
  </w:footnote>
  <w:footnote w:id="1">
    <w:p w14:paraId="7AD0649D" w14:textId="2A0C1C99" w:rsidR="003404E1" w:rsidRDefault="003404E1">
      <w:pPr>
        <w:pStyle w:val="FootnoteText"/>
      </w:pPr>
      <w:r>
        <w:rPr>
          <w:rStyle w:val="FootnoteReference"/>
        </w:rPr>
        <w:footnoteRef/>
      </w:r>
      <w:r>
        <w:t xml:space="preserve"> </w:t>
      </w:r>
      <w:hyperlink r:id="rId1" w:history="1">
        <w:r w:rsidRPr="008E7401">
          <w:rPr>
            <w:rStyle w:val="Hyperlink"/>
          </w:rPr>
          <w:t>https://fisheries.msc.org/en/fisheries/us-west-coast-pink-shrimp-pandalus-jordani-trawl-fishery/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41521"/>
    <w:multiLevelType w:val="hybridMultilevel"/>
    <w:tmpl w:val="B006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
    <w15:presenceInfo w15:providerId="AD" w15:userId="S::pun009@csiro.au::d8681b15-3db8-4e83-804f-b5df0bbac5ce"/>
  </w15:person>
  <w15:person w15:author="Kiva.Oken">
    <w15:presenceInfo w15:providerId="AD" w15:userId="S-1-5-21-1625102663-4013227018-1311561448-64743"/>
  </w15:person>
  <w15:person w15:author="GROTH Scott D * ODFW">
    <w15:presenceInfo w15:providerId="AD" w15:userId="S::Scott.D.GROTH@odfw.oregon.gov::6c01a89b-7192-45a3-9b56-98bd86ad9558"/>
  </w15:person>
  <w15:person w15:author="Eric Ward">
    <w15:presenceInfo w15:providerId="None" w15:userId="Eric Ward"/>
  </w15:person>
  <w15:person w15:author="Dan.Holland">
    <w15:presenceInfo w15:providerId="AD" w15:userId="S-1-5-21-1625102663-4013227018-1311561448-10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41B"/>
    <w:rsid w:val="00001901"/>
    <w:rsid w:val="000024C4"/>
    <w:rsid w:val="00005306"/>
    <w:rsid w:val="000059DB"/>
    <w:rsid w:val="0000750C"/>
    <w:rsid w:val="00020190"/>
    <w:rsid w:val="00020D0E"/>
    <w:rsid w:val="00033E2E"/>
    <w:rsid w:val="00037300"/>
    <w:rsid w:val="00047989"/>
    <w:rsid w:val="00047BC7"/>
    <w:rsid w:val="00052C98"/>
    <w:rsid w:val="000534C3"/>
    <w:rsid w:val="00056599"/>
    <w:rsid w:val="000566DA"/>
    <w:rsid w:val="00060E15"/>
    <w:rsid w:val="00061608"/>
    <w:rsid w:val="00066F21"/>
    <w:rsid w:val="0006751F"/>
    <w:rsid w:val="0007357A"/>
    <w:rsid w:val="00074FEB"/>
    <w:rsid w:val="000777E9"/>
    <w:rsid w:val="00081494"/>
    <w:rsid w:val="00094A4F"/>
    <w:rsid w:val="00094AB0"/>
    <w:rsid w:val="00095E2A"/>
    <w:rsid w:val="000A6B1E"/>
    <w:rsid w:val="000B11A6"/>
    <w:rsid w:val="000B132B"/>
    <w:rsid w:val="000B498E"/>
    <w:rsid w:val="000B598F"/>
    <w:rsid w:val="000C07BD"/>
    <w:rsid w:val="000C3D24"/>
    <w:rsid w:val="000C52BF"/>
    <w:rsid w:val="000C74BD"/>
    <w:rsid w:val="000D03D8"/>
    <w:rsid w:val="000D4B08"/>
    <w:rsid w:val="000D5D1E"/>
    <w:rsid w:val="000E3BB3"/>
    <w:rsid w:val="000E4007"/>
    <w:rsid w:val="000E53E6"/>
    <w:rsid w:val="000E55EA"/>
    <w:rsid w:val="000E7197"/>
    <w:rsid w:val="000F1B1B"/>
    <w:rsid w:val="000F27DD"/>
    <w:rsid w:val="000F40A1"/>
    <w:rsid w:val="000F40BD"/>
    <w:rsid w:val="000F4283"/>
    <w:rsid w:val="00107004"/>
    <w:rsid w:val="0010740E"/>
    <w:rsid w:val="001103B2"/>
    <w:rsid w:val="001140D1"/>
    <w:rsid w:val="001145C2"/>
    <w:rsid w:val="00115D61"/>
    <w:rsid w:val="00120F44"/>
    <w:rsid w:val="00121415"/>
    <w:rsid w:val="0012170D"/>
    <w:rsid w:val="00123273"/>
    <w:rsid w:val="00123855"/>
    <w:rsid w:val="00124ECE"/>
    <w:rsid w:val="00125AC4"/>
    <w:rsid w:val="00134334"/>
    <w:rsid w:val="00135320"/>
    <w:rsid w:val="0013701A"/>
    <w:rsid w:val="00142B96"/>
    <w:rsid w:val="00144BB5"/>
    <w:rsid w:val="00145F71"/>
    <w:rsid w:val="0015000F"/>
    <w:rsid w:val="00151887"/>
    <w:rsid w:val="0015423D"/>
    <w:rsid w:val="001605AA"/>
    <w:rsid w:val="001625D1"/>
    <w:rsid w:val="001720CA"/>
    <w:rsid w:val="00187A7D"/>
    <w:rsid w:val="00192606"/>
    <w:rsid w:val="00196812"/>
    <w:rsid w:val="001A0E18"/>
    <w:rsid w:val="001A25F1"/>
    <w:rsid w:val="001A52F1"/>
    <w:rsid w:val="001A55E8"/>
    <w:rsid w:val="001B08C5"/>
    <w:rsid w:val="001B436C"/>
    <w:rsid w:val="001B67B5"/>
    <w:rsid w:val="001C0F42"/>
    <w:rsid w:val="001C6C67"/>
    <w:rsid w:val="001C767B"/>
    <w:rsid w:val="001D186F"/>
    <w:rsid w:val="001D39B8"/>
    <w:rsid w:val="001D4107"/>
    <w:rsid w:val="001D4143"/>
    <w:rsid w:val="001D6853"/>
    <w:rsid w:val="001E0E4E"/>
    <w:rsid w:val="001E24B9"/>
    <w:rsid w:val="001E64EF"/>
    <w:rsid w:val="001F0B54"/>
    <w:rsid w:val="001F2C71"/>
    <w:rsid w:val="001F4E6C"/>
    <w:rsid w:val="00212BAA"/>
    <w:rsid w:val="00213A71"/>
    <w:rsid w:val="002169C1"/>
    <w:rsid w:val="002173AD"/>
    <w:rsid w:val="002224D7"/>
    <w:rsid w:val="002225CB"/>
    <w:rsid w:val="0022280C"/>
    <w:rsid w:val="00226A19"/>
    <w:rsid w:val="00226C59"/>
    <w:rsid w:val="002330B1"/>
    <w:rsid w:val="00236779"/>
    <w:rsid w:val="002376D6"/>
    <w:rsid w:val="0024045F"/>
    <w:rsid w:val="002408A1"/>
    <w:rsid w:val="00240F6F"/>
    <w:rsid w:val="002422BF"/>
    <w:rsid w:val="00247BAF"/>
    <w:rsid w:val="002510B3"/>
    <w:rsid w:val="00252C99"/>
    <w:rsid w:val="00255A4B"/>
    <w:rsid w:val="00260CBA"/>
    <w:rsid w:val="00261B2C"/>
    <w:rsid w:val="00262532"/>
    <w:rsid w:val="0026403B"/>
    <w:rsid w:val="002723D2"/>
    <w:rsid w:val="00277A37"/>
    <w:rsid w:val="00280732"/>
    <w:rsid w:val="00281280"/>
    <w:rsid w:val="00281DAA"/>
    <w:rsid w:val="002851A8"/>
    <w:rsid w:val="00292629"/>
    <w:rsid w:val="002A10C3"/>
    <w:rsid w:val="002A501A"/>
    <w:rsid w:val="002A5CAA"/>
    <w:rsid w:val="002A6A8A"/>
    <w:rsid w:val="002B0AB2"/>
    <w:rsid w:val="002B3247"/>
    <w:rsid w:val="002B66DA"/>
    <w:rsid w:val="002B7F87"/>
    <w:rsid w:val="002D0D6A"/>
    <w:rsid w:val="002F09F3"/>
    <w:rsid w:val="002F28D1"/>
    <w:rsid w:val="002F38C1"/>
    <w:rsid w:val="002F3A02"/>
    <w:rsid w:val="002F65D8"/>
    <w:rsid w:val="002F7346"/>
    <w:rsid w:val="00301580"/>
    <w:rsid w:val="00301C19"/>
    <w:rsid w:val="00303E2E"/>
    <w:rsid w:val="003104E7"/>
    <w:rsid w:val="003107A2"/>
    <w:rsid w:val="00311390"/>
    <w:rsid w:val="00312D9A"/>
    <w:rsid w:val="0031308C"/>
    <w:rsid w:val="00317770"/>
    <w:rsid w:val="003212FB"/>
    <w:rsid w:val="00323132"/>
    <w:rsid w:val="00323557"/>
    <w:rsid w:val="003269FA"/>
    <w:rsid w:val="003306B4"/>
    <w:rsid w:val="003321E8"/>
    <w:rsid w:val="00334909"/>
    <w:rsid w:val="00335E05"/>
    <w:rsid w:val="003404E1"/>
    <w:rsid w:val="0034299A"/>
    <w:rsid w:val="00343B1A"/>
    <w:rsid w:val="0034509D"/>
    <w:rsid w:val="0034624F"/>
    <w:rsid w:val="00352AE0"/>
    <w:rsid w:val="00353AAC"/>
    <w:rsid w:val="00353B14"/>
    <w:rsid w:val="0035410C"/>
    <w:rsid w:val="00354174"/>
    <w:rsid w:val="00354AC5"/>
    <w:rsid w:val="00354E42"/>
    <w:rsid w:val="00356E17"/>
    <w:rsid w:val="00366ED0"/>
    <w:rsid w:val="00380CD0"/>
    <w:rsid w:val="00384FBA"/>
    <w:rsid w:val="0039075F"/>
    <w:rsid w:val="003916D4"/>
    <w:rsid w:val="0039228B"/>
    <w:rsid w:val="00393116"/>
    <w:rsid w:val="003A3BFA"/>
    <w:rsid w:val="003A69BE"/>
    <w:rsid w:val="003B2C95"/>
    <w:rsid w:val="003B78A6"/>
    <w:rsid w:val="003C0E21"/>
    <w:rsid w:val="003C22B2"/>
    <w:rsid w:val="003C2335"/>
    <w:rsid w:val="003C508E"/>
    <w:rsid w:val="003D11C4"/>
    <w:rsid w:val="003D2E11"/>
    <w:rsid w:val="003D3CA4"/>
    <w:rsid w:val="003E066D"/>
    <w:rsid w:val="003E29F0"/>
    <w:rsid w:val="003E350A"/>
    <w:rsid w:val="003E72AF"/>
    <w:rsid w:val="003F03E7"/>
    <w:rsid w:val="003F5612"/>
    <w:rsid w:val="0040012B"/>
    <w:rsid w:val="004027BC"/>
    <w:rsid w:val="00403B1F"/>
    <w:rsid w:val="00407188"/>
    <w:rsid w:val="00410FD6"/>
    <w:rsid w:val="00414145"/>
    <w:rsid w:val="004161F0"/>
    <w:rsid w:val="00416835"/>
    <w:rsid w:val="0041693F"/>
    <w:rsid w:val="004174E0"/>
    <w:rsid w:val="004204E2"/>
    <w:rsid w:val="004204F4"/>
    <w:rsid w:val="004215F3"/>
    <w:rsid w:val="00421A54"/>
    <w:rsid w:val="00421B22"/>
    <w:rsid w:val="00424BC8"/>
    <w:rsid w:val="00425B92"/>
    <w:rsid w:val="00427441"/>
    <w:rsid w:val="0043147A"/>
    <w:rsid w:val="004326A0"/>
    <w:rsid w:val="00443B78"/>
    <w:rsid w:val="00445FE9"/>
    <w:rsid w:val="00450D0A"/>
    <w:rsid w:val="00453BF0"/>
    <w:rsid w:val="00460B29"/>
    <w:rsid w:val="00462527"/>
    <w:rsid w:val="00470D33"/>
    <w:rsid w:val="0047130D"/>
    <w:rsid w:val="004743BC"/>
    <w:rsid w:val="0047517A"/>
    <w:rsid w:val="00475FCC"/>
    <w:rsid w:val="00476943"/>
    <w:rsid w:val="0047769B"/>
    <w:rsid w:val="00480701"/>
    <w:rsid w:val="0048171F"/>
    <w:rsid w:val="004931AE"/>
    <w:rsid w:val="00495F22"/>
    <w:rsid w:val="004960F2"/>
    <w:rsid w:val="004A0245"/>
    <w:rsid w:val="004A1A2B"/>
    <w:rsid w:val="004A30EC"/>
    <w:rsid w:val="004A4D9C"/>
    <w:rsid w:val="004B0D4D"/>
    <w:rsid w:val="004B1AC8"/>
    <w:rsid w:val="004B77A8"/>
    <w:rsid w:val="004C060F"/>
    <w:rsid w:val="004C47CE"/>
    <w:rsid w:val="004C625C"/>
    <w:rsid w:val="004C636A"/>
    <w:rsid w:val="004D0E64"/>
    <w:rsid w:val="004D729B"/>
    <w:rsid w:val="004E070E"/>
    <w:rsid w:val="004E37DE"/>
    <w:rsid w:val="004E5B2E"/>
    <w:rsid w:val="004E75B0"/>
    <w:rsid w:val="004E75BA"/>
    <w:rsid w:val="004E7BC4"/>
    <w:rsid w:val="004F0596"/>
    <w:rsid w:val="004F290A"/>
    <w:rsid w:val="004F60A6"/>
    <w:rsid w:val="00501F33"/>
    <w:rsid w:val="00504A4F"/>
    <w:rsid w:val="005110B0"/>
    <w:rsid w:val="00512279"/>
    <w:rsid w:val="00517E48"/>
    <w:rsid w:val="00522BFC"/>
    <w:rsid w:val="00523D9E"/>
    <w:rsid w:val="005242EF"/>
    <w:rsid w:val="00532481"/>
    <w:rsid w:val="0053270D"/>
    <w:rsid w:val="00532EB0"/>
    <w:rsid w:val="005376F7"/>
    <w:rsid w:val="0054198B"/>
    <w:rsid w:val="00544212"/>
    <w:rsid w:val="00544943"/>
    <w:rsid w:val="005468FB"/>
    <w:rsid w:val="0054711F"/>
    <w:rsid w:val="005475C4"/>
    <w:rsid w:val="005506AF"/>
    <w:rsid w:val="005542C5"/>
    <w:rsid w:val="005637AC"/>
    <w:rsid w:val="00566090"/>
    <w:rsid w:val="00566674"/>
    <w:rsid w:val="00572BB0"/>
    <w:rsid w:val="00581B68"/>
    <w:rsid w:val="005846A3"/>
    <w:rsid w:val="00584819"/>
    <w:rsid w:val="005849AD"/>
    <w:rsid w:val="00592D28"/>
    <w:rsid w:val="00592F70"/>
    <w:rsid w:val="00596841"/>
    <w:rsid w:val="00596DC9"/>
    <w:rsid w:val="00597424"/>
    <w:rsid w:val="005A6083"/>
    <w:rsid w:val="005B251D"/>
    <w:rsid w:val="005B25C8"/>
    <w:rsid w:val="005B5BE4"/>
    <w:rsid w:val="005B5CD0"/>
    <w:rsid w:val="005C1025"/>
    <w:rsid w:val="005C16BB"/>
    <w:rsid w:val="005C171A"/>
    <w:rsid w:val="005C3B0F"/>
    <w:rsid w:val="005D44FC"/>
    <w:rsid w:val="005D47F4"/>
    <w:rsid w:val="005E1325"/>
    <w:rsid w:val="005E171E"/>
    <w:rsid w:val="005E18D9"/>
    <w:rsid w:val="005E1F65"/>
    <w:rsid w:val="005E2AE4"/>
    <w:rsid w:val="005E3869"/>
    <w:rsid w:val="005E5B26"/>
    <w:rsid w:val="005E65C6"/>
    <w:rsid w:val="005F03EE"/>
    <w:rsid w:val="005F1ED9"/>
    <w:rsid w:val="005F2112"/>
    <w:rsid w:val="00602168"/>
    <w:rsid w:val="006027EC"/>
    <w:rsid w:val="006035BE"/>
    <w:rsid w:val="006061DA"/>
    <w:rsid w:val="00610075"/>
    <w:rsid w:val="00615185"/>
    <w:rsid w:val="00622207"/>
    <w:rsid w:val="00625B3C"/>
    <w:rsid w:val="00625C36"/>
    <w:rsid w:val="00627846"/>
    <w:rsid w:val="00630888"/>
    <w:rsid w:val="00630B61"/>
    <w:rsid w:val="00631A15"/>
    <w:rsid w:val="00631DA5"/>
    <w:rsid w:val="0063780C"/>
    <w:rsid w:val="00641AF0"/>
    <w:rsid w:val="0064206F"/>
    <w:rsid w:val="00642B11"/>
    <w:rsid w:val="00646D96"/>
    <w:rsid w:val="006524FF"/>
    <w:rsid w:val="00653236"/>
    <w:rsid w:val="00664395"/>
    <w:rsid w:val="00674654"/>
    <w:rsid w:val="00690DF0"/>
    <w:rsid w:val="006927E4"/>
    <w:rsid w:val="00693436"/>
    <w:rsid w:val="00694BC6"/>
    <w:rsid w:val="006975BD"/>
    <w:rsid w:val="006A1C1B"/>
    <w:rsid w:val="006A362C"/>
    <w:rsid w:val="006B3145"/>
    <w:rsid w:val="006B43A6"/>
    <w:rsid w:val="006B601B"/>
    <w:rsid w:val="006C12AD"/>
    <w:rsid w:val="006D2132"/>
    <w:rsid w:val="006D2BEB"/>
    <w:rsid w:val="006D3B56"/>
    <w:rsid w:val="006D3FB8"/>
    <w:rsid w:val="006D444F"/>
    <w:rsid w:val="006D4FE8"/>
    <w:rsid w:val="006D56E3"/>
    <w:rsid w:val="006D67F5"/>
    <w:rsid w:val="006E749D"/>
    <w:rsid w:val="006F02D4"/>
    <w:rsid w:val="006F4E99"/>
    <w:rsid w:val="006F53F9"/>
    <w:rsid w:val="006F6BF9"/>
    <w:rsid w:val="00703FB9"/>
    <w:rsid w:val="007068EC"/>
    <w:rsid w:val="00710319"/>
    <w:rsid w:val="007117FB"/>
    <w:rsid w:val="00712E8A"/>
    <w:rsid w:val="00713468"/>
    <w:rsid w:val="00714C68"/>
    <w:rsid w:val="00715858"/>
    <w:rsid w:val="00720504"/>
    <w:rsid w:val="0072340A"/>
    <w:rsid w:val="00732709"/>
    <w:rsid w:val="00740F39"/>
    <w:rsid w:val="007416BC"/>
    <w:rsid w:val="00753F5E"/>
    <w:rsid w:val="00754BC5"/>
    <w:rsid w:val="007555FE"/>
    <w:rsid w:val="00757991"/>
    <w:rsid w:val="0076172A"/>
    <w:rsid w:val="00764AEF"/>
    <w:rsid w:val="00764FE6"/>
    <w:rsid w:val="00770DCE"/>
    <w:rsid w:val="00771E2A"/>
    <w:rsid w:val="007770EA"/>
    <w:rsid w:val="00781EA3"/>
    <w:rsid w:val="00784A4E"/>
    <w:rsid w:val="00786C4E"/>
    <w:rsid w:val="00796290"/>
    <w:rsid w:val="0079688C"/>
    <w:rsid w:val="007A6087"/>
    <w:rsid w:val="007B03EA"/>
    <w:rsid w:val="007B2B30"/>
    <w:rsid w:val="007B30EE"/>
    <w:rsid w:val="007B4DB5"/>
    <w:rsid w:val="007B6D17"/>
    <w:rsid w:val="007C4E63"/>
    <w:rsid w:val="007C67FB"/>
    <w:rsid w:val="007C7DEB"/>
    <w:rsid w:val="007D08D0"/>
    <w:rsid w:val="007D0EAC"/>
    <w:rsid w:val="007D1313"/>
    <w:rsid w:val="007D1DFF"/>
    <w:rsid w:val="007E3416"/>
    <w:rsid w:val="007E68B5"/>
    <w:rsid w:val="007E7F5A"/>
    <w:rsid w:val="007F736E"/>
    <w:rsid w:val="00801740"/>
    <w:rsid w:val="008074F6"/>
    <w:rsid w:val="0081455D"/>
    <w:rsid w:val="0082033F"/>
    <w:rsid w:val="00822EFF"/>
    <w:rsid w:val="00825F0E"/>
    <w:rsid w:val="00826317"/>
    <w:rsid w:val="008327B9"/>
    <w:rsid w:val="00833F63"/>
    <w:rsid w:val="0083498D"/>
    <w:rsid w:val="0084334D"/>
    <w:rsid w:val="00843D21"/>
    <w:rsid w:val="008500B7"/>
    <w:rsid w:val="00850645"/>
    <w:rsid w:val="0085618C"/>
    <w:rsid w:val="00857171"/>
    <w:rsid w:val="00857247"/>
    <w:rsid w:val="00862624"/>
    <w:rsid w:val="00862C1B"/>
    <w:rsid w:val="008640B9"/>
    <w:rsid w:val="0086636F"/>
    <w:rsid w:val="00867257"/>
    <w:rsid w:val="00872A23"/>
    <w:rsid w:val="00873DBC"/>
    <w:rsid w:val="00884D88"/>
    <w:rsid w:val="00893C79"/>
    <w:rsid w:val="008945A6"/>
    <w:rsid w:val="0089561F"/>
    <w:rsid w:val="00895CCD"/>
    <w:rsid w:val="00897BCE"/>
    <w:rsid w:val="008A0919"/>
    <w:rsid w:val="008A3F58"/>
    <w:rsid w:val="008A551D"/>
    <w:rsid w:val="008A563D"/>
    <w:rsid w:val="008B0F50"/>
    <w:rsid w:val="008B1D92"/>
    <w:rsid w:val="008B1F07"/>
    <w:rsid w:val="008B3D4A"/>
    <w:rsid w:val="008B5F88"/>
    <w:rsid w:val="008C1442"/>
    <w:rsid w:val="008C30C4"/>
    <w:rsid w:val="008C6113"/>
    <w:rsid w:val="008D0084"/>
    <w:rsid w:val="008D11AF"/>
    <w:rsid w:val="008D4AD1"/>
    <w:rsid w:val="008D61C4"/>
    <w:rsid w:val="008E5616"/>
    <w:rsid w:val="008E7D08"/>
    <w:rsid w:val="008F0EF4"/>
    <w:rsid w:val="008F1288"/>
    <w:rsid w:val="008F22EC"/>
    <w:rsid w:val="00903B00"/>
    <w:rsid w:val="009045FC"/>
    <w:rsid w:val="00904B8B"/>
    <w:rsid w:val="00906B5F"/>
    <w:rsid w:val="00907382"/>
    <w:rsid w:val="009103E7"/>
    <w:rsid w:val="0091245B"/>
    <w:rsid w:val="00912B2D"/>
    <w:rsid w:val="0091549C"/>
    <w:rsid w:val="009156AA"/>
    <w:rsid w:val="0091647B"/>
    <w:rsid w:val="00921980"/>
    <w:rsid w:val="00921985"/>
    <w:rsid w:val="00922D4D"/>
    <w:rsid w:val="00925FCE"/>
    <w:rsid w:val="009331D2"/>
    <w:rsid w:val="0093521F"/>
    <w:rsid w:val="0095106B"/>
    <w:rsid w:val="00952718"/>
    <w:rsid w:val="00957073"/>
    <w:rsid w:val="009601DC"/>
    <w:rsid w:val="00962BBF"/>
    <w:rsid w:val="0097008B"/>
    <w:rsid w:val="00971824"/>
    <w:rsid w:val="009763FB"/>
    <w:rsid w:val="00977870"/>
    <w:rsid w:val="00981D4F"/>
    <w:rsid w:val="00982250"/>
    <w:rsid w:val="009919D8"/>
    <w:rsid w:val="009924C6"/>
    <w:rsid w:val="009927ED"/>
    <w:rsid w:val="00993FD4"/>
    <w:rsid w:val="009B1658"/>
    <w:rsid w:val="009C7B5F"/>
    <w:rsid w:val="009D1B87"/>
    <w:rsid w:val="009D1DE9"/>
    <w:rsid w:val="009D2C98"/>
    <w:rsid w:val="009D33B8"/>
    <w:rsid w:val="009D6837"/>
    <w:rsid w:val="009E0541"/>
    <w:rsid w:val="009E2C03"/>
    <w:rsid w:val="009E3326"/>
    <w:rsid w:val="009E4F6C"/>
    <w:rsid w:val="009F2C43"/>
    <w:rsid w:val="009F36DB"/>
    <w:rsid w:val="009F4AD2"/>
    <w:rsid w:val="009F54E0"/>
    <w:rsid w:val="00A00012"/>
    <w:rsid w:val="00A009CC"/>
    <w:rsid w:val="00A0481B"/>
    <w:rsid w:val="00A06ADD"/>
    <w:rsid w:val="00A07E85"/>
    <w:rsid w:val="00A11B38"/>
    <w:rsid w:val="00A1327F"/>
    <w:rsid w:val="00A215E3"/>
    <w:rsid w:val="00A226E3"/>
    <w:rsid w:val="00A25B1B"/>
    <w:rsid w:val="00A308D7"/>
    <w:rsid w:val="00A313E7"/>
    <w:rsid w:val="00A41253"/>
    <w:rsid w:val="00A41424"/>
    <w:rsid w:val="00A42F55"/>
    <w:rsid w:val="00A46144"/>
    <w:rsid w:val="00A46BAA"/>
    <w:rsid w:val="00A50EA6"/>
    <w:rsid w:val="00A52F93"/>
    <w:rsid w:val="00A54CEF"/>
    <w:rsid w:val="00A5529C"/>
    <w:rsid w:val="00A55DC5"/>
    <w:rsid w:val="00A6315E"/>
    <w:rsid w:val="00A743C0"/>
    <w:rsid w:val="00A755EE"/>
    <w:rsid w:val="00A82904"/>
    <w:rsid w:val="00A86D39"/>
    <w:rsid w:val="00A90A92"/>
    <w:rsid w:val="00A94FF9"/>
    <w:rsid w:val="00A956E5"/>
    <w:rsid w:val="00A95ED0"/>
    <w:rsid w:val="00AA1939"/>
    <w:rsid w:val="00AA5240"/>
    <w:rsid w:val="00AB35E5"/>
    <w:rsid w:val="00AC0C88"/>
    <w:rsid w:val="00AC158D"/>
    <w:rsid w:val="00AC1A3C"/>
    <w:rsid w:val="00AC21AE"/>
    <w:rsid w:val="00AC378E"/>
    <w:rsid w:val="00AC5E6D"/>
    <w:rsid w:val="00AC6366"/>
    <w:rsid w:val="00AD2E2F"/>
    <w:rsid w:val="00AE0DF0"/>
    <w:rsid w:val="00AE3DD9"/>
    <w:rsid w:val="00AE3F22"/>
    <w:rsid w:val="00AF0D55"/>
    <w:rsid w:val="00B000A5"/>
    <w:rsid w:val="00B0041A"/>
    <w:rsid w:val="00B00772"/>
    <w:rsid w:val="00B00F73"/>
    <w:rsid w:val="00B02772"/>
    <w:rsid w:val="00B13411"/>
    <w:rsid w:val="00B146B9"/>
    <w:rsid w:val="00B25FBE"/>
    <w:rsid w:val="00B27AC9"/>
    <w:rsid w:val="00B30306"/>
    <w:rsid w:val="00B31146"/>
    <w:rsid w:val="00B31AD4"/>
    <w:rsid w:val="00B32C5E"/>
    <w:rsid w:val="00B33076"/>
    <w:rsid w:val="00B33980"/>
    <w:rsid w:val="00B358FA"/>
    <w:rsid w:val="00B44284"/>
    <w:rsid w:val="00B447D9"/>
    <w:rsid w:val="00B479C5"/>
    <w:rsid w:val="00B54423"/>
    <w:rsid w:val="00B613F3"/>
    <w:rsid w:val="00B62B64"/>
    <w:rsid w:val="00B6364B"/>
    <w:rsid w:val="00B6792E"/>
    <w:rsid w:val="00B76BED"/>
    <w:rsid w:val="00B81B80"/>
    <w:rsid w:val="00B838E0"/>
    <w:rsid w:val="00B919EC"/>
    <w:rsid w:val="00BA2414"/>
    <w:rsid w:val="00BA2A7E"/>
    <w:rsid w:val="00BB0B58"/>
    <w:rsid w:val="00BB2411"/>
    <w:rsid w:val="00BB2EC5"/>
    <w:rsid w:val="00BB37C2"/>
    <w:rsid w:val="00BC164F"/>
    <w:rsid w:val="00BC2B43"/>
    <w:rsid w:val="00BD4131"/>
    <w:rsid w:val="00BD6044"/>
    <w:rsid w:val="00BE34A8"/>
    <w:rsid w:val="00BE7D3F"/>
    <w:rsid w:val="00BF159C"/>
    <w:rsid w:val="00BF4907"/>
    <w:rsid w:val="00BF6A67"/>
    <w:rsid w:val="00BF721A"/>
    <w:rsid w:val="00C00CBE"/>
    <w:rsid w:val="00C01766"/>
    <w:rsid w:val="00C03B8A"/>
    <w:rsid w:val="00C07801"/>
    <w:rsid w:val="00C10FF0"/>
    <w:rsid w:val="00C13319"/>
    <w:rsid w:val="00C13F00"/>
    <w:rsid w:val="00C16235"/>
    <w:rsid w:val="00C167B5"/>
    <w:rsid w:val="00C1784F"/>
    <w:rsid w:val="00C218DE"/>
    <w:rsid w:val="00C22641"/>
    <w:rsid w:val="00C2411D"/>
    <w:rsid w:val="00C2441B"/>
    <w:rsid w:val="00C24D87"/>
    <w:rsid w:val="00C31DE5"/>
    <w:rsid w:val="00C3524B"/>
    <w:rsid w:val="00C35AD5"/>
    <w:rsid w:val="00C40A2A"/>
    <w:rsid w:val="00C41F56"/>
    <w:rsid w:val="00C429AE"/>
    <w:rsid w:val="00C525E1"/>
    <w:rsid w:val="00C53F49"/>
    <w:rsid w:val="00C55FE3"/>
    <w:rsid w:val="00C61B17"/>
    <w:rsid w:val="00C63C6C"/>
    <w:rsid w:val="00C658CF"/>
    <w:rsid w:val="00C6762E"/>
    <w:rsid w:val="00C67D22"/>
    <w:rsid w:val="00C70A28"/>
    <w:rsid w:val="00C73315"/>
    <w:rsid w:val="00C75469"/>
    <w:rsid w:val="00C769FE"/>
    <w:rsid w:val="00C77154"/>
    <w:rsid w:val="00C81ABA"/>
    <w:rsid w:val="00C86D4D"/>
    <w:rsid w:val="00C902EC"/>
    <w:rsid w:val="00C9060D"/>
    <w:rsid w:val="00C910B3"/>
    <w:rsid w:val="00C91F1E"/>
    <w:rsid w:val="00C94B07"/>
    <w:rsid w:val="00C962B7"/>
    <w:rsid w:val="00CA0E92"/>
    <w:rsid w:val="00CA1CF3"/>
    <w:rsid w:val="00CA2CAC"/>
    <w:rsid w:val="00CA7A86"/>
    <w:rsid w:val="00CB0736"/>
    <w:rsid w:val="00CB0890"/>
    <w:rsid w:val="00CB2459"/>
    <w:rsid w:val="00CB5BCC"/>
    <w:rsid w:val="00CC0D8D"/>
    <w:rsid w:val="00CC43A7"/>
    <w:rsid w:val="00CC57F3"/>
    <w:rsid w:val="00CC5F3C"/>
    <w:rsid w:val="00CE0432"/>
    <w:rsid w:val="00CE0440"/>
    <w:rsid w:val="00CE3C81"/>
    <w:rsid w:val="00CE7CCC"/>
    <w:rsid w:val="00CF1755"/>
    <w:rsid w:val="00CF176A"/>
    <w:rsid w:val="00D05D5C"/>
    <w:rsid w:val="00D1221D"/>
    <w:rsid w:val="00D13E17"/>
    <w:rsid w:val="00D167EA"/>
    <w:rsid w:val="00D16CB3"/>
    <w:rsid w:val="00D1757B"/>
    <w:rsid w:val="00D23014"/>
    <w:rsid w:val="00D24CCC"/>
    <w:rsid w:val="00D24CEB"/>
    <w:rsid w:val="00D250B9"/>
    <w:rsid w:val="00D324E9"/>
    <w:rsid w:val="00D410F4"/>
    <w:rsid w:val="00D46104"/>
    <w:rsid w:val="00D47995"/>
    <w:rsid w:val="00D566F0"/>
    <w:rsid w:val="00D60E0B"/>
    <w:rsid w:val="00D63A67"/>
    <w:rsid w:val="00D64566"/>
    <w:rsid w:val="00D64DC4"/>
    <w:rsid w:val="00D66474"/>
    <w:rsid w:val="00D6672A"/>
    <w:rsid w:val="00D673BC"/>
    <w:rsid w:val="00D67527"/>
    <w:rsid w:val="00D72A20"/>
    <w:rsid w:val="00D735AB"/>
    <w:rsid w:val="00D80A66"/>
    <w:rsid w:val="00D8258A"/>
    <w:rsid w:val="00D83F45"/>
    <w:rsid w:val="00D91518"/>
    <w:rsid w:val="00D92E84"/>
    <w:rsid w:val="00D9441D"/>
    <w:rsid w:val="00D96AB9"/>
    <w:rsid w:val="00DA1448"/>
    <w:rsid w:val="00DA35C6"/>
    <w:rsid w:val="00DA4759"/>
    <w:rsid w:val="00DA616A"/>
    <w:rsid w:val="00DA6D06"/>
    <w:rsid w:val="00DA757C"/>
    <w:rsid w:val="00DB12FA"/>
    <w:rsid w:val="00DB356F"/>
    <w:rsid w:val="00DB4967"/>
    <w:rsid w:val="00DC0EC6"/>
    <w:rsid w:val="00DC4030"/>
    <w:rsid w:val="00DC42D9"/>
    <w:rsid w:val="00DC69CD"/>
    <w:rsid w:val="00DC7042"/>
    <w:rsid w:val="00DD2A1B"/>
    <w:rsid w:val="00DD37D1"/>
    <w:rsid w:val="00DD4B7D"/>
    <w:rsid w:val="00DD53AA"/>
    <w:rsid w:val="00DD6D1D"/>
    <w:rsid w:val="00DE0DDF"/>
    <w:rsid w:val="00DE5029"/>
    <w:rsid w:val="00DF24E8"/>
    <w:rsid w:val="00DF28DF"/>
    <w:rsid w:val="00E00191"/>
    <w:rsid w:val="00E1357B"/>
    <w:rsid w:val="00E1463C"/>
    <w:rsid w:val="00E14A76"/>
    <w:rsid w:val="00E17975"/>
    <w:rsid w:val="00E226EC"/>
    <w:rsid w:val="00E23E98"/>
    <w:rsid w:val="00E33FB2"/>
    <w:rsid w:val="00E41DA4"/>
    <w:rsid w:val="00E50035"/>
    <w:rsid w:val="00E50FC2"/>
    <w:rsid w:val="00E6051B"/>
    <w:rsid w:val="00E610D9"/>
    <w:rsid w:val="00E64229"/>
    <w:rsid w:val="00E675E2"/>
    <w:rsid w:val="00E7365D"/>
    <w:rsid w:val="00E7546C"/>
    <w:rsid w:val="00E9544A"/>
    <w:rsid w:val="00E97BD1"/>
    <w:rsid w:val="00EA2FBA"/>
    <w:rsid w:val="00EA4230"/>
    <w:rsid w:val="00EA4AC9"/>
    <w:rsid w:val="00EA4B29"/>
    <w:rsid w:val="00EA7CCD"/>
    <w:rsid w:val="00EB1EC8"/>
    <w:rsid w:val="00EB27A6"/>
    <w:rsid w:val="00EB3669"/>
    <w:rsid w:val="00EC0A4F"/>
    <w:rsid w:val="00EC404D"/>
    <w:rsid w:val="00EC493D"/>
    <w:rsid w:val="00EC5606"/>
    <w:rsid w:val="00EC6C03"/>
    <w:rsid w:val="00EC7F36"/>
    <w:rsid w:val="00ED569D"/>
    <w:rsid w:val="00ED6F7D"/>
    <w:rsid w:val="00EE0870"/>
    <w:rsid w:val="00EE1B56"/>
    <w:rsid w:val="00EE21C0"/>
    <w:rsid w:val="00EF1B78"/>
    <w:rsid w:val="00F01649"/>
    <w:rsid w:val="00F01C7D"/>
    <w:rsid w:val="00F065FF"/>
    <w:rsid w:val="00F17EB5"/>
    <w:rsid w:val="00F218B5"/>
    <w:rsid w:val="00F3734D"/>
    <w:rsid w:val="00F40A97"/>
    <w:rsid w:val="00F40CC1"/>
    <w:rsid w:val="00F4263C"/>
    <w:rsid w:val="00F46BFA"/>
    <w:rsid w:val="00F46E18"/>
    <w:rsid w:val="00F527E6"/>
    <w:rsid w:val="00F53261"/>
    <w:rsid w:val="00F546F7"/>
    <w:rsid w:val="00F56F11"/>
    <w:rsid w:val="00F62140"/>
    <w:rsid w:val="00F6603E"/>
    <w:rsid w:val="00F67A9A"/>
    <w:rsid w:val="00F7183B"/>
    <w:rsid w:val="00F72BC6"/>
    <w:rsid w:val="00F81228"/>
    <w:rsid w:val="00F8669B"/>
    <w:rsid w:val="00F91B29"/>
    <w:rsid w:val="00F9391A"/>
    <w:rsid w:val="00F93C12"/>
    <w:rsid w:val="00F96C3C"/>
    <w:rsid w:val="00F9787A"/>
    <w:rsid w:val="00FB5E8B"/>
    <w:rsid w:val="00FB6606"/>
    <w:rsid w:val="00FB67AA"/>
    <w:rsid w:val="00FC413C"/>
    <w:rsid w:val="00FC5D87"/>
    <w:rsid w:val="00FD06D6"/>
    <w:rsid w:val="00FD07DE"/>
    <w:rsid w:val="00FD0A3F"/>
    <w:rsid w:val="00FD2C54"/>
    <w:rsid w:val="00FD3C2D"/>
    <w:rsid w:val="00FE03D5"/>
    <w:rsid w:val="00FE1EB8"/>
    <w:rsid w:val="00FE4B1B"/>
    <w:rsid w:val="00FF3C8D"/>
    <w:rsid w:val="00FF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392B"/>
  <w15:chartTrackingRefBased/>
  <w15:docId w15:val="{6EC28943-98B6-4EBD-8CF6-F44F9C4F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47B"/>
    <w:rPr>
      <w:color w:val="0563C1" w:themeColor="hyperlink"/>
      <w:u w:val="single"/>
    </w:rPr>
  </w:style>
  <w:style w:type="character" w:customStyle="1" w:styleId="UnresolvedMention1">
    <w:name w:val="Unresolved Mention1"/>
    <w:basedOn w:val="DefaultParagraphFont"/>
    <w:uiPriority w:val="99"/>
    <w:semiHidden/>
    <w:unhideWhenUsed/>
    <w:rsid w:val="0091647B"/>
    <w:rPr>
      <w:color w:val="605E5C"/>
      <w:shd w:val="clear" w:color="auto" w:fill="E1DFDD"/>
    </w:rPr>
  </w:style>
  <w:style w:type="paragraph" w:styleId="ListParagraph">
    <w:name w:val="List Paragraph"/>
    <w:basedOn w:val="Normal"/>
    <w:uiPriority w:val="34"/>
    <w:qFormat/>
    <w:rsid w:val="0091647B"/>
    <w:pPr>
      <w:ind w:left="720"/>
      <w:contextualSpacing/>
    </w:pPr>
  </w:style>
  <w:style w:type="character" w:styleId="LineNumber">
    <w:name w:val="line number"/>
    <w:basedOn w:val="DefaultParagraphFont"/>
    <w:uiPriority w:val="99"/>
    <w:semiHidden/>
    <w:unhideWhenUsed/>
    <w:rsid w:val="00625B3C"/>
  </w:style>
  <w:style w:type="paragraph" w:styleId="NormalWeb">
    <w:name w:val="Normal (Web)"/>
    <w:basedOn w:val="Normal"/>
    <w:uiPriority w:val="99"/>
    <w:unhideWhenUsed/>
    <w:rsid w:val="007B2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7B2B30"/>
  </w:style>
  <w:style w:type="character" w:styleId="PlaceholderText">
    <w:name w:val="Placeholder Text"/>
    <w:basedOn w:val="DefaultParagraphFont"/>
    <w:uiPriority w:val="99"/>
    <w:semiHidden/>
    <w:rsid w:val="00FC413C"/>
    <w:rPr>
      <w:color w:val="808080"/>
    </w:rPr>
  </w:style>
  <w:style w:type="paragraph" w:styleId="Bibliography">
    <w:name w:val="Bibliography"/>
    <w:basedOn w:val="Normal"/>
    <w:next w:val="Normal"/>
    <w:uiPriority w:val="37"/>
    <w:unhideWhenUsed/>
    <w:rsid w:val="00F67A9A"/>
    <w:pPr>
      <w:spacing w:after="0" w:line="240" w:lineRule="auto"/>
      <w:ind w:left="720" w:hanging="720"/>
    </w:pPr>
  </w:style>
  <w:style w:type="character" w:styleId="CommentReference">
    <w:name w:val="annotation reference"/>
    <w:basedOn w:val="DefaultParagraphFont"/>
    <w:uiPriority w:val="99"/>
    <w:semiHidden/>
    <w:unhideWhenUsed/>
    <w:rsid w:val="005A6083"/>
    <w:rPr>
      <w:sz w:val="16"/>
      <w:szCs w:val="16"/>
    </w:rPr>
  </w:style>
  <w:style w:type="paragraph" w:styleId="CommentText">
    <w:name w:val="annotation text"/>
    <w:basedOn w:val="Normal"/>
    <w:link w:val="CommentTextChar"/>
    <w:uiPriority w:val="99"/>
    <w:unhideWhenUsed/>
    <w:rsid w:val="005A6083"/>
    <w:pPr>
      <w:spacing w:line="240" w:lineRule="auto"/>
    </w:pPr>
    <w:rPr>
      <w:sz w:val="20"/>
      <w:szCs w:val="20"/>
    </w:rPr>
  </w:style>
  <w:style w:type="character" w:customStyle="1" w:styleId="CommentTextChar">
    <w:name w:val="Comment Text Char"/>
    <w:basedOn w:val="DefaultParagraphFont"/>
    <w:link w:val="CommentText"/>
    <w:uiPriority w:val="99"/>
    <w:rsid w:val="005A6083"/>
    <w:rPr>
      <w:sz w:val="20"/>
      <w:szCs w:val="20"/>
    </w:rPr>
  </w:style>
  <w:style w:type="paragraph" w:styleId="CommentSubject">
    <w:name w:val="annotation subject"/>
    <w:basedOn w:val="CommentText"/>
    <w:next w:val="CommentText"/>
    <w:link w:val="CommentSubjectChar"/>
    <w:uiPriority w:val="99"/>
    <w:semiHidden/>
    <w:unhideWhenUsed/>
    <w:rsid w:val="005A6083"/>
    <w:rPr>
      <w:b/>
      <w:bCs/>
    </w:rPr>
  </w:style>
  <w:style w:type="character" w:customStyle="1" w:styleId="CommentSubjectChar">
    <w:name w:val="Comment Subject Char"/>
    <w:basedOn w:val="CommentTextChar"/>
    <w:link w:val="CommentSubject"/>
    <w:uiPriority w:val="99"/>
    <w:semiHidden/>
    <w:rsid w:val="005A6083"/>
    <w:rPr>
      <w:b/>
      <w:bCs/>
      <w:sz w:val="20"/>
      <w:szCs w:val="20"/>
    </w:rPr>
  </w:style>
  <w:style w:type="paragraph" w:styleId="BalloonText">
    <w:name w:val="Balloon Text"/>
    <w:basedOn w:val="Normal"/>
    <w:link w:val="BalloonTextChar"/>
    <w:uiPriority w:val="99"/>
    <w:semiHidden/>
    <w:unhideWhenUsed/>
    <w:rsid w:val="005A6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083"/>
    <w:rPr>
      <w:rFonts w:ascii="Segoe UI" w:hAnsi="Segoe UI" w:cs="Segoe UI"/>
      <w:sz w:val="18"/>
      <w:szCs w:val="18"/>
    </w:rPr>
  </w:style>
  <w:style w:type="paragraph" w:styleId="Revision">
    <w:name w:val="Revision"/>
    <w:hidden/>
    <w:uiPriority w:val="99"/>
    <w:semiHidden/>
    <w:rsid w:val="002F65D8"/>
    <w:pPr>
      <w:spacing w:after="0" w:line="240" w:lineRule="auto"/>
    </w:pPr>
  </w:style>
  <w:style w:type="paragraph" w:styleId="FootnoteText">
    <w:name w:val="footnote text"/>
    <w:basedOn w:val="Normal"/>
    <w:link w:val="FootnoteTextChar"/>
    <w:uiPriority w:val="99"/>
    <w:semiHidden/>
    <w:unhideWhenUsed/>
    <w:rsid w:val="001D41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143"/>
    <w:rPr>
      <w:sz w:val="20"/>
      <w:szCs w:val="20"/>
    </w:rPr>
  </w:style>
  <w:style w:type="character" w:styleId="FootnoteReference">
    <w:name w:val="footnote reference"/>
    <w:basedOn w:val="DefaultParagraphFont"/>
    <w:uiPriority w:val="99"/>
    <w:semiHidden/>
    <w:unhideWhenUsed/>
    <w:rsid w:val="001D41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232585">
      <w:bodyDiv w:val="1"/>
      <w:marLeft w:val="0"/>
      <w:marRight w:val="0"/>
      <w:marTop w:val="0"/>
      <w:marBottom w:val="0"/>
      <w:divBdr>
        <w:top w:val="none" w:sz="0" w:space="0" w:color="auto"/>
        <w:left w:val="none" w:sz="0" w:space="0" w:color="auto"/>
        <w:bottom w:val="none" w:sz="0" w:space="0" w:color="auto"/>
        <w:right w:val="none" w:sz="0" w:space="0" w:color="auto"/>
      </w:divBdr>
      <w:divsChild>
        <w:div w:id="637877792">
          <w:marLeft w:val="0"/>
          <w:marRight w:val="0"/>
          <w:marTop w:val="0"/>
          <w:marBottom w:val="0"/>
          <w:divBdr>
            <w:top w:val="none" w:sz="0" w:space="0" w:color="auto"/>
            <w:left w:val="none" w:sz="0" w:space="0" w:color="auto"/>
            <w:bottom w:val="none" w:sz="0" w:space="0" w:color="auto"/>
            <w:right w:val="none" w:sz="0" w:space="0" w:color="auto"/>
          </w:divBdr>
          <w:divsChild>
            <w:div w:id="3493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https://fisheries.msc.org/en/fisheries/us-west-coast-pink-shrimp-pandalus-jordani-trawl-fish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280A6-7D90-454B-B63B-58E56EC91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6994</TotalTime>
  <Pages>14</Pages>
  <Words>31140</Words>
  <Characters>177499</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208223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dc:creator>
  <cp:keywords/>
  <dc:description/>
  <cp:lastModifiedBy>Kiva.Oken</cp:lastModifiedBy>
  <cp:revision>52</cp:revision>
  <dcterms:created xsi:type="dcterms:W3CDTF">2024-01-04T20:17:00Z</dcterms:created>
  <dcterms:modified xsi:type="dcterms:W3CDTF">2024-01-24T22:01:00Z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id="XbCgiFI9"/&gt;&lt;style id="http://www.zotero.org/styles/fisheries-research" hasBibliography="1" bibliographyStyleHasBeenSet="1"/&gt;&lt;prefs&gt;&lt;pref name="fieldType" value="Field"/&gt;&lt;/prefs&gt;&lt;/data&gt;</vt:lpwstr>
  </property>
  <property fmtid="{D5CDD505-2E9C-101B-9397-08002B2CF9AE}" pid="3" name="MSIP_Label_09b73270-2993-4076-be47-9c78f42a1e84_Enabled">
    <vt:lpwstr>true</vt:lpwstr>
  </property>
  <property fmtid="{D5CDD505-2E9C-101B-9397-08002B2CF9AE}" pid="4" name="MSIP_Label_09b73270-2993-4076-be47-9c78f42a1e84_SetDate">
    <vt:lpwstr>2024-01-03T18:10:25Z</vt:lpwstr>
  </property>
  <property fmtid="{D5CDD505-2E9C-101B-9397-08002B2CF9AE}" pid="5" name="MSIP_Label_09b73270-2993-4076-be47-9c78f42a1e84_Method">
    <vt:lpwstr>Privileged</vt:lpwstr>
  </property>
  <property fmtid="{D5CDD505-2E9C-101B-9397-08002B2CF9AE}" pid="6" name="MSIP_Label_09b73270-2993-4076-be47-9c78f42a1e84_Name">
    <vt:lpwstr>Level 1 - Published (Items)</vt:lpwstr>
  </property>
  <property fmtid="{D5CDD505-2E9C-101B-9397-08002B2CF9AE}" pid="7" name="MSIP_Label_09b73270-2993-4076-be47-9c78f42a1e84_SiteId">
    <vt:lpwstr>aa3f6932-fa7c-47b4-a0ce-a598cad161cf</vt:lpwstr>
  </property>
  <property fmtid="{D5CDD505-2E9C-101B-9397-08002B2CF9AE}" pid="8" name="MSIP_Label_09b73270-2993-4076-be47-9c78f42a1e84_ActionId">
    <vt:lpwstr>45f0cdaf-286a-4b03-981b-1ff403efd362</vt:lpwstr>
  </property>
  <property fmtid="{D5CDD505-2E9C-101B-9397-08002B2CF9AE}" pid="9" name="MSIP_Label_09b73270-2993-4076-be47-9c78f42a1e84_ContentBits">
    <vt:lpwstr>0</vt:lpwstr>
  </property>
</Properties>
</file>