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13323">
      <w:pPr>
        <w:spacing w:before="1600" w:after="240"/>
        <w:jc w:val="left"/>
      </w:pPr>
      <w:r>
        <w:drawing>
          <wp:inline distT="0" distB="0" distL="0" distR="0">
            <wp:extent cx="3429000" cy="1371600"/>
            <wp:effectExtent l="0" t="0" r="0" b="0"/>
            <wp:docPr id="1" name="logo" descr="Cropperty wordmark" title="Cropper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Cropperty wordmark" title="Cropperty 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5890" t="-602" r="-24025" b="60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EC4322">
      <w:pPr>
        <w:spacing w:before="200" w:after="100"/>
      </w:pPr>
      <w:r>
        <w:rPr>
          <w:rFonts w:ascii="Inter" w:hAnsi="Inter" w:eastAsia="Inter" w:cs="Inter"/>
          <w:b/>
          <w:bCs/>
          <w:color w:val="52B788"/>
          <w:spacing w:val="100"/>
          <w:sz w:val="22"/>
          <w:szCs w:val="22"/>
        </w:rPr>
        <w:t>WEBSITE &amp; MOBILE APP</w:t>
      </w:r>
    </w:p>
    <w:p w14:paraId="41937A13">
      <w:pPr>
        <w:spacing w:before="0" w:after="120"/>
      </w:pPr>
      <w:r>
        <w:rPr>
          <w:rFonts w:ascii="Inter" w:hAnsi="Inter" w:eastAsia="Inter" w:cs="Inter"/>
          <w:b/>
          <w:bCs/>
          <w:color w:val="1B4332"/>
          <w:sz w:val="60"/>
          <w:szCs w:val="60"/>
        </w:rPr>
        <w:t>DEVELOPMENT PROPOSAL</w:t>
      </w:r>
    </w:p>
    <w:p w14:paraId="14716027">
      <w:pPr>
        <w:spacing w:before="80" w:after="600"/>
      </w:pPr>
      <w:r>
        <w:rPr>
          <w:rFonts w:ascii="Inter" w:hAnsi="Inter" w:eastAsia="Inter" w:cs="Inter"/>
          <w:i/>
          <w:iCs/>
          <w:color w:val="6B7280"/>
          <w:sz w:val="24"/>
          <w:szCs w:val="24"/>
        </w:rPr>
        <w:t>Premium fintech-grade build · Customer · Agent · Admin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45F11B8">
        <w:tc>
          <w:tcPr>
            <w:tcW w:w="4680" w:type="dxa"/>
            <w:tcBorders>
              <w:top w:val="single" w:color="F8F9FA" w:sz="4" w:space="0"/>
              <w:left w:val="single" w:color="F8F9FA" w:sz="4" w:space="0"/>
              <w:bottom w:val="single" w:color="F8F9FA" w:sz="4" w:space="0"/>
              <w:right w:val="single" w:color="F8F9FA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46023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52B788"/>
                <w:sz w:val="18"/>
                <w:szCs w:val="18"/>
              </w:rPr>
              <w:t>PREPARED BY</w:t>
            </w:r>
          </w:p>
          <w:p w14:paraId="2F53C9B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8"/>
                <w:szCs w:val="28"/>
              </w:rPr>
              <w:t>Semester Integrated Limited</w:t>
            </w:r>
          </w:p>
          <w:p w14:paraId="12265AED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Digital product studio</w:t>
            </w:r>
          </w:p>
          <w:p w14:paraId="361F57DF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hint="default" w:cs="Inter"/>
                <w:color w:val="6B7280"/>
                <w:sz w:val="22"/>
                <w:szCs w:val="22"/>
                <w:lang w:val="en-US"/>
              </w:rPr>
              <w:t>admin</w:t>
            </w: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@semester</w:t>
            </w:r>
            <w:r>
              <w:rPr>
                <w:rFonts w:hint="default" w:cs="Inter"/>
                <w:color w:val="6B7280"/>
                <w:sz w:val="22"/>
                <w:szCs w:val="22"/>
                <w:lang w:val="en-US"/>
              </w:rPr>
              <w:t>tech</w:t>
            </w: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.</w:t>
            </w:r>
            <w:r>
              <w:rPr>
                <w:rFonts w:hint="default" w:cs="Inter"/>
                <w:color w:val="6B7280"/>
                <w:sz w:val="22"/>
                <w:szCs w:val="22"/>
                <w:lang w:val="en-US"/>
              </w:rPr>
              <w:t>ng</w:t>
            </w:r>
          </w:p>
        </w:tc>
        <w:tc>
          <w:tcPr>
            <w:tcW w:w="4680" w:type="dxa"/>
            <w:tcBorders>
              <w:top w:val="single" w:color="FFFAF0" w:sz="4" w:space="0"/>
              <w:left w:val="single" w:color="FFFAF0" w:sz="4" w:space="0"/>
              <w:bottom w:val="single" w:color="FFFAF0" w:sz="4" w:space="0"/>
              <w:right w:val="single" w:color="FFFAF0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5A3F2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D166"/>
                <w:sz w:val="18"/>
                <w:szCs w:val="18"/>
              </w:rPr>
              <w:t>PREPARED FOR</w:t>
            </w:r>
          </w:p>
          <w:p w14:paraId="692CF41C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8"/>
                <w:szCs w:val="28"/>
              </w:rPr>
              <w:t>Cropperty</w:t>
            </w:r>
          </w:p>
          <w:p w14:paraId="09F69D9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Farmland investment platform</w:t>
            </w:r>
          </w:p>
          <w:p w14:paraId="7AD9DDB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Founders &amp; technical leadership</w:t>
            </w:r>
          </w:p>
        </w:tc>
      </w:tr>
    </w:tbl>
    <w:p w14:paraId="7288582D">
      <w:pPr>
        <w:spacing w:before="600" w:after="0"/>
      </w:pPr>
      <w:r>
        <w:rPr>
          <w:rFonts w:ascii="Inter" w:hAnsi="Inter" w:eastAsia="Inter" w:cs="Inter"/>
          <w:color w:val="6B7280"/>
          <w:sz w:val="20"/>
          <w:szCs w:val="20"/>
        </w:rPr>
        <w:t xml:space="preserve">Date: 7 May 2026   ·   Validity: 30 days   · </w:t>
      </w:r>
    </w:p>
    <w:p w14:paraId="1E826607">
      <w:pPr>
        <w:spacing w:before="1000"/>
      </w:pPr>
      <w:r>
        <w:br w:type="page"/>
      </w:r>
    </w:p>
    <w:p w14:paraId="1CF561E7">
      <w:pPr>
        <w:pStyle w:val="2"/>
        <w:spacing w:before="360" w:after="160"/>
      </w:pPr>
      <w:r>
        <w:rPr>
          <w:rFonts w:ascii="Inter" w:hAnsi="Inter" w:eastAsia="Inter" w:cs="Inter"/>
          <w:b/>
          <w:bCs/>
          <w:color w:val="1B4332"/>
          <w:sz w:val="36"/>
          <w:szCs w:val="36"/>
        </w:rPr>
        <w:t>1. Executive Summary</w:t>
      </w:r>
    </w:p>
    <w:p w14:paraId="51F52244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 xml:space="preserve">Cropperty is poised to do for Nigerian farmland what </w:t>
      </w:r>
      <w:r>
        <w:rPr>
          <w:rFonts w:ascii="Inter" w:hAnsi="Inter" w:eastAsia="Inter" w:cs="Inter"/>
          <w:b/>
          <w:bCs/>
          <w:color w:val="111827"/>
          <w:sz w:val="22"/>
          <w:szCs w:val="22"/>
        </w:rPr>
        <w:t>FarmTogether</w:t>
      </w:r>
      <w:r>
        <w:rPr>
          <w:rFonts w:ascii="Inter" w:hAnsi="Inter" w:eastAsia="Inter" w:cs="Inter"/>
          <w:color w:val="111827"/>
          <w:sz w:val="24"/>
          <w:szCs w:val="24"/>
        </w:rPr>
        <w:t xml:space="preserve"> did for</w:t>
      </w:r>
      <w:r>
        <w:rPr>
          <w:rFonts w:hint="default" w:cs="Inter"/>
          <w:color w:val="111827"/>
          <w:sz w:val="24"/>
          <w:szCs w:val="24"/>
          <w:lang w:val="en-US"/>
        </w:rPr>
        <w:t>Africa</w:t>
      </w:r>
      <w:r>
        <w:rPr>
          <w:rFonts w:ascii="Inter" w:hAnsi="Inter" w:eastAsia="Inter" w:cs="Inter"/>
          <w:color w:val="111827"/>
          <w:sz w:val="24"/>
          <w:szCs w:val="24"/>
        </w:rPr>
        <w:t xml:space="preserve"> equities and what FarmCrowdy attempted for crop sponsorship — but with a sharper edge: real, titled land you actually own, paid for outright or in flexible monthly installments, with a referral-driven agent network and a transparent admin spine.</w:t>
      </w:r>
    </w:p>
    <w:p w14:paraId="1D9C2A48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>Semester Integrated Limited proposes to design and build the full Cropperty product: a marketing website, a customer-facing iOS and Android app, an Agent Portal with a commission engine, and an Admin Operations Console — all wired to a single secure backend. The build is engineered for trust (titled-land verification, escrow, KYC), for retention (live farm telemetry, dashboards, payouts), and for growth (referral attribution, viral sharing, smart matching).</w:t>
      </w:r>
    </w:p>
    <w:p w14:paraId="646EA3F2">
      <w:pPr>
        <w:spacing w:before="240" w:after="40"/>
      </w:pPr>
      <w:r>
        <w:rPr>
          <w:rFonts w:ascii="Inter" w:hAnsi="Inter" w:eastAsia="Inter" w:cs="Inter"/>
          <w:b/>
          <w:bCs/>
          <w:color w:val="52B788"/>
          <w:spacing w:val="60"/>
          <w:sz w:val="18"/>
          <w:szCs w:val="18"/>
        </w:rPr>
        <w:t>WHY THIS IS A WINNING BET</w:t>
      </w:r>
    </w:p>
    <w:p w14:paraId="19C194A9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₦150M+ poured into Nigerian agritech between 2023–2025 — the appetite is proven, the category leader is open.</w:t>
      </w:r>
    </w:p>
    <w:p w14:paraId="60933C01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No incumbent in Nigeria currently combines titled-land ownership + installment pay + agent referrals in one product.</w:t>
      </w:r>
    </w:p>
    <w:p w14:paraId="23F2959B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 xml:space="preserve">Semester Integrated has shipped trust-heavy fintech and telco platforms (e.g., </w:t>
      </w:r>
      <w:r>
        <w:rPr>
          <w:rFonts w:hint="default" w:cs="Inter"/>
          <w:color w:val="111827"/>
          <w:sz w:val="22"/>
          <w:szCs w:val="22"/>
          <w:lang w:val="en-US"/>
        </w:rPr>
        <w:t>Derain services</w:t>
      </w:r>
      <w:r>
        <w:rPr>
          <w:rFonts w:ascii="Inter" w:hAnsi="Inter" w:eastAsia="Inter" w:cs="Inter"/>
          <w:color w:val="111827"/>
          <w:sz w:val="22"/>
          <w:szCs w:val="22"/>
        </w:rPr>
        <w:t>) — the same discipline applied to farmland.</w:t>
      </w:r>
    </w:p>
    <w:p w14:paraId="0461FF44">
      <w:pPr>
        <w:pStyle w:val="16"/>
        <w:numPr>
          <w:ilvl w:val="0"/>
          <w:numId w:val="0"/>
        </w:numPr>
        <w:spacing w:before="40" w:after="40"/>
        <w:ind w:left="220" w:leftChars="0"/>
      </w:pPr>
    </w:p>
    <w:p w14:paraId="0F53EAC9"/>
    <w:p w14:paraId="3AC55F21">
      <w:pPr>
        <w:pStyle w:val="2"/>
        <w:spacing w:before="360" w:after="160"/>
      </w:pPr>
      <w:r>
        <w:rPr>
          <w:rFonts w:ascii="Inter" w:hAnsi="Inter" w:eastAsia="Inter" w:cs="Inter"/>
          <w:b/>
          <w:bCs/>
          <w:color w:val="1B4332"/>
          <w:sz w:val="36"/>
          <w:szCs w:val="36"/>
        </w:rPr>
        <w:t>2. Market &amp; Competitive Landscape</w:t>
      </w:r>
    </w:p>
    <w:p w14:paraId="2A724A0B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>We pressure-tested the opportunity against the actual platforms Nigerian and diaspora investors compare Cropperty to. The verdict: the structural gap is real, and Cropperty is positioned to take it.</w:t>
      </w:r>
    </w:p>
    <w:p w14:paraId="327D6B7D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2.1 The market</w:t>
      </w:r>
    </w:p>
    <w:p w14:paraId="6DB7ADD8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Nigeria’s agritech sector raised over $150M between 2023 and 2025 — capital is flowing, exits are starting to materialise.</w:t>
      </w:r>
    </w:p>
    <w:p w14:paraId="2714EF50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Real estate investment apps (Risevest, Estate Intel, PropertyPro) are normalising mobile-first ownership of physical assets.</w:t>
      </w:r>
    </w:p>
    <w:p w14:paraId="754C1775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A growing diaspora cohort actively seeks titled, productive land back home — but is repelled by paperwork, distance, and trust gaps.</w:t>
      </w:r>
    </w:p>
    <w:p w14:paraId="030826AB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Nigeria has 70M+ hectares of arable land, of which only ~40% is cultivated — vast supply on the merchant side.</w:t>
      </w:r>
    </w:p>
    <w:p w14:paraId="72A79687">
      <w:pPr>
        <w:pStyle w:val="16"/>
        <w:numPr>
          <w:ilvl w:val="0"/>
          <w:numId w:val="0"/>
        </w:numPr>
        <w:spacing w:before="40" w:after="40"/>
      </w:pPr>
    </w:p>
    <w:p w14:paraId="6774CF68">
      <w:pPr>
        <w:pStyle w:val="16"/>
        <w:numPr>
          <w:ilvl w:val="0"/>
          <w:numId w:val="0"/>
        </w:numPr>
        <w:spacing w:before="40" w:after="40"/>
      </w:pPr>
    </w:p>
    <w:p w14:paraId="4685634E">
      <w:pPr>
        <w:pStyle w:val="16"/>
        <w:numPr>
          <w:ilvl w:val="0"/>
          <w:numId w:val="0"/>
        </w:numPr>
        <w:spacing w:before="40" w:after="40"/>
      </w:pPr>
    </w:p>
    <w:p w14:paraId="1471A425">
      <w:pPr>
        <w:pStyle w:val="16"/>
        <w:numPr>
          <w:ilvl w:val="0"/>
          <w:numId w:val="0"/>
        </w:numPr>
        <w:spacing w:before="40" w:after="40"/>
      </w:pPr>
    </w:p>
    <w:p w14:paraId="25D4A3E0">
      <w:pPr>
        <w:pStyle w:val="16"/>
        <w:numPr>
          <w:ilvl w:val="0"/>
          <w:numId w:val="0"/>
        </w:numPr>
        <w:spacing w:before="40" w:after="40"/>
      </w:pPr>
    </w:p>
    <w:p w14:paraId="58A95F89">
      <w:pPr>
        <w:pStyle w:val="16"/>
        <w:numPr>
          <w:ilvl w:val="0"/>
          <w:numId w:val="0"/>
        </w:numPr>
        <w:spacing w:before="40" w:after="40"/>
      </w:pPr>
    </w:p>
    <w:p w14:paraId="2A88F60E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2.2 Where competitors fall short</w:t>
      </w:r>
    </w:p>
    <w:tbl>
      <w:tblPr>
        <w:tblStyle w:val="9"/>
        <w:tblW w:w="10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8"/>
        <w:gridCol w:w="2264"/>
        <w:gridCol w:w="2151"/>
        <w:gridCol w:w="3824"/>
      </w:tblGrid>
      <w:tr w14:paraId="4E78A493">
        <w:trPr>
          <w:tblHeader/>
        </w:trPr>
        <w:tc>
          <w:tcPr>
            <w:tcW w:w="1868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1BE8C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264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6CFDD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CORE MODEL</w:t>
            </w:r>
          </w:p>
        </w:tc>
        <w:tc>
          <w:tcPr>
            <w:tcW w:w="2151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B7F47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WHAT WORKS</w:t>
            </w:r>
          </w:p>
        </w:tc>
        <w:tc>
          <w:tcPr>
            <w:tcW w:w="3824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616D5C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CROPPERTY EDGE</w:t>
            </w:r>
          </w:p>
        </w:tc>
      </w:tr>
      <w:tr w14:paraId="2272B5EF">
        <w:tc>
          <w:tcPr>
            <w:tcW w:w="186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5D109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FarmCrowdy</w:t>
            </w:r>
          </w:p>
        </w:tc>
        <w:tc>
          <w:tcPr>
            <w:tcW w:w="226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2A888B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Crop sponsorship per cycle</w:t>
            </w:r>
          </w:p>
        </w:tc>
        <w:tc>
          <w:tcPr>
            <w:tcW w:w="2151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52002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Demand-led farmer network</w:t>
            </w:r>
          </w:p>
        </w:tc>
        <w:tc>
          <w:tcPr>
            <w:tcW w:w="382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5EE66D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Cropperty offers titled land, not seasonal crop slots — lasting equity, not a 6-month bet.</w:t>
            </w:r>
          </w:p>
        </w:tc>
      </w:tr>
      <w:tr w14:paraId="67209081">
        <w:tc>
          <w:tcPr>
            <w:tcW w:w="186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6795DB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ThriveAgric</w:t>
            </w:r>
          </w:p>
        </w:tc>
        <w:tc>
          <w:tcPr>
            <w:tcW w:w="226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8BFF2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Leases land + contracts farmers</w:t>
            </w:r>
          </w:p>
        </w:tc>
        <w:tc>
          <w:tcPr>
            <w:tcW w:w="2151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5F4A0C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Strong field operations</w:t>
            </w:r>
          </w:p>
        </w:tc>
        <w:tc>
          <w:tcPr>
            <w:tcW w:w="382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29358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No consumer-app polish, no installment ownership; Cropperty fronts a fintech-grade UX.</w:t>
            </w:r>
          </w:p>
        </w:tc>
      </w:tr>
      <w:tr w14:paraId="48AA61C5">
        <w:tc>
          <w:tcPr>
            <w:tcW w:w="186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49A22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PropertyPro</w:t>
            </w:r>
          </w:p>
        </w:tc>
        <w:tc>
          <w:tcPr>
            <w:tcW w:w="226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2A5FC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Listings marketplace</w:t>
            </w:r>
          </w:p>
        </w:tc>
        <w:tc>
          <w:tcPr>
            <w:tcW w:w="2151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9DE8A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Massive listing inventory</w:t>
            </w:r>
          </w:p>
        </w:tc>
        <w:tc>
          <w:tcPr>
            <w:tcW w:w="382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FDF6F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Not transactional or ROI-focused; Cropperty closes the loop end-to-end.</w:t>
            </w:r>
          </w:p>
        </w:tc>
      </w:tr>
      <w:tr w14:paraId="37C20889">
        <w:tc>
          <w:tcPr>
            <w:tcW w:w="186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BB3A3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AcreTrader / FarmTogether</w:t>
            </w:r>
          </w:p>
        </w:tc>
        <w:tc>
          <w:tcPr>
            <w:tcW w:w="226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AD134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Fractional US farmland</w:t>
            </w:r>
          </w:p>
        </w:tc>
        <w:tc>
          <w:tcPr>
            <w:tcW w:w="2151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0F777D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6B7280"/>
                <w:sz w:val="22"/>
                <w:szCs w:val="22"/>
              </w:rPr>
              <w:t>Institutional-grade dashboards</w:t>
            </w:r>
          </w:p>
        </w:tc>
        <w:tc>
          <w:tcPr>
            <w:tcW w:w="3824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3AF89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No African footprint; Cropperty becomes the African analogue with installment innovation.</w:t>
            </w:r>
          </w:p>
        </w:tc>
      </w:tr>
    </w:tbl>
    <w:p w14:paraId="2C644264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2.3 The Cropperty wedge</w:t>
      </w:r>
    </w:p>
    <w:p w14:paraId="739DE01D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Titled ownership (C of O / Governor’s Consent) — the asset is real, transferable and inheritable.</w:t>
      </w:r>
    </w:p>
    <w:p w14:paraId="169F0D3F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Outright OR 6/12/24-month installment — financial inclusion at the centre, not the edge.</w:t>
      </w:r>
    </w:p>
    <w:p w14:paraId="0FACD15E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Live farm telemetry (drone imagery, soil and crop data) — investors see what they own.</w:t>
      </w:r>
    </w:p>
    <w:p w14:paraId="0DC23329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Agent referral graph with multi-tier commission — every offline broker becomes a growth lever</w:t>
      </w:r>
      <w:r>
        <w:rPr>
          <w:rFonts w:hint="default" w:cs="Inter"/>
          <w:color w:val="111827"/>
          <w:sz w:val="22"/>
          <w:szCs w:val="22"/>
          <w:lang w:val="en-US"/>
        </w:rPr>
        <w:t>.</w:t>
      </w:r>
    </w:p>
    <w:p w14:paraId="7439A9E6">
      <w:pPr>
        <w:pStyle w:val="2"/>
        <w:spacing w:before="360" w:after="160"/>
      </w:pPr>
      <w:r>
        <w:rPr>
          <w:rFonts w:ascii="Inter" w:hAnsi="Inter" w:eastAsia="Inter" w:cs="Inter"/>
          <w:b/>
          <w:bCs/>
          <w:color w:val="1B4332"/>
          <w:sz w:val="36"/>
          <w:szCs w:val="36"/>
        </w:rPr>
        <w:t>3. Personas &amp; User Journeys</w:t>
      </w:r>
    </w:p>
    <w:p w14:paraId="31986EEF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>Three product surfaces, three loops. Each persona has a primary success state we instrument and optimise for from week one.</w:t>
      </w:r>
    </w:p>
    <w:p w14:paraId="620006CE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3.1 The Investor (Customer)</w:t>
      </w:r>
    </w:p>
    <w:tbl>
      <w:tblPr>
        <w:tblStyle w:val="9"/>
        <w:tblW w:w="101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67"/>
        <w:gridCol w:w="6352"/>
      </w:tblGrid>
      <w:tr w14:paraId="2198B814">
        <w:tc>
          <w:tcPr>
            <w:tcW w:w="3767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7A9DF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Profile</w:t>
            </w:r>
          </w:p>
          <w:p w14:paraId="6C05351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Adaeze, 32 — Lagos-based marketing director with ₦8M to deploy and a 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plan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 of 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1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–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4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 years.</w:t>
            </w:r>
          </w:p>
        </w:tc>
        <w:tc>
          <w:tcPr>
            <w:tcW w:w="635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1F49D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Goals</w:t>
            </w:r>
          </w:p>
          <w:p w14:paraId="197DE45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Inflation-resistant store of value</w:t>
            </w:r>
          </w:p>
          <w:p w14:paraId="4915D24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Tangible, productive asset she can visit</w:t>
            </w:r>
          </w:p>
          <w:p w14:paraId="66E2D5A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Predictable monthly outflow if paying installments</w:t>
            </w:r>
          </w:p>
        </w:tc>
      </w:tr>
      <w:tr w14:paraId="2A5CB68B">
        <w:tc>
          <w:tcPr>
            <w:tcW w:w="3767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2FABF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Frictions today</w:t>
            </w:r>
          </w:p>
          <w:p w14:paraId="6529559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Title fraud, illiquid land deals, opaque ROI, brokers ghosting after payment.</w:t>
            </w:r>
          </w:p>
        </w:tc>
        <w:tc>
          <w:tcPr>
            <w:tcW w:w="635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8B9B4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Cropperty journey</w:t>
            </w:r>
          </w:p>
          <w:p w14:paraId="7C2E85C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1. Onboard with NIN + BVN in &lt;90 seconds</w:t>
            </w:r>
          </w:p>
          <w:p w14:paraId="1165A3C2">
            <w:pPr>
              <w:spacing w:before="30" w:after="30"/>
              <w:jc w:val="left"/>
              <w:rPr>
                <w:rFonts w:ascii="Inter" w:hAnsi="Inter" w:eastAsia="Inter" w:cs="Inter"/>
                <w:color w:val="111827"/>
                <w:sz w:val="22"/>
                <w:szCs w:val="22"/>
              </w:rPr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4. Choose outright or 12-month plan; sign C of O digitally</w:t>
            </w:r>
          </w:p>
          <w:p w14:paraId="78323DE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6. Refer a friend → unlocks ₦5,000 credit each</w:t>
            </w:r>
          </w:p>
        </w:tc>
      </w:tr>
    </w:tbl>
    <w:p w14:paraId="0A786BF5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3.2 The Agent (Referrer)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850021F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0958C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Profile</w:t>
            </w:r>
          </w:p>
          <w:p w14:paraId="2D49368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Tunde, 41 — independent property broker in Abeokuta with a WhatsApp 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 xml:space="preserve">Group 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of 600 prospects.</w:t>
            </w:r>
          </w:p>
        </w:tc>
        <w:tc>
          <w:tcPr>
            <w:tcW w:w="624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74376B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Goals</w:t>
            </w:r>
          </w:p>
          <w:p w14:paraId="7B4850A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Predictable, reportable commission</w:t>
            </w:r>
          </w:p>
          <w:p w14:paraId="1BFD64B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Tools to convert WhatsApp leads</w:t>
            </w:r>
          </w:p>
          <w:p w14:paraId="37B9717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Zero paperwork between him and his client</w:t>
            </w:r>
          </w:p>
        </w:tc>
      </w:tr>
      <w:tr w14:paraId="7A134EDD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7BC09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Frictions today</w:t>
            </w:r>
          </w:p>
          <w:p w14:paraId="03598C5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Commission disputes, lost paperwork, no way to track who is closing.</w:t>
            </w:r>
          </w:p>
        </w:tc>
        <w:tc>
          <w:tcPr>
            <w:tcW w:w="624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9A3F7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Cropperty journey</w:t>
            </w:r>
          </w:p>
          <w:p w14:paraId="73E3B3F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1. Apply to Agent Programme — vetted in 24 hrs</w:t>
            </w:r>
          </w:p>
          <w:p w14:paraId="5A93E81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2. Get unique referral link + QR + branded share kit</w:t>
            </w:r>
          </w:p>
          <w:p w14:paraId="2DAA43D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3. Send to client; system attributes the lead automatically</w:t>
            </w:r>
          </w:p>
          <w:p w14:paraId="684080A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4. Sees deal pipeline (lead → KYC → reservation → installment 1 → close)</w:t>
            </w:r>
          </w:p>
          <w:p w14:paraId="105D37F4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5. Commission accrues on every cleared installment, withdrawn weekly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/monthly</w:t>
            </w:r>
          </w:p>
          <w:p w14:paraId="2721FCB0">
            <w:pPr>
              <w:spacing w:before="30" w:after="30"/>
              <w:jc w:val="left"/>
            </w:pPr>
          </w:p>
        </w:tc>
      </w:tr>
    </w:tbl>
    <w:p w14:paraId="4183EEEB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3.3 The Operator (Admin)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27A50522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86C1C3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Profile</w:t>
            </w:r>
          </w:p>
          <w:p w14:paraId="763348D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Cropperty internal team — Operations, Compliance, Finance, Land-acquisition, Customer Success.</w:t>
            </w:r>
          </w:p>
        </w:tc>
        <w:tc>
          <w:tcPr>
            <w:tcW w:w="624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75257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Goals</w:t>
            </w:r>
          </w:p>
          <w:p w14:paraId="13E5235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One console for everything: listings, KYC, payments, agents, support</w:t>
            </w:r>
          </w:p>
          <w:p w14:paraId="7AB6266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Audit-grade trail for every state change</w:t>
            </w:r>
          </w:p>
          <w:p w14:paraId="3A31699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• Dashboards that flag risk before it becomes a fire</w:t>
            </w:r>
          </w:p>
        </w:tc>
      </w:tr>
    </w:tbl>
    <w:p w14:paraId="666706C9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1DEC06BC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31082EE8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1F82D52F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6B1F0052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6D96A928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22AC7442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1747F950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108BCA71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5A84C6BA">
      <w:pPr>
        <w:rPr>
          <w:rFonts w:ascii="Inter" w:hAnsi="Inter" w:eastAsia="Inter" w:cs="Inter"/>
          <w:b/>
          <w:bCs/>
          <w:color w:val="1B4332"/>
          <w:sz w:val="36"/>
          <w:szCs w:val="36"/>
        </w:rPr>
      </w:pPr>
    </w:p>
    <w:p w14:paraId="14712C6D">
      <w:pPr>
        <w:rPr>
          <w:rFonts w:hint="default" w:cs="Inter"/>
          <w:b/>
          <w:bCs/>
          <w:color w:val="1B4332"/>
          <w:sz w:val="36"/>
          <w:szCs w:val="36"/>
          <w:lang w:val="en-US"/>
        </w:rPr>
      </w:pPr>
    </w:p>
    <w:p w14:paraId="0D4E4987">
      <w:pPr>
        <w:rPr>
          <w:rFonts w:hint="default" w:cs="Inter"/>
          <w:b/>
          <w:bCs/>
          <w:color w:val="1B4332"/>
          <w:sz w:val="36"/>
          <w:szCs w:val="36"/>
          <w:lang w:val="en-US"/>
        </w:rPr>
      </w:pPr>
    </w:p>
    <w:p w14:paraId="57FD9D12">
      <w:r>
        <w:rPr>
          <w:rFonts w:ascii="Inter" w:hAnsi="Inter" w:eastAsia="Inter" w:cs="Inter"/>
          <w:b/>
          <w:bCs/>
          <w:color w:val="1B4332"/>
          <w:sz w:val="36"/>
          <w:szCs w:val="36"/>
        </w:rPr>
        <w:t>4. Design Direction &amp; Visual Concepts</w:t>
      </w:r>
    </w:p>
    <w:p w14:paraId="3A2E0E9F">
      <w:pPr>
        <w:spacing w:before="100" w:after="100"/>
        <w:rPr>
          <w:rFonts w:ascii="Inter" w:hAnsi="Inter" w:eastAsia="Inter" w:cs="Inter"/>
          <w:b/>
          <w:bCs/>
          <w:color w:val="52B788"/>
          <w:spacing w:val="60"/>
          <w:sz w:val="18"/>
          <w:szCs w:val="18"/>
        </w:rPr>
      </w:pPr>
      <w:r>
        <w:rPr>
          <w:rFonts w:ascii="Inter" w:hAnsi="Inter" w:eastAsia="Inter" w:cs="Inter"/>
          <w:color w:val="111827"/>
          <w:sz w:val="24"/>
          <w:szCs w:val="24"/>
        </w:rPr>
        <w:t>Brand language: confident agricultural modernism. Deep forest greens (₦ trust), warm harvest gold (yield, return), generous whitespace, a typographic system anchored in Inter. Imagery skews aerial / drone — investors should feel the scale of what they own.</w:t>
      </w:r>
    </w:p>
    <w:p w14:paraId="38FF0125">
      <w:pPr>
        <w:spacing w:before="240" w:after="40"/>
        <w:rPr>
          <w:rFonts w:ascii="Inter" w:hAnsi="Inter" w:eastAsia="Inter" w:cs="Inter"/>
          <w:b/>
          <w:bCs/>
          <w:color w:val="52B788"/>
          <w:spacing w:val="60"/>
          <w:sz w:val="18"/>
          <w:szCs w:val="18"/>
        </w:rPr>
      </w:pPr>
    </w:p>
    <w:p w14:paraId="241E0A3B">
      <w:pPr>
        <w:spacing w:before="240" w:after="40"/>
      </w:pPr>
      <w:r>
        <w:rPr>
          <w:rFonts w:ascii="Inter" w:hAnsi="Inter" w:eastAsia="Inter" w:cs="Inter"/>
          <w:b/>
          <w:bCs/>
          <w:color w:val="52B788"/>
          <w:spacing w:val="60"/>
          <w:sz w:val="18"/>
          <w:szCs w:val="18"/>
        </w:rPr>
        <w:t>CONCEPT SCREENS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3360"/>
        <w:gridCol w:w="3360"/>
      </w:tblGrid>
      <w:tr w14:paraId="3DF0ACED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CCA4AF">
            <w:pPr>
              <w:jc w:val="center"/>
            </w:pPr>
            <w:r>
              <w:drawing>
                <wp:inline distT="0" distB="0" distL="0" distR="0">
                  <wp:extent cx="1905000" cy="4114800"/>
                  <wp:effectExtent l="0" t="0" r="0" b="0"/>
                  <wp:docPr id="3" name="home" descr="Cropperty mobile home screen" title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ome" descr="Cropperty mobile home screen" title="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B7B60">
            <w:pPr>
              <w:spacing w:before="80"/>
              <w:jc w:val="center"/>
            </w:pPr>
            <w:r>
              <w:rPr>
                <w:rFonts w:ascii="Inter" w:hAnsi="Inter" w:eastAsia="Inter" w:cs="Inter"/>
                <w:b/>
                <w:bCs/>
                <w:color w:val="1B4332"/>
                <w:sz w:val="20"/>
                <w:szCs w:val="20"/>
              </w:rPr>
              <w:t>Investor Home</w:t>
            </w:r>
          </w:p>
          <w:p w14:paraId="483F1737">
            <w:pPr>
              <w:jc w:val="center"/>
            </w:pPr>
            <w:r>
              <w:rPr>
                <w:rFonts w:ascii="Inter" w:hAnsi="Inter" w:eastAsia="Inter" w:cs="Inter"/>
                <w:color w:val="6B7280"/>
                <w:sz w:val="18"/>
                <w:szCs w:val="18"/>
              </w:rPr>
              <w:t>Daily-use surface: portfolio, next installment, featured plots.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2F59C3">
            <w:pPr>
              <w:jc w:val="center"/>
            </w:pPr>
            <w:r>
              <w:drawing>
                <wp:inline distT="0" distB="0" distL="0" distR="0">
                  <wp:extent cx="1905000" cy="4114800"/>
                  <wp:effectExtent l="0" t="0" r="0" b="0"/>
                  <wp:docPr id="4" name="detail" descr="Plot detail screen" title="Det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etail" descr="Plot detail screen" title="Det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910C0">
            <w:pPr>
              <w:spacing w:before="80"/>
              <w:jc w:val="center"/>
            </w:pPr>
            <w:r>
              <w:rPr>
                <w:rFonts w:ascii="Inter" w:hAnsi="Inter" w:eastAsia="Inter" w:cs="Inter"/>
                <w:b/>
                <w:bCs/>
                <w:color w:val="1B4332"/>
                <w:sz w:val="20"/>
                <w:szCs w:val="20"/>
              </w:rPr>
              <w:t>Plot Detail</w:t>
            </w:r>
          </w:p>
          <w:p w14:paraId="1E4D4DD5">
            <w:pPr>
              <w:jc w:val="center"/>
            </w:pPr>
            <w:r>
              <w:rPr>
                <w:rFonts w:ascii="Inter" w:hAnsi="Inter" w:eastAsia="Inter" w:cs="Inter"/>
                <w:color w:val="6B7280"/>
                <w:sz w:val="18"/>
                <w:szCs w:val="18"/>
              </w:rPr>
              <w:t>Title verification, dual pricing, 5-yr ROI projection, sticky CTA.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084C47">
            <w:pPr>
              <w:jc w:val="center"/>
            </w:pPr>
            <w:r>
              <w:drawing>
                <wp:inline distT="0" distB="0" distL="0" distR="0">
                  <wp:extent cx="1905000" cy="4114800"/>
                  <wp:effectExtent l="0" t="0" r="0" b="0"/>
                  <wp:docPr id="5" name="dashboard" descr="Portfolio dashboard" title="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ashboard" descr="Portfolio dashboard" title="Dashbo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BEE4C">
            <w:pPr>
              <w:spacing w:before="80"/>
              <w:jc w:val="center"/>
            </w:pPr>
            <w:r>
              <w:rPr>
                <w:rFonts w:ascii="Inter" w:hAnsi="Inter" w:eastAsia="Inter" w:cs="Inter"/>
                <w:b/>
                <w:bCs/>
                <w:color w:val="1B4332"/>
                <w:sz w:val="20"/>
                <w:szCs w:val="20"/>
              </w:rPr>
              <w:t>Portfolio</w:t>
            </w:r>
          </w:p>
          <w:p w14:paraId="2168E67B">
            <w:pPr>
              <w:jc w:val="center"/>
            </w:pPr>
            <w:r>
              <w:rPr>
                <w:rFonts w:ascii="Inter" w:hAnsi="Inter" w:eastAsia="Inter" w:cs="Inter"/>
                <w:color w:val="6B7280"/>
                <w:sz w:val="18"/>
                <w:szCs w:val="18"/>
              </w:rPr>
              <w:t>Total value, allocation, installment progress, activity stream.</w:t>
            </w:r>
          </w:p>
        </w:tc>
      </w:tr>
    </w:tbl>
    <w:p w14:paraId="3D783C4E">
      <w:pPr>
        <w:spacing w:before="200"/>
      </w:pPr>
      <w:r>
        <w:rPr>
          <w:rFonts w:ascii="Inter" w:hAnsi="Inter" w:eastAsia="Inter" w:cs="Inter"/>
          <w:i/>
          <w:iCs/>
          <w:color w:val="6B7280"/>
          <w:sz w:val="20"/>
          <w:szCs w:val="20"/>
        </w:rPr>
        <w:t>These are concept directions, not final UI. Final fidelity is delivered in Figma during Phase 2 with a full design system (tokens, components, dark mode, accessibility).</w:t>
      </w:r>
    </w:p>
    <w:p w14:paraId="00886BF8">
      <w:r>
        <w:br w:type="page"/>
      </w:r>
    </w:p>
    <w:p w14:paraId="3D7B0BCA">
      <w:pPr>
        <w:pStyle w:val="2"/>
        <w:spacing w:before="360" w:after="160"/>
      </w:pPr>
      <w:r>
        <w:rPr>
          <w:rFonts w:ascii="Inter" w:hAnsi="Inter" w:eastAsia="Inter" w:cs="Inter"/>
          <w:b/>
          <w:bCs/>
          <w:color w:val="1B4332"/>
          <w:sz w:val="36"/>
          <w:szCs w:val="36"/>
        </w:rPr>
        <w:t>5. Feature Specification</w:t>
      </w:r>
    </w:p>
    <w:p w14:paraId="551769ED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>Premium tier — fully featured across the three surfaces. Every feature below is in scope for the all-in price.</w:t>
      </w:r>
    </w:p>
    <w:p w14:paraId="5366D2BA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5.1 Customer (Investor) — Web + iOS + Android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26C135F6">
        <w:trPr>
          <w:tblHeader/>
        </w:trPr>
        <w:tc>
          <w:tcPr>
            <w:tcW w:w="2880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6D1AC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80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9E4D0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14:paraId="0B1A06FF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EB614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Onboarding &amp; KYC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DA019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NIN 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/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 BVN verification,</w:t>
            </w:r>
          </w:p>
        </w:tc>
      </w:tr>
      <w:tr w14:paraId="760E1D9F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81786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Smart Listing Discovery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5FAAD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Map + list views, filters (state, crop, ROI band, lot size, payment plan), saved searches, alerts.</w:t>
            </w:r>
          </w:p>
        </w:tc>
      </w:tr>
      <w:tr w14:paraId="2C2FC2BB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BCCC9D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Plot Detail &amp; Verification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7F1DA3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Drone imagery, satellite overlay, soil &amp; crop data, title verification badge, comparable returns.</w:t>
            </w:r>
          </w:p>
        </w:tc>
      </w:tr>
      <w:tr w14:paraId="43E11028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F9F28B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Outright &amp; Installment Checkout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3CCBB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6/12/24-month plans, auto-debit mandate, escrow holding</w:t>
            </w:r>
          </w:p>
        </w:tc>
      </w:tr>
      <w:tr w14:paraId="42EFCCFD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88FE6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Live Farm Telemetry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2F928B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Monthly drone snapshots, weather alerts, harvest countdown, yield reports.</w:t>
            </w:r>
          </w:p>
        </w:tc>
      </w:tr>
      <w:tr w14:paraId="11D29725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FF0F5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Portfolio Dashboard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2F0FA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Total value, principal vs yield vs appreciation, allocation donut, activity ledger, statement export.</w:t>
            </w:r>
          </w:p>
        </w:tc>
      </w:tr>
      <w:tr w14:paraId="4D176FF3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FCBA52">
            <w:pPr>
              <w:spacing w:before="30" w:after="30"/>
              <w:jc w:val="left"/>
            </w:pP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E-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Wallet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56740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Wallet for yield payouts; withdraw to bank, reinvest into next plot, or hold in interest-bearing balance.</w:t>
            </w:r>
          </w:p>
        </w:tc>
      </w:tr>
      <w:tr w14:paraId="3BAF7165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8A44D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Referrals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F931BB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Personal referral link, social share kit, ₦5,000 credit per qualifying signup, attribution tracking.</w:t>
            </w:r>
          </w:p>
        </w:tc>
      </w:tr>
      <w:tr w14:paraId="6E231987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44677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Notifications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4D977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Push, SMS, email — installment due, payout received, listing match, anomaly alert.</w:t>
            </w:r>
          </w:p>
        </w:tc>
      </w:tr>
      <w:tr w14:paraId="7E8771DB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D5BEF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Help &amp; Live Chat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34D25D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In-app chat with humans, FAQ search, ticket history, WhatsApp deflect.</w:t>
            </w:r>
          </w:p>
        </w:tc>
      </w:tr>
    </w:tbl>
    <w:p w14:paraId="16B98311">
      <w:pPr>
        <w:pStyle w:val="3"/>
        <w:spacing w:before="280" w:after="120"/>
        <w:rPr>
          <w:rFonts w:ascii="Inter" w:hAnsi="Inter" w:eastAsia="Inter" w:cs="Inter"/>
          <w:b/>
          <w:bCs/>
          <w:color w:val="2D6A4F"/>
          <w:sz w:val="28"/>
          <w:szCs w:val="28"/>
        </w:rPr>
      </w:pPr>
    </w:p>
    <w:p w14:paraId="14423AB0">
      <w:pPr>
        <w:pStyle w:val="3"/>
        <w:spacing w:before="280" w:after="120"/>
        <w:rPr>
          <w:rFonts w:ascii="Inter" w:hAnsi="Inter" w:eastAsia="Inter" w:cs="Inter"/>
          <w:b/>
          <w:bCs/>
          <w:color w:val="2D6A4F"/>
          <w:sz w:val="28"/>
          <w:szCs w:val="28"/>
        </w:rPr>
      </w:pPr>
    </w:p>
    <w:p w14:paraId="521D3ED4"/>
    <w:p w14:paraId="2C4C8F65">
      <w:pPr>
        <w:pStyle w:val="3"/>
        <w:spacing w:before="280" w:after="120"/>
        <w:rPr>
          <w:rFonts w:hint="default"/>
          <w:lang w:val="en-US"/>
        </w:rPr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5.2 Agent Portal — Web + A</w:t>
      </w:r>
      <w:r>
        <w:rPr>
          <w:rFonts w:hint="default" w:cs="Inter"/>
          <w:b/>
          <w:bCs/>
          <w:color w:val="2D6A4F"/>
          <w:sz w:val="28"/>
          <w:szCs w:val="28"/>
          <w:lang w:val="en-US"/>
        </w:rPr>
        <w:t>pp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59BA68F4">
        <w:trPr>
          <w:tblHeader/>
        </w:trPr>
        <w:tc>
          <w:tcPr>
            <w:tcW w:w="2880" w:type="dxa"/>
            <w:tcBorders>
              <w:top w:val="single" w:color="F4A261" w:sz="4" w:space="0"/>
              <w:left w:val="single" w:color="F4A261" w:sz="4" w:space="0"/>
              <w:bottom w:val="single" w:color="F4A261" w:sz="4" w:space="0"/>
              <w:right w:val="single" w:color="F4A261" w:sz="4" w:space="0"/>
            </w:tcBorders>
            <w:shd w:val="clear" w:color="auto" w:fill="F4A26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A5A6D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80" w:type="dxa"/>
            <w:tcBorders>
              <w:top w:val="single" w:color="F4A261" w:sz="4" w:space="0"/>
              <w:left w:val="single" w:color="F4A261" w:sz="4" w:space="0"/>
              <w:bottom w:val="single" w:color="F4A261" w:sz="4" w:space="0"/>
              <w:right w:val="single" w:color="F4A261" w:sz="4" w:space="0"/>
            </w:tcBorders>
            <w:shd w:val="clear" w:color="auto" w:fill="F4A26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E8F2C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14:paraId="65BB65F2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B6ABF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Vetted Onboarding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B28F5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Application form, ID + address verification, agreement e-sign; Cropperty admin approves in &lt;24 hrs.</w:t>
            </w:r>
          </w:p>
        </w:tc>
      </w:tr>
      <w:tr w14:paraId="2C4A065A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35883C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Smart Referral Engine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FDAD6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Personal link + QR + branded image kit; UTM-coded; deep links into chosen plot.</w:t>
            </w:r>
          </w:p>
        </w:tc>
      </w:tr>
      <w:tr w14:paraId="1212B38D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3998A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Lead Pipeline (CRM-lite)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AA1F2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Kanban: New → KYC → Reservation → Installment 1 → Closed; notes, reminders, WhatsApp templates.</w:t>
            </w:r>
          </w:p>
        </w:tc>
      </w:tr>
      <w:tr w14:paraId="1A3FAE05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49DA4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Multi-tier Commission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DC2CF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Configurable: % on outright sales, recurring % on each cleared installment, tier bonuses, override on sub-agents.</w:t>
            </w:r>
          </w:p>
        </w:tc>
      </w:tr>
      <w:tr w14:paraId="17A58449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713993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Earnings Wallet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91D08C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Real-time balance, pending vs cleared, withdraw to bank, statement download for tax.</w:t>
            </w:r>
          </w:p>
        </w:tc>
      </w:tr>
      <w:tr w14:paraId="24A0EE17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350A0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Targets &amp; Leaderboard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37407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Monthly target, progress, peer leaderboard (opt-in); fuels healthy competition.</w:t>
            </w:r>
          </w:p>
        </w:tc>
      </w:tr>
    </w:tbl>
    <w:p w14:paraId="05AFABDB">
      <w:pPr>
        <w:pStyle w:val="3"/>
        <w:spacing w:before="280" w:after="120"/>
      </w:pPr>
      <w:r>
        <w:rPr>
          <w:rFonts w:ascii="Inter" w:hAnsi="Inter" w:eastAsia="Inter" w:cs="Inter"/>
          <w:b/>
          <w:bCs/>
          <w:color w:val="2D6A4F"/>
          <w:sz w:val="28"/>
          <w:szCs w:val="28"/>
        </w:rPr>
        <w:t>5.3 Admin Operations Console — Web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6B4C1109">
        <w:trPr>
          <w:tblHeader/>
        </w:trPr>
        <w:tc>
          <w:tcPr>
            <w:tcW w:w="2880" w:type="dxa"/>
            <w:tcBorders>
              <w:top w:val="single" w:color="774936" w:sz="4" w:space="0"/>
              <w:left w:val="single" w:color="774936" w:sz="4" w:space="0"/>
              <w:bottom w:val="single" w:color="774936" w:sz="4" w:space="0"/>
              <w:right w:val="single" w:color="774936" w:sz="4" w:space="0"/>
            </w:tcBorders>
            <w:shd w:val="clear" w:color="auto" w:fill="77493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48961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80" w:type="dxa"/>
            <w:tcBorders>
              <w:top w:val="single" w:color="774936" w:sz="4" w:space="0"/>
              <w:left w:val="single" w:color="774936" w:sz="4" w:space="0"/>
              <w:bottom w:val="single" w:color="774936" w:sz="4" w:space="0"/>
              <w:right w:val="single" w:color="774936" w:sz="4" w:space="0"/>
            </w:tcBorders>
            <w:shd w:val="clear" w:color="auto" w:fill="77493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755D7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14:paraId="03F81802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AF3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B9F07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RBAC &amp; Audit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20A6F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Role-based access (Ops, Compliance, Finance, Land, Support, Super-admin); every state change time-stamped &amp; immutable.</w:t>
            </w:r>
          </w:p>
        </w:tc>
      </w:tr>
      <w:tr w14:paraId="765491CA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825793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Listing CMS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B7711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Upload plots, photos, drone, title docs; geo-fenced map; publish workflow with approver.</w:t>
            </w:r>
          </w:p>
        </w:tc>
      </w:tr>
      <w:tr w14:paraId="74B83356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AF3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13A59D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KYC Review Queue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ABA51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Manual override, rejection reasons, document re-request; SLA timer; bulk actions.</w:t>
            </w:r>
          </w:p>
        </w:tc>
      </w:tr>
      <w:tr w14:paraId="75CE7CDB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264C0B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Payments &amp; Reconciliation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06E15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Paystack/Flutterwave/Monnify integration, escrow ledger, dunning, retry rules, refund flows.</w:t>
            </w:r>
          </w:p>
        </w:tc>
      </w:tr>
      <w:tr w14:paraId="6036FAAD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AF3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2DF2B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Agent Management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30BDE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Approve/suspend agents, set commission tiers, override individual deals, dispute resolution console.</w:t>
            </w:r>
          </w:p>
        </w:tc>
      </w:tr>
      <w:tr w14:paraId="426793BC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C670F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Analytics &amp; BI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5E1ED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Cohort retention, conversion funnel, ARR by state, agent productivity, anomaly alerts.</w:t>
            </w:r>
          </w:p>
        </w:tc>
      </w:tr>
      <w:tr w14:paraId="0DD4DDB1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AF3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20CC5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Customer Support Console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575B08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Unified inbox (in-app, email, WhatsApp), macro responses, ticket routing, customer 360 view.</w:t>
            </w:r>
          </w:p>
        </w:tc>
      </w:tr>
      <w:tr w14:paraId="6C406CAB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AF3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B5B6C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Content &amp; Notifications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0F953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Create campaigns, segment users, A/B subject lines, push/SMS/email orchestration.</w:t>
            </w:r>
          </w:p>
        </w:tc>
      </w:tr>
      <w:tr w14:paraId="3D5669FF">
        <w:tc>
          <w:tcPr>
            <w:tcW w:w="28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1C727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Land Operations</w:t>
            </w:r>
          </w:p>
        </w:tc>
        <w:tc>
          <w:tcPr>
            <w:tcW w:w="648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C8612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Field officer module — drone scheduling, harvest tracking, yield reconciliation, agronomist notes.</w:t>
            </w:r>
          </w:p>
        </w:tc>
      </w:tr>
    </w:tbl>
    <w:p w14:paraId="7841CA99"/>
    <w:p w14:paraId="5F32B63C">
      <w:pPr>
        <w:pStyle w:val="2"/>
        <w:spacing w:before="360" w:after="160"/>
      </w:pPr>
      <w:r>
        <w:rPr>
          <w:rFonts w:hint="default" w:cs="Inter"/>
          <w:b/>
          <w:bCs/>
          <w:color w:val="1B4332"/>
          <w:sz w:val="36"/>
          <w:szCs w:val="36"/>
          <w:lang w:val="en-US"/>
        </w:rPr>
        <w:t>6</w:t>
      </w:r>
      <w:r>
        <w:rPr>
          <w:rFonts w:ascii="Inter" w:hAnsi="Inter" w:eastAsia="Inter" w:cs="Inter"/>
          <w:b/>
          <w:bCs/>
          <w:color w:val="1B4332"/>
          <w:sz w:val="36"/>
          <w:szCs w:val="36"/>
        </w:rPr>
        <w:t>. Implementation Timeline</w:t>
      </w:r>
    </w:p>
    <w:p w14:paraId="35FEDE1E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>Fourteen weeks, parallelised. Design and back-end skeletons start in week 1; mobile and web feature work begins as soon as the design system stabilises in week 4.</w:t>
      </w:r>
    </w:p>
    <w:tbl>
      <w:tblPr>
        <w:tblStyle w:val="9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8"/>
        <w:gridCol w:w="2013"/>
        <w:gridCol w:w="5082"/>
      </w:tblGrid>
      <w:tr w14:paraId="29F544A4">
        <w:trPr>
          <w:tblHeader/>
        </w:trPr>
        <w:tc>
          <w:tcPr>
            <w:tcW w:w="2748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999BB7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13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1D3EA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5082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96548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WORK</w:t>
            </w:r>
          </w:p>
        </w:tc>
      </w:tr>
      <w:tr w14:paraId="48747ED6">
        <w:tc>
          <w:tcPr>
            <w:tcW w:w="27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24AE5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Phase 0 · Discover</w:t>
            </w:r>
          </w:p>
        </w:tc>
        <w:tc>
          <w:tcPr>
            <w:tcW w:w="2013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E4A3C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Week 1</w:t>
            </w:r>
          </w:p>
        </w:tc>
        <w:tc>
          <w:tcPr>
            <w:tcW w:w="508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5D243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0"/>
                <w:szCs w:val="20"/>
              </w:rPr>
              <w:t>Stakeholder workshops, persona validation, success-metric definition, technical RFC.</w:t>
            </w:r>
          </w:p>
        </w:tc>
      </w:tr>
      <w:tr w14:paraId="6B594969">
        <w:tc>
          <w:tcPr>
            <w:tcW w:w="27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BDEFE3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Phase 1 · Design</w:t>
            </w:r>
          </w:p>
        </w:tc>
        <w:tc>
          <w:tcPr>
            <w:tcW w:w="2013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15722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Weeks 2–4</w:t>
            </w:r>
          </w:p>
        </w:tc>
        <w:tc>
          <w:tcPr>
            <w:tcW w:w="508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6B2D4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0"/>
                <w:szCs w:val="20"/>
              </w:rPr>
              <w:t>Information architecture, wireframes, hi-fidelity Figma, design system, motion tokens, accessibility audit.</w:t>
            </w:r>
          </w:p>
        </w:tc>
      </w:tr>
      <w:tr w14:paraId="003C6FFB">
        <w:tc>
          <w:tcPr>
            <w:tcW w:w="27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88E94A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 xml:space="preserve">Phase 2 · 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Customer(Web + Mobile App)</w:t>
            </w:r>
          </w:p>
        </w:tc>
        <w:tc>
          <w:tcPr>
            <w:tcW w:w="2013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2B95DF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 xml:space="preserve">Weeks 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5</w:t>
            </w: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–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7</w:t>
            </w:r>
          </w:p>
        </w:tc>
        <w:tc>
          <w:tcPr>
            <w:tcW w:w="508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top"/>
          </w:tcPr>
          <w:p w14:paraId="64C137D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0"/>
                <w:szCs w:val="20"/>
              </w:rPr>
              <w:t>Listings, plot detail, checkout, installments, dashboard, wallet, referrals, push.</w:t>
            </w:r>
          </w:p>
        </w:tc>
      </w:tr>
      <w:tr w14:paraId="1F0EDDB0">
        <w:tc>
          <w:tcPr>
            <w:tcW w:w="27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B1B23F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 xml:space="preserve">Phase 3 · 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Agent(web + mobile)</w:t>
            </w:r>
          </w:p>
        </w:tc>
        <w:tc>
          <w:tcPr>
            <w:tcW w:w="2013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E11DCB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 xml:space="preserve">Weeks 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8</w:t>
            </w: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–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10</w:t>
            </w:r>
          </w:p>
        </w:tc>
        <w:tc>
          <w:tcPr>
            <w:tcW w:w="508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822B39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0"/>
                <w:szCs w:val="20"/>
              </w:rPr>
              <w:t xml:space="preserve">Agent portal, commission engine, </w:t>
            </w:r>
            <w:r>
              <w:rPr>
                <w:rFonts w:hint="default" w:cs="Inter"/>
                <w:color w:val="111827"/>
                <w:sz w:val="20"/>
                <w:szCs w:val="20"/>
                <w:lang w:val="en-US"/>
              </w:rPr>
              <w:t xml:space="preserve">Agent </w:t>
            </w:r>
            <w:r>
              <w:rPr>
                <w:rFonts w:ascii="Inter" w:hAnsi="Inter" w:eastAsia="Inter" w:cs="Inter"/>
                <w:color w:val="111827"/>
                <w:sz w:val="20"/>
                <w:szCs w:val="20"/>
              </w:rPr>
              <w:t xml:space="preserve">dashboards, </w:t>
            </w:r>
          </w:p>
        </w:tc>
      </w:tr>
      <w:tr w14:paraId="00302A30">
        <w:tc>
          <w:tcPr>
            <w:tcW w:w="27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F75D1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Phase 4 ·Admin</w:t>
            </w:r>
          </w:p>
        </w:tc>
        <w:tc>
          <w:tcPr>
            <w:tcW w:w="2013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1490B3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 xml:space="preserve">Weeks 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11</w:t>
            </w: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–1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3</w:t>
            </w:r>
          </w:p>
        </w:tc>
        <w:tc>
          <w:tcPr>
            <w:tcW w:w="508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02DFE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0"/>
                <w:szCs w:val="20"/>
              </w:rPr>
              <w:t>admin console, BI dashboards, support inbox.</w:t>
            </w:r>
          </w:p>
        </w:tc>
      </w:tr>
      <w:tr w14:paraId="3DD7687B">
        <w:tc>
          <w:tcPr>
            <w:tcW w:w="27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2B0E30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 xml:space="preserve">Phase 5 · 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Testing</w:t>
            </w:r>
          </w:p>
        </w:tc>
        <w:tc>
          <w:tcPr>
            <w:tcW w:w="2013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45F8BA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Weeks 1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4</w:t>
            </w: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–1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5</w:t>
            </w:r>
          </w:p>
        </w:tc>
        <w:tc>
          <w:tcPr>
            <w:tcW w:w="508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F86D8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0"/>
                <w:szCs w:val="20"/>
              </w:rPr>
              <w:t>Security audit, load test, accessibility, content polish, store submission.</w:t>
            </w:r>
          </w:p>
        </w:tc>
      </w:tr>
      <w:tr w14:paraId="1A73B5DB">
        <w:tc>
          <w:tcPr>
            <w:tcW w:w="27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64FEE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Phase 6 · Launch</w:t>
            </w:r>
          </w:p>
        </w:tc>
        <w:tc>
          <w:tcPr>
            <w:tcW w:w="2013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D8F3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8FD6D7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2D6A4F"/>
                <w:sz w:val="22"/>
                <w:szCs w:val="22"/>
              </w:rPr>
              <w:t>Week 1</w:t>
            </w:r>
            <w:r>
              <w:rPr>
                <w:rFonts w:hint="default" w:cs="Inter"/>
                <w:b/>
                <w:bCs/>
                <w:color w:val="2D6A4F"/>
                <w:sz w:val="22"/>
                <w:szCs w:val="22"/>
                <w:lang w:val="en-US"/>
              </w:rPr>
              <w:t>6</w:t>
            </w:r>
          </w:p>
        </w:tc>
        <w:tc>
          <w:tcPr>
            <w:tcW w:w="508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9F9E43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Web App Hosing, Andriod Playstore, Apple Store</w:t>
            </w:r>
          </w:p>
        </w:tc>
      </w:tr>
    </w:tbl>
    <w:p w14:paraId="6F193881"/>
    <w:p w14:paraId="0651DEAD"/>
    <w:p w14:paraId="26FEB7AE"/>
    <w:p w14:paraId="7EB5AF30"/>
    <w:p w14:paraId="1008DBF5">
      <w:pPr>
        <w:pStyle w:val="2"/>
        <w:spacing w:before="360" w:after="160"/>
      </w:pPr>
      <w:r>
        <w:rPr>
          <w:rFonts w:hint="default" w:cs="Inter"/>
          <w:b/>
          <w:bCs/>
          <w:color w:val="1B4332"/>
          <w:sz w:val="36"/>
          <w:szCs w:val="36"/>
          <w:lang w:val="en-US"/>
        </w:rPr>
        <w:t>7</w:t>
      </w:r>
      <w:r>
        <w:rPr>
          <w:rFonts w:ascii="Inter" w:hAnsi="Inter" w:eastAsia="Inter" w:cs="Inter"/>
          <w:b/>
          <w:bCs/>
          <w:color w:val="1B4332"/>
          <w:sz w:val="36"/>
          <w:szCs w:val="36"/>
        </w:rPr>
        <w:t>. Investment &amp; Commercials</w:t>
      </w:r>
    </w:p>
    <w:p w14:paraId="4B929818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>All figures in Nigerian Naira, exclusive of VAT. Third-party SaaS (Mapbox</w:t>
      </w:r>
      <w:r>
        <w:rPr>
          <w:rFonts w:hint="default" w:cs="Inter"/>
          <w:color w:val="111827"/>
          <w:sz w:val="24"/>
          <w:szCs w:val="24"/>
          <w:lang w:val="en-US"/>
        </w:rPr>
        <w:t>,</w:t>
      </w:r>
      <w:r>
        <w:rPr>
          <w:rFonts w:ascii="Inter" w:hAnsi="Inter" w:eastAsia="Inter" w:cs="Inter"/>
          <w:color w:val="111827"/>
          <w:sz w:val="24"/>
          <w:szCs w:val="24"/>
        </w:rPr>
        <w:t>Identity</w:t>
      </w:r>
      <w:r>
        <w:rPr>
          <w:rFonts w:hint="default" w:cs="Inter"/>
          <w:color w:val="111827"/>
          <w:sz w:val="24"/>
          <w:szCs w:val="24"/>
          <w:lang w:val="en-US"/>
        </w:rPr>
        <w:t xml:space="preserve"> Verification</w:t>
      </w:r>
      <w:r>
        <w:rPr>
          <w:rFonts w:ascii="Inter" w:hAnsi="Inter" w:eastAsia="Inter" w:cs="Inter"/>
          <w:color w:val="111827"/>
          <w:sz w:val="24"/>
          <w:szCs w:val="24"/>
        </w:rPr>
        <w:t>, Pay</w:t>
      </w:r>
      <w:r>
        <w:rPr>
          <w:rFonts w:hint="default" w:cs="Inter"/>
          <w:color w:val="111827"/>
          <w:sz w:val="24"/>
          <w:szCs w:val="24"/>
          <w:lang w:val="en-US"/>
        </w:rPr>
        <w:t>ment Geteway</w:t>
      </w:r>
      <w:r>
        <w:rPr>
          <w:rFonts w:ascii="Inter" w:hAnsi="Inter" w:eastAsia="Inter" w:cs="Inter"/>
          <w:color w:val="111827"/>
          <w:sz w:val="24"/>
          <w:szCs w:val="24"/>
        </w:rPr>
        <w:t>) is billed at cost and re-billed transparently to Cropperty.</w:t>
      </w:r>
    </w:p>
    <w:p w14:paraId="6701F37A">
      <w:pPr>
        <w:pStyle w:val="3"/>
        <w:spacing w:before="280" w:after="120"/>
      </w:pPr>
      <w:r>
        <w:rPr>
          <w:rFonts w:hint="default" w:cs="Inter"/>
          <w:b/>
          <w:bCs/>
          <w:color w:val="2D6A4F"/>
          <w:sz w:val="28"/>
          <w:szCs w:val="28"/>
          <w:lang w:val="en-US"/>
        </w:rPr>
        <w:t>7</w:t>
      </w:r>
      <w:r>
        <w:rPr>
          <w:rFonts w:ascii="Inter" w:hAnsi="Inter" w:eastAsia="Inter" w:cs="Inter"/>
          <w:b/>
          <w:bCs/>
          <w:color w:val="2D6A4F"/>
          <w:sz w:val="28"/>
          <w:szCs w:val="28"/>
        </w:rPr>
        <w:t>.1 One-time build fee</w:t>
      </w:r>
    </w:p>
    <w:tbl>
      <w:tblPr>
        <w:tblStyle w:val="9"/>
        <w:tblW w:w="99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8"/>
        <w:gridCol w:w="5685"/>
        <w:gridCol w:w="1572"/>
      </w:tblGrid>
      <w:tr w14:paraId="7CFAAD81">
        <w:trPr>
          <w:tblHeader/>
        </w:trPr>
        <w:tc>
          <w:tcPr>
            <w:tcW w:w="2648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AE0AE3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5685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A50053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INCLUSIONS</w:t>
            </w:r>
          </w:p>
        </w:tc>
        <w:tc>
          <w:tcPr>
            <w:tcW w:w="1572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582C94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AMOUNT (₦)</w:t>
            </w:r>
          </w:p>
        </w:tc>
      </w:tr>
      <w:tr w14:paraId="66D4737D">
        <w:tc>
          <w:tcPr>
            <w:tcW w:w="26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E184C5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Company Full Branding</w:t>
            </w:r>
          </w:p>
        </w:tc>
        <w:tc>
          <w:tcPr>
            <w:tcW w:w="5685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8805A0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 xml:space="preserve">Full 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Brand 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Design(Logo, Typography,Marketing Marchandise)</w:t>
            </w:r>
          </w:p>
        </w:tc>
        <w:tc>
          <w:tcPr>
            <w:tcW w:w="157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355BFF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500,000</w:t>
            </w:r>
          </w:p>
        </w:tc>
      </w:tr>
      <w:tr w14:paraId="3568185B">
        <w:tc>
          <w:tcPr>
            <w:tcW w:w="26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4932B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Product &amp; UX design</w:t>
            </w:r>
          </w:p>
        </w:tc>
        <w:tc>
          <w:tcPr>
            <w:tcW w:w="5685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4952CA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Brand system, hi-fidelity Figma, prototype, accessibility audit.</w:t>
            </w:r>
          </w:p>
        </w:tc>
        <w:tc>
          <w:tcPr>
            <w:tcW w:w="157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11505C">
            <w:pPr>
              <w:spacing w:before="30" w:after="30"/>
              <w:jc w:val="right"/>
            </w:pP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2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,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0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00,000</w:t>
            </w:r>
          </w:p>
        </w:tc>
      </w:tr>
      <w:tr w14:paraId="2EE293FB">
        <w:tc>
          <w:tcPr>
            <w:tcW w:w="26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1DABE1">
            <w:pPr>
              <w:spacing w:before="30" w:after="30"/>
              <w:jc w:val="left"/>
            </w:pP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Front-End W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eb app</w:t>
            </w:r>
          </w:p>
        </w:tc>
        <w:tc>
          <w:tcPr>
            <w:tcW w:w="5685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E33394">
            <w:pPr>
              <w:spacing w:before="30" w:after="30"/>
              <w:jc w:val="left"/>
            </w:pP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R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esponsive web app for investors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,Agetn and Admin</w:t>
            </w:r>
          </w:p>
        </w:tc>
        <w:tc>
          <w:tcPr>
            <w:tcW w:w="157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365FED">
            <w:pPr>
              <w:spacing w:before="30" w:after="30"/>
              <w:jc w:val="right"/>
            </w:pP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3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,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0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00,000</w:t>
            </w:r>
          </w:p>
        </w:tc>
      </w:tr>
      <w:tr w14:paraId="1959671F">
        <w:tc>
          <w:tcPr>
            <w:tcW w:w="26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19B2CB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M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obile Application</w:t>
            </w:r>
          </w:p>
        </w:tc>
        <w:tc>
          <w:tcPr>
            <w:tcW w:w="5685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54224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iOS 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 xml:space="preserve">and 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 Android</w:t>
            </w:r>
          </w:p>
        </w:tc>
        <w:tc>
          <w:tcPr>
            <w:tcW w:w="157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0CBE7B">
            <w:pPr>
              <w:spacing w:before="30" w:after="30"/>
              <w:ind w:firstLine="330" w:firstLineChars="150"/>
              <w:jc w:val="both"/>
            </w:pP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3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,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0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00,000</w:t>
            </w:r>
          </w:p>
        </w:tc>
      </w:tr>
      <w:tr w14:paraId="532D4F73">
        <w:tc>
          <w:tcPr>
            <w:tcW w:w="26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F93796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Backend &amp; integrations</w:t>
            </w:r>
          </w:p>
        </w:tc>
        <w:tc>
          <w:tcPr>
            <w:tcW w:w="5685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ED4305">
            <w:pPr>
              <w:spacing w:before="30" w:after="30"/>
              <w:jc w:val="left"/>
              <w:rPr>
                <w:rFonts w:hint="default"/>
                <w:lang w:val="en-US"/>
              </w:rPr>
            </w:pP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Rest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 API, Postgres, Redis, queues, Pay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>ment Gateway, Map</w:t>
            </w:r>
          </w:p>
        </w:tc>
        <w:tc>
          <w:tcPr>
            <w:tcW w:w="157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E43BE3">
            <w:pPr>
              <w:spacing w:before="30" w:after="30"/>
              <w:jc w:val="right"/>
            </w:pP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2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,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0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00,000</w:t>
            </w:r>
          </w:p>
        </w:tc>
      </w:tr>
      <w:tr w14:paraId="2EB0114C">
        <w:tc>
          <w:tcPr>
            <w:tcW w:w="26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0E17B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QA &amp; security audit</w:t>
            </w:r>
          </w:p>
        </w:tc>
        <w:tc>
          <w:tcPr>
            <w:tcW w:w="5685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B22B2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Manual + automated QA, OWASP ASVS L2 review, third-party pen-test.</w:t>
            </w:r>
          </w:p>
        </w:tc>
        <w:tc>
          <w:tcPr>
            <w:tcW w:w="157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198799">
            <w:pPr>
              <w:spacing w:before="30" w:after="30"/>
              <w:jc w:val="right"/>
            </w:pP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1,0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00,000</w:t>
            </w:r>
          </w:p>
        </w:tc>
      </w:tr>
      <w:tr w14:paraId="580EB4A3">
        <w:tc>
          <w:tcPr>
            <w:tcW w:w="2648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2E6B9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DevOps &amp; launch</w:t>
            </w:r>
          </w:p>
        </w:tc>
        <w:tc>
          <w:tcPr>
            <w:tcW w:w="5685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5E30F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CI/CD, observability, </w:t>
            </w:r>
            <w:r>
              <w:rPr>
                <w:rFonts w:hint="default" w:cs="Inter"/>
                <w:color w:val="111827"/>
                <w:sz w:val="22"/>
                <w:szCs w:val="22"/>
                <w:lang w:val="en-US"/>
              </w:rPr>
              <w:t xml:space="preserve">Apple and Google </w:t>
            </w: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store submission, 30-day hypercare.</w:t>
            </w:r>
          </w:p>
        </w:tc>
        <w:tc>
          <w:tcPr>
            <w:tcW w:w="1572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EFC9BB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1,</w:t>
            </w:r>
            <w:r>
              <w:rPr>
                <w:rFonts w:hint="default" w:cs="Inter"/>
                <w:b/>
                <w:bCs/>
                <w:color w:val="1B4332"/>
                <w:sz w:val="22"/>
                <w:szCs w:val="22"/>
                <w:lang w:val="en-US"/>
              </w:rPr>
              <w:t>0</w:t>
            </w:r>
            <w:r>
              <w:rPr>
                <w:rFonts w:ascii="Inter" w:hAnsi="Inter" w:eastAsia="Inter" w:cs="Inter"/>
                <w:b/>
                <w:bCs/>
                <w:color w:val="1B4332"/>
                <w:sz w:val="22"/>
                <w:szCs w:val="22"/>
              </w:rPr>
              <w:t>00,000</w:t>
            </w:r>
          </w:p>
        </w:tc>
      </w:tr>
      <w:tr w14:paraId="24CFEE0C">
        <w:trPr>
          <w:gridAfter w:val="1"/>
          <w:wAfter w:w="1572" w:type="dxa"/>
        </w:trPr>
        <w:tc>
          <w:tcPr>
            <w:tcW w:w="2648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11564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5685" w:type="dxa"/>
            <w:tcBorders>
              <w:top w:val="single" w:color="1B4332" w:sz="4" w:space="0"/>
              <w:left w:val="single" w:color="1B4332" w:sz="4" w:space="0"/>
              <w:bottom w:val="single" w:color="1B4332" w:sz="4" w:space="0"/>
              <w:right w:val="single" w:color="1B4332" w:sz="4" w:space="0"/>
            </w:tcBorders>
            <w:shd w:val="clear" w:color="auto" w:fill="1B433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5EF59A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FFD166"/>
                <w:sz w:val="26"/>
                <w:szCs w:val="26"/>
              </w:rPr>
              <w:t>₦</w:t>
            </w:r>
            <w:r>
              <w:rPr>
                <w:rFonts w:hint="default" w:cs="Inter"/>
                <w:b/>
                <w:bCs/>
                <w:color w:val="FFD166"/>
                <w:sz w:val="26"/>
                <w:szCs w:val="26"/>
                <w:lang w:val="en-US"/>
              </w:rPr>
              <w:t>1</w:t>
            </w:r>
            <w:r>
              <w:rPr>
                <w:rFonts w:ascii="Inter" w:hAnsi="Inter" w:eastAsia="Inter" w:cs="Inter"/>
                <w:b/>
                <w:bCs/>
                <w:color w:val="FFD166"/>
                <w:sz w:val="26"/>
                <w:szCs w:val="26"/>
              </w:rPr>
              <w:t>2,500,000</w:t>
            </w:r>
          </w:p>
        </w:tc>
      </w:tr>
    </w:tbl>
    <w:p w14:paraId="6EA90035">
      <w:pPr>
        <w:pStyle w:val="3"/>
        <w:spacing w:before="280" w:after="120"/>
      </w:pPr>
      <w:r>
        <w:rPr>
          <w:rFonts w:hint="default" w:cs="Inter"/>
          <w:b/>
          <w:bCs/>
          <w:color w:val="2D6A4F"/>
          <w:sz w:val="28"/>
          <w:szCs w:val="28"/>
          <w:lang w:val="en-US"/>
        </w:rPr>
        <w:t>7</w:t>
      </w:r>
      <w:r>
        <w:rPr>
          <w:rFonts w:ascii="Inter" w:hAnsi="Inter" w:eastAsia="Inter" w:cs="Inter"/>
          <w:b/>
          <w:bCs/>
          <w:color w:val="2D6A4F"/>
          <w:sz w:val="28"/>
          <w:szCs w:val="28"/>
        </w:rPr>
        <w:t>.2 Payment milestones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28F442E">
        <w:trPr>
          <w:tblHeader/>
        </w:trPr>
        <w:tc>
          <w:tcPr>
            <w:tcW w:w="3120" w:type="dxa"/>
            <w:tcBorders>
              <w:top w:val="single" w:color="2D6A4F" w:sz="4" w:space="0"/>
              <w:left w:val="single" w:color="2D6A4F" w:sz="4" w:space="0"/>
              <w:bottom w:val="single" w:color="2D6A4F" w:sz="4" w:space="0"/>
              <w:right w:val="single" w:color="2D6A4F" w:sz="4" w:space="0"/>
            </w:tcBorders>
            <w:shd w:val="clear" w:color="auto" w:fill="2D6A4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E16E1C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120" w:type="dxa"/>
            <w:tcBorders>
              <w:top w:val="single" w:color="2D6A4F" w:sz="4" w:space="0"/>
              <w:left w:val="single" w:color="2D6A4F" w:sz="4" w:space="0"/>
              <w:bottom w:val="single" w:color="2D6A4F" w:sz="4" w:space="0"/>
              <w:right w:val="single" w:color="2D6A4F" w:sz="4" w:space="0"/>
            </w:tcBorders>
            <w:shd w:val="clear" w:color="auto" w:fill="2D6A4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8EA781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120" w:type="dxa"/>
            <w:tcBorders>
              <w:top w:val="single" w:color="2D6A4F" w:sz="4" w:space="0"/>
              <w:left w:val="single" w:color="2D6A4F" w:sz="4" w:space="0"/>
              <w:bottom w:val="single" w:color="2D6A4F" w:sz="4" w:space="0"/>
              <w:right w:val="single" w:color="2D6A4F" w:sz="4" w:space="0"/>
            </w:tcBorders>
            <w:shd w:val="clear" w:color="auto" w:fill="2D6A4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89F03D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14:paraId="1DFC493B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5D0E9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1. Mobilisation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4EC6B5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Contract sign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CF31C3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₦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3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,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75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0,000  (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3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0%)</w:t>
            </w:r>
          </w:p>
        </w:tc>
      </w:tr>
      <w:tr w14:paraId="3E038514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B743F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2. Design sign-off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27628E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End of week 4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FBB5AA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₦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3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,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75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0,000 (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3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0%)</w:t>
            </w:r>
          </w:p>
        </w:tc>
      </w:tr>
      <w:tr w14:paraId="7A2A07AA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A31630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3. Customer beta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CD2604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TestFlight + APK live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50E186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₦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3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,750,000 (30%)</w:t>
            </w:r>
          </w:p>
        </w:tc>
      </w:tr>
      <w:tr w14:paraId="2039252D"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9A6932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>4. Public launch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85F68F">
            <w:pPr>
              <w:spacing w:before="30" w:after="30"/>
              <w:jc w:val="left"/>
            </w:pPr>
            <w:r>
              <w:rPr>
                <w:rFonts w:ascii="Inter" w:hAnsi="Inter" w:eastAsia="Inter" w:cs="Inter"/>
                <w:color w:val="111827"/>
                <w:sz w:val="22"/>
                <w:szCs w:val="22"/>
              </w:rPr>
              <w:t xml:space="preserve">Stores live </w:t>
            </w:r>
          </w:p>
        </w:tc>
        <w:tc>
          <w:tcPr>
            <w:tcW w:w="312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8FED6D">
            <w:pPr>
              <w:spacing w:before="30" w:after="30"/>
              <w:jc w:val="right"/>
            </w:pP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₦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1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,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25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0,000 (</w:t>
            </w:r>
            <w:r>
              <w:rPr>
                <w:rFonts w:hint="default" w:cs="Inter"/>
                <w:b/>
                <w:bCs/>
                <w:color w:val="111827"/>
                <w:sz w:val="22"/>
                <w:szCs w:val="22"/>
                <w:lang w:val="en-US"/>
              </w:rPr>
              <w:t>1</w:t>
            </w:r>
            <w:r>
              <w:rPr>
                <w:rFonts w:ascii="Inter" w:hAnsi="Inter" w:eastAsia="Inter" w:cs="Inter"/>
                <w:b/>
                <w:bCs/>
                <w:color w:val="111827"/>
                <w:sz w:val="22"/>
                <w:szCs w:val="22"/>
              </w:rPr>
              <w:t>0%)</w:t>
            </w:r>
          </w:p>
        </w:tc>
      </w:tr>
    </w:tbl>
    <w:p w14:paraId="355A62BB">
      <w:r>
        <w:br w:type="page"/>
      </w:r>
    </w:p>
    <w:p w14:paraId="0C454506">
      <w:pPr>
        <w:pStyle w:val="2"/>
        <w:spacing w:before="360" w:after="160"/>
      </w:pPr>
      <w:r>
        <w:rPr>
          <w:rFonts w:hint="default" w:cs="Inter"/>
          <w:b/>
          <w:bCs/>
          <w:color w:val="1B4332"/>
          <w:sz w:val="36"/>
          <w:szCs w:val="36"/>
          <w:lang w:val="en-US"/>
        </w:rPr>
        <w:t>8</w:t>
      </w:r>
      <w:r>
        <w:rPr>
          <w:rFonts w:ascii="Inter" w:hAnsi="Inter" w:eastAsia="Inter" w:cs="Inter"/>
          <w:b/>
          <w:bCs/>
          <w:color w:val="1B4332"/>
          <w:sz w:val="36"/>
          <w:szCs w:val="36"/>
        </w:rPr>
        <w:t>. Why Semester Integrated Limited</w:t>
      </w:r>
    </w:p>
    <w:p w14:paraId="6DE5E6A8">
      <w:pPr>
        <w:spacing w:before="100" w:after="100"/>
      </w:pPr>
      <w:r>
        <w:rPr>
          <w:rFonts w:ascii="Inter" w:hAnsi="Inter" w:eastAsia="Inter" w:cs="Inter"/>
          <w:color w:val="111827"/>
          <w:sz w:val="24"/>
          <w:szCs w:val="24"/>
        </w:rPr>
        <w:t>We have shipped trust-heavy digital platforms (telecom self-service, e-commerce, appointment systems) for clients who could not afford for the rails to wobble. The same operational discipline now bent toward farmland fintech.</w:t>
      </w:r>
    </w:p>
    <w:p w14:paraId="57E8536C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Senior team only — no rotating juniors, no offshored handoffs.</w:t>
      </w:r>
    </w:p>
    <w:p w14:paraId="7ECF996E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Fixed scope, fixed price, milestone-based — the risk of overrun sits with us, not Cropperty.</w:t>
      </w:r>
    </w:p>
    <w:p w14:paraId="26C65214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Source code, designs, infrastructure are 100% owned by Cropperty from day one.</w:t>
      </w:r>
    </w:p>
    <w:p w14:paraId="5CEF3DEA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Three-month post-launch warranty included for any defect attributable to the build.</w:t>
      </w:r>
    </w:p>
    <w:p w14:paraId="3320CA5F">
      <w:pPr>
        <w:pStyle w:val="16"/>
        <w:numPr>
          <w:ilvl w:val="0"/>
          <w:numId w:val="1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Optional founders’ equity-flex: up to 20% of the build fee can be converted into a SAFE on agreed terms — we want to be on the same side of the table.</w:t>
      </w:r>
    </w:p>
    <w:p w14:paraId="156E69F8">
      <w:pPr>
        <w:pStyle w:val="2"/>
        <w:spacing w:before="360" w:after="160"/>
      </w:pPr>
      <w:r>
        <w:rPr>
          <w:rFonts w:hint="default" w:cs="Inter"/>
          <w:b/>
          <w:bCs/>
          <w:color w:val="1B4332"/>
          <w:sz w:val="36"/>
          <w:szCs w:val="36"/>
          <w:lang w:val="en-US"/>
        </w:rPr>
        <w:t>09</w:t>
      </w:r>
      <w:r>
        <w:rPr>
          <w:rFonts w:ascii="Inter" w:hAnsi="Inter" w:eastAsia="Inter" w:cs="Inter"/>
          <w:b/>
          <w:bCs/>
          <w:color w:val="1B4332"/>
          <w:sz w:val="36"/>
          <w:szCs w:val="36"/>
        </w:rPr>
        <w:t>. Next Steps</w:t>
      </w:r>
    </w:p>
    <w:p w14:paraId="2886FBB0">
      <w:pPr>
        <w:pStyle w:val="16"/>
        <w:numPr>
          <w:ilvl w:val="0"/>
          <w:numId w:val="2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 xml:space="preserve">Sign this proposal — kick-off in </w:t>
      </w:r>
      <w:r>
        <w:rPr>
          <w:rFonts w:hint="default" w:cs="Inter"/>
          <w:color w:val="111827"/>
          <w:sz w:val="22"/>
          <w:szCs w:val="22"/>
          <w:lang w:val="en-US"/>
        </w:rPr>
        <w:t>3</w:t>
      </w:r>
      <w:r>
        <w:rPr>
          <w:rFonts w:ascii="Inter" w:hAnsi="Inter" w:eastAsia="Inter" w:cs="Inter"/>
          <w:color w:val="111827"/>
          <w:sz w:val="22"/>
          <w:szCs w:val="22"/>
        </w:rPr>
        <w:t xml:space="preserve"> working days.</w:t>
      </w:r>
    </w:p>
    <w:p w14:paraId="6EE4F6F8">
      <w:pPr>
        <w:pStyle w:val="16"/>
        <w:numPr>
          <w:ilvl w:val="0"/>
          <w:numId w:val="2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>Mobilisation invoice issued; we lock the team and book the staging environment.</w:t>
      </w:r>
    </w:p>
    <w:p w14:paraId="1F0CC221">
      <w:pPr>
        <w:pStyle w:val="16"/>
        <w:numPr>
          <w:ilvl w:val="0"/>
          <w:numId w:val="2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 xml:space="preserve">Discovery workshop (full day, hybrid) within </w:t>
      </w:r>
      <w:r>
        <w:rPr>
          <w:rFonts w:hint="default" w:cs="Inter"/>
          <w:color w:val="111827"/>
          <w:sz w:val="22"/>
          <w:szCs w:val="22"/>
          <w:lang w:val="en-US"/>
        </w:rPr>
        <w:t>3</w:t>
      </w:r>
      <w:r>
        <w:rPr>
          <w:rFonts w:ascii="Inter" w:hAnsi="Inter" w:eastAsia="Inter" w:cs="Inter"/>
          <w:color w:val="111827"/>
          <w:sz w:val="22"/>
          <w:szCs w:val="22"/>
        </w:rPr>
        <w:t xml:space="preserve"> days of sign.</w:t>
      </w:r>
    </w:p>
    <w:p w14:paraId="4AB8384E">
      <w:pPr>
        <w:pStyle w:val="16"/>
        <w:numPr>
          <w:ilvl w:val="0"/>
          <w:numId w:val="2"/>
        </w:numPr>
        <w:spacing w:before="40" w:after="40"/>
      </w:pPr>
      <w:r>
        <w:rPr>
          <w:rFonts w:ascii="Inter" w:hAnsi="Inter" w:eastAsia="Inter" w:cs="Inter"/>
          <w:color w:val="111827"/>
          <w:sz w:val="22"/>
          <w:szCs w:val="22"/>
        </w:rPr>
        <w:t xml:space="preserve">Design and engineering sprints begin; first demo in week </w:t>
      </w:r>
      <w:r>
        <w:rPr>
          <w:rFonts w:hint="default" w:cs="Inter"/>
          <w:color w:val="111827"/>
          <w:sz w:val="22"/>
          <w:szCs w:val="22"/>
          <w:lang w:val="en-US"/>
        </w:rPr>
        <w:t>4</w:t>
      </w:r>
      <w:r>
        <w:rPr>
          <w:rFonts w:ascii="Inter" w:hAnsi="Inter" w:eastAsia="Inter" w:cs="Inter"/>
          <w:color w:val="111827"/>
          <w:sz w:val="22"/>
          <w:szCs w:val="22"/>
        </w:rPr>
        <w:t>.</w:t>
      </w:r>
    </w:p>
    <w:p w14:paraId="0AE79F36">
      <w:pPr>
        <w:spacing w:before="600" w:after="200"/>
      </w:pPr>
      <w:r>
        <w:rPr>
          <w:rFonts w:ascii="Inter" w:hAnsi="Inter" w:eastAsia="Inter" w:cs="Inter"/>
          <w:i/>
          <w:iCs/>
          <w:color w:val="1B4332"/>
          <w:sz w:val="26"/>
          <w:szCs w:val="26"/>
        </w:rPr>
        <w:t>Cropperty has the thesis. We have the build muscle. Together, this is the platform that takes Nigerian farmland mainstream.</w:t>
      </w:r>
    </w:p>
    <w:p w14:paraId="035F6EF7">
      <w:pPr>
        <w:spacing w:before="600"/>
      </w:pPr>
      <w:r>
        <w:rPr>
          <w:rFonts w:ascii="Inter" w:hAnsi="Inter" w:eastAsia="Inter" w:cs="Inter"/>
          <w:color w:val="6B7280"/>
          <w:sz w:val="22"/>
          <w:szCs w:val="22"/>
        </w:rPr>
        <w:t>Ready when you are,</w:t>
      </w:r>
    </w:p>
    <w:p w14:paraId="18A8AD7A">
      <w:pPr>
        <w:spacing w:before="80"/>
      </w:pPr>
      <w:r>
        <w:rPr>
          <w:rFonts w:ascii="Inter" w:hAnsi="Inter" w:eastAsia="Inter" w:cs="Inter"/>
          <w:b/>
          <w:bCs/>
          <w:color w:val="1B4332"/>
          <w:sz w:val="24"/>
          <w:szCs w:val="24"/>
        </w:rPr>
        <w:t>The Semester Integrated Limited team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F7891">
    <w:pPr>
      <w:tabs>
        <w:tab w:val="right" w:pos="9360"/>
      </w:tabs>
    </w:pPr>
    <w:r>
      <w:rPr>
        <w:rFonts w:ascii="Inter" w:hAnsi="Inter" w:eastAsia="Inter" w:cs="Inter"/>
        <w:color w:val="6B7280"/>
        <w:sz w:val="16"/>
        <w:szCs w:val="16"/>
      </w:rPr>
      <w:t>Confidential · Prepared 7 May 2026</w:t>
    </w:r>
    <w:r>
      <w:rPr>
        <w:rFonts w:ascii="Inter" w:hAnsi="Inter" w:eastAsia="Inter" w:cs="Inter"/>
        <w:color w:val="6B7280"/>
        <w:sz w:val="16"/>
        <w:szCs w:val="16"/>
      </w:rPr>
      <w:tab/>
    </w:r>
    <w:r>
      <w:rPr>
        <w:rFonts w:ascii="Inter" w:hAnsi="Inter" w:eastAsia="Inter" w:cs="Inter"/>
        <w:color w:val="6B7280"/>
        <w:sz w:val="16"/>
        <w:szCs w:val="16"/>
      </w:rPr>
      <w:t xml:space="preserve">Page </w:t>
    </w:r>
    <w:r>
      <w:rPr>
        <w:rFonts w:ascii="Inter" w:hAnsi="Inter" w:eastAsia="Inter" w:cs="Inter"/>
        <w:color w:val="6B7280"/>
        <w:sz w:val="16"/>
        <w:szCs w:val="16"/>
      </w:rPr>
      <w:fldChar w:fldCharType="begin"/>
    </w:r>
    <w:r>
      <w:rPr>
        <w:rFonts w:ascii="Inter" w:hAnsi="Inter" w:eastAsia="Inter" w:cs="Inter"/>
        <w:color w:val="6B7280"/>
        <w:sz w:val="16"/>
        <w:szCs w:val="16"/>
      </w:rPr>
      <w:instrText xml:space="preserve">PAGE</w:instrText>
    </w:r>
    <w:r>
      <w:rPr>
        <w:rFonts w:ascii="Inter" w:hAnsi="Inter" w:eastAsia="Inter" w:cs="Inter"/>
        <w:color w:val="6B7280"/>
        <w:sz w:val="16"/>
        <w:szCs w:val="16"/>
      </w:rPr>
      <w:fldChar w:fldCharType="separate"/>
    </w:r>
    <w:r>
      <w:rPr>
        <w:rFonts w:ascii="Inter" w:hAnsi="Inter" w:eastAsia="Inter" w:cs="Inter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2F616">
    <w:pPr>
      <w:pBdr>
        <w:bottom w:val="single" w:color="1B4332" w:sz="6" w:space="4"/>
      </w:pBdr>
      <w:jc w:val="center"/>
      <w:rPr>
        <w:sz w:val="21"/>
        <w:szCs w:val="21"/>
      </w:rPr>
    </w:pPr>
    <w:r>
      <w:rPr>
        <w:rFonts w:ascii="Inter" w:hAnsi="Inter" w:eastAsia="Inter" w:cs="Inter"/>
        <w:color w:val="6B7280"/>
        <w:spacing w:val="40"/>
        <w:sz w:val="13"/>
        <w:szCs w:val="13"/>
      </w:rPr>
      <w:t>CROPPERTY  ·  WEBSITE &amp; MOBILE APP PROPOSAL  ·  PREPARED BY SEMESTER INTEGRATED LIMITED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C3337"/>
    <w:multiLevelType w:val="singleLevel"/>
    <w:tmpl w:val="FDFC3337"/>
    <w:lvl w:ilvl="0" w:tentative="0">
      <w:start w:val="1"/>
      <w:numFmt w:val="decimal"/>
      <w:lvlText w:val="%1."/>
      <w:lvlJc w:val="left"/>
      <w:pPr>
        <w:ind w:left="540" w:hanging="320"/>
      </w:pPr>
    </w:lvl>
  </w:abstractNum>
  <w:abstractNum w:abstractNumId="1">
    <w:nsid w:val="7EFAAB7E"/>
    <w:multiLevelType w:val="singleLevel"/>
    <w:tmpl w:val="7EFAAB7E"/>
    <w:lvl w:ilvl="0" w:tentative="0">
      <w:start w:val="1"/>
      <w:numFmt w:val="bullet"/>
      <w:lvlText w:val="•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CDF7A5C"/>
    <w:rsid w:val="6F8B3771"/>
    <w:rsid w:val="777ED19E"/>
    <w:rsid w:val="9FFEB850"/>
    <w:rsid w:val="AF771880"/>
    <w:rsid w:val="BBE3E7DE"/>
    <w:rsid w:val="D1EFB2F3"/>
    <w:rsid w:val="F7FFB352"/>
    <w:rsid w:val="F8FFA7CC"/>
    <w:rsid w:val="FC9FCE98"/>
    <w:rsid w:val="FF2B68AC"/>
    <w:rsid w:val="FFEE94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Inter" w:hAnsi="Inter" w:eastAsia="Inter" w:cs="Inte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Inter" w:hAnsi="Inter" w:eastAsia="Inter" w:cs="Inter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Inter" w:hAnsi="Inter" w:eastAsia="Inter" w:cs="Inter"/>
      <w:b/>
      <w:bCs/>
      <w:color w:val="1B4332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Inter" w:hAnsi="Inter" w:eastAsia="Inter" w:cs="Inter"/>
      <w:b/>
      <w:bCs/>
      <w:color w:val="2D6A4F"/>
      <w:sz w:val="28"/>
      <w:szCs w:val="28"/>
    </w:rPr>
  </w:style>
  <w:style w:type="paragraph" w:styleId="4">
    <w:name w:val="heading 3"/>
    <w:next w:val="1"/>
    <w:qFormat/>
    <w:uiPriority w:val="0"/>
    <w:pPr>
      <w:spacing w:before="220" w:after="100"/>
      <w:outlineLvl w:val="2"/>
    </w:pPr>
    <w:rPr>
      <w:rFonts w:ascii="Inter" w:hAnsi="Inter" w:eastAsia="Inter" w:cs="Inter"/>
      <w:b/>
      <w:bCs/>
      <w:color w:val="1B4332"/>
      <w:sz w:val="24"/>
      <w:szCs w:val="24"/>
    </w:rPr>
  </w:style>
  <w:style w:type="paragraph" w:styleId="5">
    <w:name w:val="heading 4"/>
    <w:next w:val="1"/>
    <w:qFormat/>
    <w:uiPriority w:val="0"/>
    <w:rPr>
      <w:rFonts w:ascii="Inter" w:hAnsi="Inter" w:eastAsia="Inter" w:cs="Inter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Inter" w:hAnsi="Inter" w:eastAsia="Inter" w:cs="Inter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Inter" w:hAnsi="Inter" w:eastAsia="Inter" w:cs="Inter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Inter" w:hAnsi="Inter" w:eastAsia="Inter" w:cs="Inter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Inter" w:hAnsi="Inter" w:eastAsia="Inter" w:cs="Inter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Inter" w:hAnsi="Inter" w:eastAsia="Inter" w:cs="Inter"/>
      <w:sz w:val="56"/>
      <w:szCs w:val="56"/>
    </w:rPr>
  </w:style>
  <w:style w:type="paragraph" w:styleId="16">
    <w:name w:val="List Paragraph"/>
    <w:qFormat/>
    <w:uiPriority w:val="0"/>
    <w:rPr>
      <w:rFonts w:ascii="Inter" w:hAnsi="Inter" w:eastAsia="Inter" w:cs="Inter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1767</Words>
  <Characters>10172</Characters>
  <TotalTime>0</TotalTime>
  <ScaleCrop>false</ScaleCrop>
  <LinksUpToDate>false</LinksUpToDate>
  <CharactersWithSpaces>11673</CharactersWithSpaces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2026-05-07T20:05:29Z</dcterms:created>
  <dc:creator>Semester Integrated Limited</dc:creator>
  <cp:lastModifiedBy>Clinton Okeowo</cp:lastModifiedBy>
  <dcterms:modified xsi:type="dcterms:W3CDTF">2026-05-07T20:12:46Z</dcterms:modified>
  <dc:title>Cropperty — Website &amp; Mobile App Development Proposal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7AD0A04143FA55083ED7FC69A36B9093_42</vt:lpwstr>
  </property>
</Properties>
</file>