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Jin-Ao Olson Zhang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Z5211414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 3: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have n+1 squares in total, in this question source is square 0 and sink is square 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each square i, directly linked an edge from i to i+1 and i+2,i+3......i+k with infinity edge capacity.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Although the capacity between any two squares is infinity but each square i has a restriction ,the maximum children that can access this  square, which is A[i], and lets separate every squares to two notes Nin(i) and Nout(i),linked from Nin(i) to Nout(i) with edge capacity A[i].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we can use Max-flow algorithm to get the maximum flow, which is the largest number of children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who can successfully complete the game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 complexity O((2n+2</w:t>
      </w:r>
      <w:bookmarkStart w:id="0" w:name="_GoBack"/>
      <w:bookmarkEnd w:id="0"/>
      <w:r>
        <w:rPr>
          <w:rFonts w:hint="eastAsia"/>
          <w:lang w:val="en-US" w:eastAsia="zh-CN"/>
        </w:rPr>
        <w:t>)^3) =  O(n^3)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383F00"/>
    <w:rsid w:val="23A20313"/>
    <w:rsid w:val="5D38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2021-08-03T01:52:00Z</dcterms:created>
  <dc:creator>Olson</dc:creator>
  <cp:lastModifiedBy>Olsonオルソン</cp:lastModifiedBy>
  <dcterms:modified xsi:type="dcterms:W3CDTF">2021-08-04T17:23:27Z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