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Quattrocento Sans" w:cs="Quattrocento Sans" w:eastAsia="Quattrocento Sans" w:hAnsi="Quattrocento Sans"/>
          <w:b w:val="1"/>
          <w:sz w:val="26"/>
          <w:szCs w:val="26"/>
        </w:rPr>
      </w:pPr>
      <w:r w:rsidDel="00000000" w:rsidR="00000000" w:rsidRPr="00000000">
        <w:rPr>
          <w:rFonts w:ascii="Quattrocento Sans" w:cs="Quattrocento Sans" w:eastAsia="Quattrocento Sans" w:hAnsi="Quattrocento Sans"/>
          <w:b w:val="1"/>
          <w:sz w:val="26"/>
          <w:szCs w:val="26"/>
          <w:rtl w:val="0"/>
        </w:rPr>
        <w:t xml:space="preserve">Position Description: Drug Checking Service, Harm Reduction Peer Worker (Fixed Site)</w:t>
      </w:r>
    </w:p>
    <w:tbl>
      <w:tblPr>
        <w:tblStyle w:val="Table1"/>
        <w:tblW w:w="9690.0" w:type="dxa"/>
        <w:jc w:val="left"/>
        <w:tblInd w:w="9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2220"/>
        <w:gridCol w:w="7470"/>
        <w:tblGridChange w:id="0">
          <w:tblGrid>
            <w:gridCol w:w="2220"/>
            <w:gridCol w:w="747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Organisation</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3">
            <w:pPr>
              <w:ind w:left="80"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Harm Reduction Victoria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Project</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5">
            <w:pPr>
              <w:ind w:left="80"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Drug Checking Service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7">
            <w:pPr>
              <w:ind w:left="80" w:firstLine="0"/>
              <w:rPr/>
            </w:pPr>
            <w:r w:rsidDel="00000000" w:rsidR="00000000" w:rsidRPr="00000000">
              <w:rPr>
                <w:rFonts w:ascii="Quattrocento Sans" w:cs="Quattrocento Sans" w:eastAsia="Quattrocento Sans" w:hAnsi="Quattrocento Sans"/>
                <w:color w:val="000000"/>
                <w:sz w:val="20"/>
                <w:szCs w:val="20"/>
                <w:rtl w:val="0"/>
              </w:rPr>
              <w:t xml:space="preserve">Harm Reduction Peer Worker (Fixed Site)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rPr/>
            </w:pPr>
            <w:r w:rsidDel="00000000" w:rsidR="00000000" w:rsidRPr="00000000">
              <w:rPr>
                <w:rFonts w:ascii="Quattrocento Sans" w:cs="Quattrocento Sans" w:eastAsia="Quattrocento Sans" w:hAnsi="Quattrocento Sans"/>
                <w:b w:val="1"/>
                <w:color w:val="000000"/>
                <w:sz w:val="20"/>
                <w:szCs w:val="20"/>
                <w:rtl w:val="0"/>
              </w:rPr>
              <w:t xml:space="preserve">Employment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9">
            <w:pPr>
              <w:ind w:left="80"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Casual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B">
            <w:pPr>
              <w:ind w:left="80"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Variable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Award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D">
            <w:pPr>
              <w:ind w:left="80"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SCHADS Award Level 4.3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Timing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F">
            <w:pPr>
              <w:ind w:left="80"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August 2025 – June 2026</w:t>
            </w:r>
          </w:p>
        </w:tc>
      </w:tr>
    </w:tbl>
    <w:p w:rsidR="00000000" w:rsidDel="00000000" w:rsidP="00000000" w:rsidRDefault="00000000" w:rsidRPr="00000000" w14:paraId="00000010">
      <w:pPr>
        <w:rPr>
          <w:rFonts w:ascii="Quattrocento Sans" w:cs="Quattrocento Sans" w:eastAsia="Quattrocento Sans" w:hAnsi="Quattrocento Sans"/>
          <w:b w:val="1"/>
          <w:color w:val="000000"/>
          <w:sz w:val="20"/>
          <w:szCs w:val="20"/>
        </w:rPr>
      </w:pPr>
      <w:r w:rsidDel="00000000" w:rsidR="00000000" w:rsidRPr="00000000">
        <w:rPr>
          <w:rtl w:val="0"/>
        </w:rPr>
        <w:br w:type="textWrapping"/>
      </w:r>
      <w:r w:rsidDel="00000000" w:rsidR="00000000" w:rsidRPr="00000000">
        <w:rPr>
          <w:rFonts w:ascii="Quattrocento Sans" w:cs="Quattrocento Sans" w:eastAsia="Quattrocento Sans" w:hAnsi="Quattrocento Sans"/>
          <w:b w:val="1"/>
          <w:color w:val="000000"/>
          <w:sz w:val="20"/>
          <w:szCs w:val="20"/>
          <w:rtl w:val="0"/>
        </w:rPr>
        <w:t xml:space="preserve">Position Overview:</w:t>
      </w:r>
    </w:p>
    <w:p w:rsidR="00000000" w:rsidDel="00000000" w:rsidP="00000000" w:rsidRDefault="00000000" w:rsidRPr="00000000" w14:paraId="00000011">
      <w:pPr>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Harm Reduction Peer Workers (HRPWs) bring their lived or living experience of drug use to the provision of drug checking services in Victoria. Working alongside The Loop’s Health &amp; Harm Reduction Workers and as equal participants in service delivery, HRPWs are employed under the amendments to the Drugs, Poisons &amp; Controlled Substances Act as “General Drug Checking Workers” for the provision of harm reduction information to service users, which includes: information about test results, information about reducing risk, and/or information about access to health and other services. HRPWs will be casually employed in one, or both, of 2 service specialisations: Events &amp; Fixed Site. Each role specialisation will require unique skills, living experiences and community knowledge to ensure we’re providing the best peer-to-peer service possible.  </w:t>
      </w:r>
      <w:r w:rsidDel="00000000" w:rsidR="00000000" w:rsidRPr="00000000">
        <w:rPr>
          <w:rtl w:val="0"/>
        </w:rPr>
      </w:r>
    </w:p>
    <w:p w:rsidR="00000000" w:rsidDel="00000000" w:rsidP="00000000" w:rsidRDefault="00000000" w:rsidRPr="00000000" w14:paraId="00000012">
      <w:pPr>
        <w:tabs>
          <w:tab w:val="left" w:leader="none" w:pos="1891"/>
        </w:tabs>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Responsibilities:</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To explain the service, including limitations, to people who intend to have their substances analysed, to ensure all service users are providing informed consent</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To provide results of chemical analysis contextualised for individuals taking account of medical conditions, prescribed medication interactions and poly-substance combinations</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To provide high quality harm reduction information and education in a non-judgmental and respectful manner</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To complete data entry relating to service delivery </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To provide referrals to other health or welfare services, when service users request or consent to additional support</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To work alongside a multidisciplinary team including chemists and health workers</w:t>
      </w:r>
    </w:p>
    <w:p w:rsidR="00000000" w:rsidDel="00000000" w:rsidP="00000000" w:rsidRDefault="00000000" w:rsidRPr="00000000" w14:paraId="00000019">
      <w:pPr>
        <w:rPr>
          <w:rFonts w:ascii="Quattrocento Sans" w:cs="Quattrocento Sans" w:eastAsia="Quattrocento Sans" w:hAnsi="Quattrocento Sans"/>
          <w:b w:val="1"/>
          <w:color w:val="000000"/>
          <w:sz w:val="20"/>
          <w:szCs w:val="20"/>
        </w:rPr>
      </w:pPr>
      <w:r w:rsidDel="00000000" w:rsidR="00000000" w:rsidRPr="00000000">
        <w:rPr>
          <w:rtl w:val="0"/>
        </w:rPr>
      </w:r>
    </w:p>
    <w:p w:rsidR="00000000" w:rsidDel="00000000" w:rsidP="00000000" w:rsidRDefault="00000000" w:rsidRPr="00000000" w14:paraId="0000001A">
      <w:pPr>
        <w:rPr>
          <w:rFonts w:ascii="Quattrocento Sans" w:cs="Quattrocento Sans" w:eastAsia="Quattrocento Sans" w:hAnsi="Quattrocento Sans"/>
          <w:b w:val="1"/>
          <w:color w:val="000000"/>
          <w:sz w:val="20"/>
          <w:szCs w:val="20"/>
        </w:rPr>
      </w:pPr>
      <w:r w:rsidDel="00000000" w:rsidR="00000000" w:rsidRPr="00000000">
        <w:rPr>
          <w:rtl w:val="0"/>
        </w:rPr>
      </w:r>
    </w:p>
    <w:p w:rsidR="00000000" w:rsidDel="00000000" w:rsidP="00000000" w:rsidRDefault="00000000" w:rsidRPr="00000000" w14:paraId="0000001B">
      <w:pPr>
        <w:rPr>
          <w:rFonts w:ascii="Quattrocento Sans" w:cs="Quattrocento Sans" w:eastAsia="Quattrocento Sans" w:hAnsi="Quattrocento Sans"/>
          <w:b w:val="1"/>
          <w:color w:val="000000"/>
          <w:sz w:val="20"/>
          <w:szCs w:val="20"/>
          <w:highlight w:val="yellow"/>
          <w:u w:val="single"/>
        </w:rPr>
      </w:pPr>
      <w:r w:rsidDel="00000000" w:rsidR="00000000" w:rsidRPr="00000000">
        <w:rPr>
          <w:rFonts w:ascii="Quattrocento Sans" w:cs="Quattrocento Sans" w:eastAsia="Quattrocento Sans" w:hAnsi="Quattrocento Sans"/>
          <w:b w:val="1"/>
          <w:color w:val="000000"/>
          <w:sz w:val="20"/>
          <w:szCs w:val="20"/>
          <w:rtl w:val="0"/>
        </w:rPr>
        <w:t xml:space="preserve">Application: </w:t>
      </w:r>
      <w:r w:rsidDel="00000000" w:rsidR="00000000" w:rsidRPr="00000000">
        <w:rPr>
          <w:rFonts w:ascii="Quattrocento Sans" w:cs="Quattrocento Sans" w:eastAsia="Quattrocento Sans" w:hAnsi="Quattrocento Sans"/>
          <w:color w:val="000000"/>
          <w:sz w:val="20"/>
          <w:szCs w:val="20"/>
          <w:rtl w:val="0"/>
        </w:rPr>
        <w:t xml:space="preserve">Please submit the following documents to </w:t>
      </w:r>
      <w:hyperlink r:id="rId7">
        <w:r w:rsidDel="00000000" w:rsidR="00000000" w:rsidRPr="00000000">
          <w:rPr>
            <w:rFonts w:ascii="Quattrocento Sans" w:cs="Quattrocento Sans" w:eastAsia="Quattrocento Sans" w:hAnsi="Quattrocento Sans"/>
            <w:color w:val="467886"/>
            <w:sz w:val="20"/>
            <w:szCs w:val="20"/>
            <w:u w:val="single"/>
            <w:rtl w:val="0"/>
          </w:rPr>
          <w:t xml:space="preserve">admin@hrvic.org.au</w:t>
        </w:r>
      </w:hyperlink>
      <w:r w:rsidDel="00000000" w:rsidR="00000000" w:rsidRPr="00000000">
        <w:rPr>
          <w:rFonts w:ascii="Quattrocento Sans" w:cs="Quattrocento Sans" w:eastAsia="Quattrocento Sans" w:hAnsi="Quattrocento Sans"/>
          <w:color w:val="000000"/>
          <w:sz w:val="20"/>
          <w:szCs w:val="20"/>
          <w:rtl w:val="0"/>
        </w:rPr>
        <w:t xml:space="preserve"> by</w:t>
      </w:r>
      <w:r w:rsidDel="00000000" w:rsidR="00000000" w:rsidRPr="00000000">
        <w:rPr>
          <w:rFonts w:ascii="Quattrocento Sans" w:cs="Quattrocento Sans" w:eastAsia="Quattrocento Sans" w:hAnsi="Quattrocento Sans"/>
          <w:b w:val="1"/>
          <w:color w:val="000000"/>
          <w:sz w:val="20"/>
          <w:szCs w:val="20"/>
          <w:u w:val="single"/>
          <w:rtl w:val="0"/>
        </w:rPr>
        <w:t xml:space="preserve"> </w:t>
      </w:r>
      <w:r w:rsidDel="00000000" w:rsidR="00000000" w:rsidRPr="00000000">
        <w:rPr>
          <w:rFonts w:ascii="Quattrocento Sans" w:cs="Quattrocento Sans" w:eastAsia="Quattrocento Sans" w:hAnsi="Quattrocento Sans"/>
          <w:color w:val="000000"/>
          <w:sz w:val="20"/>
          <w:szCs w:val="20"/>
          <w:u w:val="single"/>
          <w:rtl w:val="0"/>
        </w:rPr>
        <w:t xml:space="preserve">midnight Sunday the 3</w:t>
      </w:r>
      <w:r w:rsidDel="00000000" w:rsidR="00000000" w:rsidRPr="00000000">
        <w:rPr>
          <w:rFonts w:ascii="Quattrocento Sans" w:cs="Quattrocento Sans" w:eastAsia="Quattrocento Sans" w:hAnsi="Quattrocento Sans"/>
          <w:color w:val="000000"/>
          <w:sz w:val="20"/>
          <w:szCs w:val="20"/>
          <w:u w:val="single"/>
          <w:vertAlign w:val="superscript"/>
          <w:rtl w:val="0"/>
        </w:rPr>
        <w:t xml:space="preserve">rd</w:t>
      </w:r>
      <w:r w:rsidDel="00000000" w:rsidR="00000000" w:rsidRPr="00000000">
        <w:rPr>
          <w:rFonts w:ascii="Quattrocento Sans" w:cs="Quattrocento Sans" w:eastAsia="Quattrocento Sans" w:hAnsi="Quattrocento Sans"/>
          <w:color w:val="000000"/>
          <w:sz w:val="20"/>
          <w:szCs w:val="20"/>
          <w:u w:val="single"/>
          <w:rtl w:val="0"/>
        </w:rPr>
        <w:t xml:space="preserve"> of August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Cover Letter addressing the Key Selection Criteria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Resume of work and/or relevant volunteer experience</w:t>
      </w:r>
    </w:p>
    <w:tbl>
      <w:tblPr>
        <w:tblStyle w:val="Table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0"/>
        <w:tblGridChange w:id="0">
          <w:tblGrid>
            <w:gridCol w:w="10800"/>
          </w:tblGrid>
        </w:tblGridChange>
      </w:tblGrid>
      <w:tr>
        <w:trPr>
          <w:cantSplit w:val="0"/>
          <w:trHeight w:val="300" w:hRule="atLeast"/>
          <w:tblHeader w:val="0"/>
        </w:trPr>
        <w:tc>
          <w:tcPr/>
          <w:p w:rsidR="00000000" w:rsidDel="00000000" w:rsidP="00000000" w:rsidRDefault="00000000" w:rsidRPr="00000000" w14:paraId="0000001E">
            <w:pPr>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Key Selection Criteria: </w:t>
            </w:r>
            <w:r w:rsidDel="00000000" w:rsidR="00000000" w:rsidRPr="00000000">
              <w:rPr>
                <w:rFonts w:ascii="Quattrocento Sans" w:cs="Quattrocento Sans" w:eastAsia="Quattrocento Sans" w:hAnsi="Quattrocento Sans"/>
                <w:sz w:val="20"/>
                <w:szCs w:val="20"/>
                <w:rtl w:val="0"/>
              </w:rPr>
              <w:br w:type="textWrapping"/>
            </w:r>
            <w:r w:rsidDel="00000000" w:rsidR="00000000" w:rsidRPr="00000000">
              <w:rPr>
                <w:rtl w:val="0"/>
              </w:rPr>
            </w:r>
          </w:p>
          <w:p w:rsidR="00000000" w:rsidDel="00000000" w:rsidP="00000000" w:rsidRDefault="00000000" w:rsidRPr="00000000" w14:paraId="0000001F">
            <w:pPr>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Essential:</w:t>
            </w:r>
            <w:r w:rsidDel="00000000" w:rsidR="00000000" w:rsidRPr="00000000">
              <w:rPr>
                <w:rFonts w:ascii="Quattrocento Sans" w:cs="Quattrocento Sans" w:eastAsia="Quattrocento Sans" w:hAnsi="Quattrocento Sans"/>
                <w:sz w:val="20"/>
                <w:szCs w:val="20"/>
                <w:rtl w:val="0"/>
              </w:rPr>
              <w:br w:type="textWrapping"/>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A passion for peer-based, drug-related harm reduction and health promotion.</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Lived or Living experience of substance use.</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Demonstrated experience working or volunteering in a peer-based harm reduction role.</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Sound understanding of drug effects, pharmacokinetics, contraindications and harm reduction strategies.</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Ability to work in new, dynamic and unpredictable environments as part of a team.</w:t>
            </w:r>
          </w:p>
          <w:p w:rsidR="00000000" w:rsidDel="00000000" w:rsidP="00000000" w:rsidRDefault="00000000" w:rsidRPr="00000000" w14:paraId="00000025">
            <w:pPr>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Desirable:</w:t>
            </w:r>
            <w:r w:rsidDel="00000000" w:rsidR="00000000" w:rsidRPr="00000000">
              <w:rPr>
                <w:rFonts w:ascii="Quattrocento Sans" w:cs="Quattrocento Sans" w:eastAsia="Quattrocento Sans" w:hAnsi="Quattrocento Sans"/>
                <w:sz w:val="20"/>
                <w:szCs w:val="20"/>
                <w:rtl w:val="0"/>
              </w:rPr>
              <w:br w:type="textWrapping"/>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Knowledge of drug markets, trends and emerging novel psychoactive substances. </w:t>
              <w:tab/>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Experience working or volunteering in drug checking services. </w:t>
            </w:r>
          </w:p>
        </w:tc>
      </w:tr>
    </w:tbl>
    <w:p w:rsidR="00000000" w:rsidDel="00000000" w:rsidP="00000000" w:rsidRDefault="00000000" w:rsidRPr="00000000" w14:paraId="00000028">
      <w:pPr>
        <w:rPr>
          <w:rFonts w:ascii="Quattrocento Sans" w:cs="Quattrocento Sans" w:eastAsia="Quattrocento Sans" w:hAnsi="Quattrocento Sans"/>
          <w:b w:val="1"/>
          <w:sz w:val="20"/>
          <w:szCs w:val="20"/>
        </w:rPr>
      </w:pPr>
      <w:r w:rsidDel="00000000" w:rsidR="00000000" w:rsidRPr="00000000">
        <w:rPr>
          <w:rtl w:val="0"/>
        </w:rPr>
      </w:r>
    </w:p>
    <w:p w:rsidR="00000000" w:rsidDel="00000000" w:rsidP="00000000" w:rsidRDefault="00000000" w:rsidRPr="00000000" w14:paraId="00000029">
      <w:pP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Requirements: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Availability for an online interview on Monday the 4</w:t>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superscript"/>
          <w:rtl w:val="0"/>
        </w:rPr>
        <w:t xml:space="preserve">th</w:t>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 Tuesday the 5</w:t>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superscript"/>
          <w:rtl w:val="0"/>
        </w:rPr>
        <w:t xml:space="preserve">th</w:t>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 or Wednesday the 6</w:t>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superscript"/>
          <w:rtl w:val="0"/>
        </w:rPr>
        <w:t xml:space="preserve">th</w:t>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 of August (in person available if required) </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Availability for training on the 7</w:t>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superscript"/>
          <w:rtl w:val="0"/>
        </w:rPr>
        <w:t xml:space="preserve">th</w:t>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 and 8</w:t>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superscript"/>
          <w:rtl w:val="0"/>
        </w:rPr>
        <w:t xml:space="preserve">th</w:t>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 of August (Desirable)</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Criminal Record Check (see note)</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Working With Children Check (see note)</w:t>
      </w:r>
    </w:p>
    <w:p w:rsidR="00000000" w:rsidDel="00000000" w:rsidP="00000000" w:rsidRDefault="00000000" w:rsidRPr="00000000" w14:paraId="0000002E">
      <w:pPr>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Hours:</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Casual shifts across the opening hours of the service. You are not guaranteed to work every week. </w:t>
      </w:r>
    </w:p>
    <w:p w:rsidR="00000000" w:rsidDel="00000000" w:rsidP="00000000" w:rsidRDefault="00000000" w:rsidRPr="00000000" w14:paraId="00000030">
      <w:pPr>
        <w:rPr>
          <w:rFonts w:ascii="Quattrocento Sans" w:cs="Quattrocento Sans" w:eastAsia="Quattrocento Sans" w:hAnsi="Quattrocento Sans"/>
          <w:b w:val="1"/>
          <w:sz w:val="20"/>
          <w:szCs w:val="20"/>
        </w:rPr>
      </w:pPr>
      <w:r w:rsidDel="00000000" w:rsidR="00000000" w:rsidRPr="00000000">
        <w:rPr>
          <w:rFonts w:ascii="Quattrocento Sans" w:cs="Quattrocento Sans" w:eastAsia="Quattrocento Sans" w:hAnsi="Quattrocento Sans"/>
          <w:b w:val="1"/>
          <w:sz w:val="20"/>
          <w:szCs w:val="20"/>
          <w:rtl w:val="0"/>
        </w:rPr>
        <w:t xml:space="preserve">About Harm Reduction Victoria: </w:t>
      </w:r>
    </w:p>
    <w:p w:rsidR="00000000" w:rsidDel="00000000" w:rsidP="00000000" w:rsidRDefault="00000000" w:rsidRPr="00000000" w14:paraId="00000031">
      <w:pPr>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Harm Reduction Victoria (HRVic) is a peer-based, not-for-profit organization founded in 1987 to address the health and human rights of people who use drugs in Victoria. Originally established as VivAIDS as part of the community response to the threat of HIV/AIDS among people who inject drugs, HRVic now offers a diverse range of programs focusing on peer education, support and advocacy within a harm reduction framework. Our community-driven approach aims to combat stigma and discrimination while promoting the well-being of people who use drugs, and people accessing pharmacotherapy, in Victoria.</w:t>
      </w:r>
      <w:r w:rsidDel="00000000" w:rsidR="00000000" w:rsidRPr="00000000">
        <w:rPr>
          <w:rFonts w:ascii="Quattrocento Sans" w:cs="Quattrocento Sans" w:eastAsia="Quattrocento Sans" w:hAnsi="Quattrocento Sans"/>
          <w:sz w:val="20"/>
          <w:szCs w:val="20"/>
          <w:rtl w:val="0"/>
        </w:rPr>
        <w:br w:type="textWrapping"/>
        <w:br w:type="textWrapping"/>
      </w:r>
      <w:r w:rsidDel="00000000" w:rsidR="00000000" w:rsidRPr="00000000">
        <w:rPr>
          <w:rFonts w:ascii="Quattrocento Sans" w:cs="Quattrocento Sans" w:eastAsia="Quattrocento Sans" w:hAnsi="Quattrocento Sans"/>
          <w:b w:val="1"/>
          <w:color w:val="000000"/>
          <w:sz w:val="20"/>
          <w:szCs w:val="20"/>
          <w:rtl w:val="0"/>
        </w:rPr>
        <w:t xml:space="preserve">Our Vision: </w:t>
      </w:r>
      <w:r w:rsidDel="00000000" w:rsidR="00000000" w:rsidRPr="00000000">
        <w:rPr>
          <w:rFonts w:ascii="Quattrocento Sans" w:cs="Quattrocento Sans" w:eastAsia="Quattrocento Sans" w:hAnsi="Quattrocento Sans"/>
          <w:color w:val="000000"/>
          <w:sz w:val="20"/>
          <w:szCs w:val="20"/>
          <w:rtl w:val="0"/>
        </w:rPr>
        <w:t xml:space="preserve">An inclusive, respectful and equitable world for people who use drugs, and the communities we are a part of.</w:t>
      </w:r>
      <w:r w:rsidDel="00000000" w:rsidR="00000000" w:rsidRPr="00000000">
        <w:rPr>
          <w:rFonts w:ascii="Quattrocento Sans" w:cs="Quattrocento Sans" w:eastAsia="Quattrocento Sans" w:hAnsi="Quattrocento Sans"/>
          <w:sz w:val="20"/>
          <w:szCs w:val="20"/>
          <w:rtl w:val="0"/>
        </w:rPr>
        <w:br w:type="textWrapping"/>
      </w:r>
      <w:r w:rsidDel="00000000" w:rsidR="00000000" w:rsidRPr="00000000">
        <w:rPr>
          <w:rFonts w:ascii="Quattrocento Sans" w:cs="Quattrocento Sans" w:eastAsia="Quattrocento Sans" w:hAnsi="Quattrocento Sans"/>
          <w:b w:val="1"/>
          <w:color w:val="000000"/>
          <w:sz w:val="20"/>
          <w:szCs w:val="20"/>
          <w:rtl w:val="0"/>
        </w:rPr>
        <w:t xml:space="preserve">Our Mission: </w:t>
      </w:r>
      <w:r w:rsidDel="00000000" w:rsidR="00000000" w:rsidRPr="00000000">
        <w:rPr>
          <w:rFonts w:ascii="Quattrocento Sans" w:cs="Quattrocento Sans" w:eastAsia="Quattrocento Sans" w:hAnsi="Quattrocento Sans"/>
          <w:color w:val="000000"/>
          <w:sz w:val="20"/>
          <w:szCs w:val="20"/>
          <w:rtl w:val="0"/>
        </w:rPr>
        <w:t xml:space="preserve"> Bring together diverse communities of people who use drugs to improve our shared rights and wellbeing.</w:t>
      </w:r>
      <w:r w:rsidDel="00000000" w:rsidR="00000000" w:rsidRPr="00000000">
        <w:rPr>
          <w:rFonts w:ascii="Quattrocento Sans" w:cs="Quattrocento Sans" w:eastAsia="Quattrocento Sans" w:hAnsi="Quattrocento Sans"/>
          <w:sz w:val="20"/>
          <w:szCs w:val="20"/>
          <w:rtl w:val="0"/>
        </w:rPr>
        <w:br w:type="textWrapping"/>
      </w:r>
      <w:r w:rsidDel="00000000" w:rsidR="00000000" w:rsidRPr="00000000">
        <w:rPr>
          <w:rtl w:val="0"/>
        </w:rPr>
      </w:r>
    </w:p>
    <w:p w:rsidR="00000000" w:rsidDel="00000000" w:rsidP="00000000" w:rsidRDefault="00000000" w:rsidRPr="00000000" w14:paraId="00000032">
      <w:pP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About the Drug Checking Service: </w:t>
      </w:r>
      <w:r w:rsidDel="00000000" w:rsidR="00000000" w:rsidRPr="00000000">
        <w:rPr>
          <w:rtl w:val="0"/>
        </w:rPr>
      </w:r>
    </w:p>
    <w:p w:rsidR="00000000" w:rsidDel="00000000" w:rsidP="00000000" w:rsidRDefault="00000000" w:rsidRPr="00000000" w14:paraId="00000033">
      <w:pP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color w:val="000000"/>
          <w:sz w:val="20"/>
          <w:szCs w:val="20"/>
          <w:rtl w:val="0"/>
        </w:rPr>
        <w:t xml:space="preserve">Victoria legalised drug checking (pill testing) in September 2024 by amending the Drugs, Poisons &amp; Controlled Substances Act – making us the second jurisdiction in the world to have drug-checking secured and written into law. An 18-month “implementation trial” was announced, overseen by the Victorian Department of Health. Harm Reduction Victoria, alongside our consortium partners Youth Support &amp; Advocacy Service (YSAS), and The Loop Australia, are collaborating to establish Victoria’s first drug checking service throughout the trial period (December 2024 – June 2026). </w:t>
      </w:r>
      <w:r w:rsidDel="00000000" w:rsidR="00000000" w:rsidRPr="00000000">
        <w:rPr>
          <w:rtl w:val="0"/>
        </w:rPr>
      </w:r>
    </w:p>
    <w:p w:rsidR="00000000" w:rsidDel="00000000" w:rsidP="00000000" w:rsidRDefault="00000000" w:rsidRPr="00000000" w14:paraId="00000034">
      <w:pPr>
        <w:spacing w:after="280" w:before="280" w:line="240" w:lineRule="auto"/>
        <w:rPr>
          <w:rFonts w:ascii="Quattrocento Sans" w:cs="Quattrocento Sans" w:eastAsia="Quattrocento Sans" w:hAnsi="Quattrocento Sans"/>
          <w:b w:val="1"/>
          <w:color w:val="000000"/>
          <w:sz w:val="20"/>
          <w:szCs w:val="20"/>
        </w:rPr>
      </w:pPr>
      <w:r w:rsidDel="00000000" w:rsidR="00000000" w:rsidRPr="00000000">
        <w:rPr>
          <w:rFonts w:ascii="Quattrocento Sans" w:cs="Quattrocento Sans" w:eastAsia="Quattrocento Sans" w:hAnsi="Quattrocento Sans"/>
          <w:b w:val="1"/>
          <w:color w:val="000000"/>
          <w:sz w:val="20"/>
          <w:szCs w:val="20"/>
          <w:rtl w:val="0"/>
        </w:rPr>
        <w:t xml:space="preserve">Note:</w:t>
      </w:r>
      <w:r w:rsidDel="00000000" w:rsidR="00000000" w:rsidRPr="00000000">
        <w:rPr>
          <w:rFonts w:ascii="Quattrocento Sans" w:cs="Quattrocento Sans" w:eastAsia="Quattrocento Sans" w:hAnsi="Quattrocento Sans"/>
          <w:color w:val="000000"/>
          <w:sz w:val="20"/>
          <w:szCs w:val="20"/>
          <w:rtl w:val="0"/>
        </w:rPr>
        <w:t xml:space="preserve"> Due to the nature of our funding, we are required to undertake a Criminal Record Check and/or Working with Children Check for certain roles. A record check with disclosable outcomes does not automatically disqualify anyone from working at HRVic. Please do not let this stop you from applying. The nature of the record and its potential impact on the role will be taken into account by the organisation, and HRVic is committed to assist with the review of any checks within the short time frame required. If you have any queries or concerns about this process, please contact Jess Holcombe, HRVic’s Finance &amp; Operations Manager, on (03) 9329 1500.</w:t>
      </w:r>
      <w:r w:rsidDel="00000000" w:rsidR="00000000" w:rsidRPr="00000000">
        <w:rPr>
          <w:rtl w:val="0"/>
        </w:rPr>
      </w:r>
    </w:p>
    <w:p w:rsidR="00000000" w:rsidDel="00000000" w:rsidP="00000000" w:rsidRDefault="00000000" w:rsidRPr="00000000" w14:paraId="00000035">
      <w:pPr>
        <w:rPr>
          <w:rFonts w:ascii="Quattrocento Sans" w:cs="Quattrocento Sans" w:eastAsia="Quattrocento Sans" w:hAnsi="Quattrocento Sans"/>
          <w:i w:val="1"/>
          <w:sz w:val="20"/>
          <w:szCs w:val="20"/>
        </w:rPr>
      </w:pPr>
      <w:r w:rsidDel="00000000" w:rsidR="00000000" w:rsidRPr="00000000">
        <w:rPr>
          <w:rFonts w:ascii="Quattrocento Sans" w:cs="Quattrocento Sans" w:eastAsia="Quattrocento Sans" w:hAnsi="Quattrocento Sans"/>
          <w:i w:val="1"/>
          <w:sz w:val="20"/>
          <w:szCs w:val="20"/>
          <w:rtl w:val="0"/>
        </w:rPr>
        <w:t xml:space="preserve">HRVic is an equal opportunity employer and service provider and is a proud supporter and ally of all communities. We recognise that people who use drugs come from all cultures, all ethnicities, all genders, all economic 'classes' and all mental and physical abilities. </w:t>
      </w:r>
    </w:p>
    <w:p w:rsidR="00000000" w:rsidDel="00000000" w:rsidP="00000000" w:rsidRDefault="00000000" w:rsidRPr="00000000" w14:paraId="00000036">
      <w:pPr>
        <w:rPr>
          <w:rFonts w:ascii="Quattrocento Sans" w:cs="Quattrocento Sans" w:eastAsia="Quattrocento Sans" w:hAnsi="Quattrocento Sans"/>
          <w:color w:val="000000"/>
          <w:sz w:val="20"/>
          <w:szCs w:val="20"/>
        </w:rPr>
      </w:pPr>
      <w:r w:rsidDel="00000000" w:rsidR="00000000" w:rsidRPr="00000000">
        <w:rPr>
          <w:rtl w:val="0"/>
        </w:rPr>
      </w:r>
    </w:p>
    <w:p w:rsidR="00000000" w:rsidDel="00000000" w:rsidP="00000000" w:rsidRDefault="00000000" w:rsidRPr="00000000" w14:paraId="00000037">
      <w:pPr>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38">
      <w:pPr>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39">
      <w:pPr>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3A">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B">
      <w:pPr>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br w:type="textWrapping"/>
      </w:r>
    </w:p>
    <w:p w:rsidR="00000000" w:rsidDel="00000000" w:rsidP="00000000" w:rsidRDefault="00000000" w:rsidRPr="00000000" w14:paraId="0000003C">
      <w:pPr>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sz w:val="22"/>
          <w:szCs w:val="22"/>
          <w:rtl w:val="0"/>
        </w:rPr>
        <w:br w:type="textWrapping"/>
      </w:r>
      <w:r w:rsidDel="00000000" w:rsidR="00000000" w:rsidRPr="00000000">
        <w:rPr>
          <w:rFonts w:ascii="Quattrocento Sans" w:cs="Quattrocento Sans" w:eastAsia="Quattrocento Sans" w:hAnsi="Quattrocento Sans"/>
          <w:color w:val="000000"/>
          <w:sz w:val="22"/>
          <w:szCs w:val="22"/>
          <w:rtl w:val="0"/>
        </w:rPr>
        <w:t xml:space="preserve"> </w:t>
      </w:r>
    </w:p>
    <w:sectPr>
      <w:headerReference r:id="rId8" w:type="default"/>
      <w:foot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Manrope">
    <w:embedRegular w:fontKey="{00000000-0000-0000-0000-000000000000}" r:id="rId3" w:subsetted="0"/>
    <w:embedBold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6584609" cy="1132797"/>
          <wp:effectExtent b="0" l="0" r="0" t="0"/>
          <wp:docPr id="95348815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584609" cy="113279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Manrope" w:cs="Manrope" w:eastAsia="Manrope" w:hAnsi="Manrop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Manrope" w:cs="Manrope" w:eastAsia="Manrope" w:hAnsi="Manrop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paragraph" w:styleId="ListParagraph">
    <w:name w:val="List Paragraph"/>
    <w:basedOn w:val="Normal"/>
    <w:uiPriority w:val="34"/>
    <w:qFormat w:val="1"/>
    <w:pPr>
      <w:ind w:left="720"/>
      <w:contextualSpacing w:val="1"/>
    </w:p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yperlink">
    <w:name w:val="Hyperlink"/>
    <w:basedOn w:val="DefaultParagraphFont"/>
    <w:uiPriority w:val="99"/>
    <w:unhideWhenUsed w:val="1"/>
    <w:rPr>
      <w:color w:val="467886" w:themeColor="hyperlink"/>
      <w:u w:val="single"/>
    </w:rPr>
  </w:style>
  <w:style w:type="paragraph" w:styleId="Body" w:customStyle="1">
    <w:name w:val="Body"/>
    <w:basedOn w:val="Normal"/>
    <w:link w:val="BodyChar"/>
    <w:uiPriority w:val="1"/>
    <w:qFormat w:val="1"/>
    <w:rsid w:val="2459F64D"/>
    <w:pPr>
      <w:spacing w:after="120" w:line="280" w:lineRule="atLeast"/>
    </w:pPr>
    <w:rPr>
      <w:sz w:val="21"/>
      <w:szCs w:val="21"/>
      <w:lang w:eastAsia="en-US" w:val="en-AU"/>
    </w:rPr>
  </w:style>
  <w:style w:type="character" w:styleId="BodyChar" w:customStyle="1">
    <w:name w:val="Body Char"/>
    <w:basedOn w:val="DefaultParagraphFont"/>
    <w:link w:val="Body"/>
    <w:uiPriority w:val="1"/>
    <w:rsid w:val="2459F64D"/>
    <w:rPr>
      <w:sz w:val="21"/>
      <w:szCs w:val="21"/>
      <w:lang w:eastAsia="en-US" w:val="en-AU"/>
    </w:rPr>
  </w:style>
  <w:style w:type="paragraph" w:styleId="Revision">
    <w:name w:val="Revision"/>
    <w:hidden w:val="1"/>
    <w:uiPriority w:val="99"/>
    <w:semiHidden w:val="1"/>
    <w:rsid w:val="00357D29"/>
    <w:pPr>
      <w:spacing w:after="0" w:line="240" w:lineRule="auto"/>
    </w:pPr>
  </w:style>
  <w:style w:type="character" w:styleId="Strong">
    <w:name w:val="Strong"/>
    <w:basedOn w:val="DefaultParagraphFont"/>
    <w:uiPriority w:val="22"/>
    <w:qFormat w:val="1"/>
    <w:rsid w:val="004A6F42"/>
    <w:rPr>
      <w:b w:val="1"/>
      <w:bCs w:val="1"/>
    </w:rPr>
  </w:style>
  <w:style w:type="paragraph" w:styleId="CommentText">
    <w:name w:val="annotation text"/>
    <w:basedOn w:val="Normal"/>
    <w:link w:val="CommentTextChar"/>
    <w:uiPriority w:val="99"/>
    <w:semiHidden w:val="1"/>
    <w:unhideWhenUsed w:val="1"/>
    <w:rsid w:val="00DF75ED"/>
    <w:pPr>
      <w:spacing w:line="240" w:lineRule="auto"/>
    </w:pPr>
    <w:rPr>
      <w:sz w:val="20"/>
      <w:szCs w:val="20"/>
    </w:rPr>
  </w:style>
  <w:style w:type="character" w:styleId="CommentTextChar" w:customStyle="1">
    <w:name w:val="Comment Text Char"/>
    <w:basedOn w:val="DefaultParagraphFont"/>
    <w:link w:val="CommentText"/>
    <w:uiPriority w:val="99"/>
    <w:semiHidden w:val="1"/>
    <w:rsid w:val="00DF75ED"/>
    <w:rPr>
      <w:sz w:val="20"/>
      <w:szCs w:val="20"/>
    </w:rPr>
  </w:style>
  <w:style w:type="character" w:styleId="CommentReference">
    <w:name w:val="annotation reference"/>
    <w:basedOn w:val="DefaultParagraphFont"/>
    <w:uiPriority w:val="99"/>
    <w:semiHidden w:val="1"/>
    <w:unhideWhenUsed w:val="1"/>
    <w:rsid w:val="00DF75ED"/>
    <w:rPr>
      <w:sz w:val="16"/>
      <w:szCs w:val="16"/>
    </w:rPr>
  </w:style>
  <w:style w:type="paragraph" w:styleId="Header">
    <w:name w:val="header"/>
    <w:basedOn w:val="Normal"/>
    <w:link w:val="HeaderChar"/>
    <w:uiPriority w:val="99"/>
    <w:unhideWhenUsed w:val="1"/>
    <w:rsid w:val="00A633C4"/>
    <w:pPr>
      <w:tabs>
        <w:tab w:val="center" w:pos="4513"/>
        <w:tab w:val="right" w:pos="9026"/>
      </w:tabs>
      <w:spacing w:after="0" w:line="240" w:lineRule="auto"/>
    </w:pPr>
  </w:style>
  <w:style w:type="character" w:styleId="HeaderChar" w:customStyle="1">
    <w:name w:val="Header Char"/>
    <w:basedOn w:val="DefaultParagraphFont"/>
    <w:link w:val="Header"/>
    <w:uiPriority w:val="99"/>
    <w:rsid w:val="00A633C4"/>
  </w:style>
  <w:style w:type="paragraph" w:styleId="Footer">
    <w:name w:val="footer"/>
    <w:basedOn w:val="Normal"/>
    <w:link w:val="FooterChar"/>
    <w:uiPriority w:val="99"/>
    <w:unhideWhenUsed w:val="1"/>
    <w:rsid w:val="00A633C4"/>
    <w:pPr>
      <w:tabs>
        <w:tab w:val="center" w:pos="4513"/>
        <w:tab w:val="right" w:pos="9026"/>
      </w:tabs>
      <w:spacing w:after="0" w:line="240" w:lineRule="auto"/>
    </w:pPr>
  </w:style>
  <w:style w:type="character" w:styleId="FooterChar" w:customStyle="1">
    <w:name w:val="Footer Char"/>
    <w:basedOn w:val="DefaultParagraphFont"/>
    <w:link w:val="Footer"/>
    <w:uiPriority w:val="99"/>
    <w:rsid w:val="00A633C4"/>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dmin@hrvic.org.au"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Manrope-regular.ttf"/><Relationship Id="rId4" Type="http://schemas.openxmlformats.org/officeDocument/2006/relationships/font" Target="fonts/Manrope-bold.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m/BNSFXOiEwIbKaXG3k7P+Gjmw==">CgMxLjA4AHIhMU1PVlVIS2dmZmpBWGI1a2dMS0M3VTA2QXNBYjFiNXpI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2025-07-22T19:19:00.0000000Z</dcterms:created>
  <dc:creator>Nick Kent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0x010100A9B28E17101CFD48A94A756CEB70FD02</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Order">
    <vt:r8>11800.0</vt:r8>
  </property>
</Properties>
</file>