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-917255</wp:posOffset>
                </wp:positionH>
                <wp:positionV relativeFrom="paragraph">
                  <wp:posOffset>-681036</wp:posOffset>
                </wp:positionV>
                <wp:extent cx="539750" cy="10067925"/>
                <wp:effectExtent b="0" l="0" r="0" t="0"/>
                <wp:wrapNone/>
                <wp:docPr id="1" name=""/>
                <a:graphic>
                  <a:graphicData uri="http://schemas.microsoft.com/office/word/2010/wordprocessingShape">
                    <wps:wsp>
                      <wps:cNvSpPr/>
                      <wps:cNvPr id="2" name="Shape 2"/>
                      <wps:spPr>
                        <a:xfrm>
                          <a:off x="5080888" y="0"/>
                          <a:ext cx="530225" cy="75600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-917255</wp:posOffset>
                </wp:positionH>
                <wp:positionV relativeFrom="paragraph">
                  <wp:posOffset>-681036</wp:posOffset>
                </wp:positionV>
                <wp:extent cx="539750" cy="100679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39750" cy="10067925"/>
                        </a:xfrm>
                        <a:prstGeom prst="rect"/>
                        <a:ln/>
                      </pic:spPr>
                    </pic:pic>
                  </a:graphicData>
                </a:graphic>
              </wp:anchor>
            </w:drawing>
          </mc:Fallback>
        </mc:AlternateContent>
      </w:r>
    </w:p>
    <w:p w:rsidR="00000000" w:rsidDel="00000000" w:rsidP="00000000" w:rsidRDefault="00000000" w:rsidRPr="00000000" w14:paraId="00000002">
      <w:pPr>
        <w:pStyle w:val="Title"/>
        <w:rPr/>
      </w:pPr>
      <w:r w:rsidDel="00000000" w:rsidR="00000000" w:rsidRPr="00000000">
        <w:rPr>
          <w:rtl w:val="0"/>
        </w:rPr>
        <w:t xml:space="preserve">Donna Robbins</w:t>
      </w:r>
    </w:p>
    <w:tbl>
      <w:tblPr>
        <w:tblStyle w:val="Table1"/>
        <w:tblW w:w="9720.0" w:type="dxa"/>
        <w:jc w:val="left"/>
        <w:tblLayout w:type="fixed"/>
        <w:tblLook w:val="0600"/>
      </w:tblPr>
      <w:tblGrid>
        <w:gridCol w:w="4855"/>
        <w:gridCol w:w="4865"/>
        <w:tblGridChange w:id="0">
          <w:tblGrid>
            <w:gridCol w:w="4855"/>
            <w:gridCol w:w="4865"/>
          </w:tblGrid>
        </w:tblGridChange>
      </w:tblGrid>
      <w:tr>
        <w:trPr>
          <w:cantSplit w:val="0"/>
          <w:tblHeader w:val="0"/>
        </w:trPr>
        <w:tc>
          <w:tcPr>
            <w:gridSpan w:val="2"/>
          </w:tcPr>
          <w:p w:rsidR="00000000" w:rsidDel="00000000" w:rsidP="00000000" w:rsidRDefault="00000000" w:rsidRPr="00000000" w14:paraId="00000003">
            <w:pPr>
              <w:pStyle w:val="Subtitle"/>
              <w:rPr/>
            </w:pPr>
            <w:r w:rsidDel="00000000" w:rsidR="00000000" w:rsidRPr="00000000">
              <w:rPr>
                <w:rtl w:val="0"/>
              </w:rPr>
              <w:t xml:space="preserve">4567 Main Street, Detroit, MI 48127 | (313) 555-0100 | </w:t>
            </w:r>
            <w:hyperlink r:id="rId7">
              <w:r w:rsidDel="00000000" w:rsidR="00000000" w:rsidRPr="00000000">
                <w:rPr>
                  <w:rtl w:val="0"/>
                </w:rPr>
                <w:t xml:space="preserve">donna@example.com</w:t>
              </w:r>
            </w:hyperlink>
            <w:r w:rsidDel="00000000" w:rsidR="00000000" w:rsidRPr="00000000">
              <w:rPr>
                <w:rtl w:val="0"/>
              </w:rPr>
              <w:t xml:space="preserve"> | www.greatsiteaddress.com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Analytical, organized and detail-oriented accountant with GAAP expertise and experience in the full spectrum of public accounting. Collaborative team player with ownership mentality and a track record of delivering the highest quality strategic solutions to resolve challenges and propel business growth.</w:t>
            </w:r>
          </w:p>
        </w:tc>
      </w:tr>
      <w:tr>
        <w:trPr>
          <w:cantSplit w:val="0"/>
          <w:trHeight w:val="331" w:hRule="atLeast"/>
          <w:tblHeader w:val="0"/>
        </w:trPr>
        <w:tc>
          <w:tcPr>
            <w:gridSpan w:val="2"/>
          </w:tcPr>
          <w:p w:rsidR="00000000" w:rsidDel="00000000" w:rsidP="00000000" w:rsidRDefault="00000000" w:rsidRPr="00000000" w14:paraId="00000007">
            <w:pPr>
              <w:rPr/>
            </w:pPr>
            <w:r w:rsidDel="00000000" w:rsidR="00000000" w:rsidRPr="00000000">
              <w:rPr>
                <w:rtl w:val="0"/>
              </w:rPr>
            </w:r>
          </w:p>
        </w:tc>
      </w:tr>
      <w:tr>
        <w:trPr>
          <w:cantSplit w:val="0"/>
          <w:trHeight w:val="331" w:hRule="atLeast"/>
          <w:tblHeader w:val="0"/>
        </w:trPr>
        <w:tc>
          <w:tcPr>
            <w:gridSpan w:val="2"/>
          </w:tcPr>
          <w:p w:rsidR="00000000" w:rsidDel="00000000" w:rsidP="00000000" w:rsidRDefault="00000000" w:rsidRPr="00000000" w14:paraId="00000009">
            <w:pPr>
              <w:pStyle w:val="Heading1"/>
              <w:rPr/>
            </w:pPr>
            <w:r w:rsidDel="00000000" w:rsidR="00000000" w:rsidRPr="00000000">
              <w:rPr>
                <w:rtl w:val="0"/>
              </w:rPr>
              <w:t xml:space="preserve">ExperiEnce</w:t>
            </w:r>
          </w:p>
          <w:p w:rsidR="00000000" w:rsidDel="00000000" w:rsidP="00000000" w:rsidRDefault="00000000" w:rsidRPr="00000000" w14:paraId="0000000A">
            <w:pPr>
              <w:pStyle w:val="Heading2"/>
              <w:rPr/>
            </w:pPr>
            <w:r w:rsidDel="00000000" w:rsidR="00000000" w:rsidRPr="00000000">
              <w:rPr>
                <w:rtl w:val="0"/>
              </w:rPr>
              <w:t xml:space="preserve">20XX – Present</w:t>
            </w:r>
          </w:p>
          <w:p w:rsidR="00000000" w:rsidDel="00000000" w:rsidP="00000000" w:rsidRDefault="00000000" w:rsidRPr="00000000" w14:paraId="0000000B">
            <w:pPr>
              <w:pStyle w:val="Heading3"/>
              <w:rPr>
                <w:rFonts w:ascii="Calibri" w:cs="Calibri" w:eastAsia="Calibri" w:hAnsi="Calibri"/>
                <w:smallCaps w:val="1"/>
              </w:rPr>
            </w:pPr>
            <w:r w:rsidDel="00000000" w:rsidR="00000000" w:rsidRPr="00000000">
              <w:rPr>
                <w:rtl w:val="0"/>
              </w:rPr>
              <w:t xml:space="preserve">Accountant | Trey Research | San Francisco, CA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Working in a mid-sized public accounting firm to provide professional accounting services for individuals and business clients. Provide full range of services, include income tax preparation, audit support, preparation of financial statements, pro forma budgeting, general ledger accounting, and bank reconciliation.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20XX – 20XX</w:t>
            </w:r>
            <w:r w:rsidDel="00000000" w:rsidR="00000000" w:rsidRPr="00000000">
              <w:rPr>
                <w:smallCaps w:val="1"/>
                <w:color w:val="7d4e94"/>
                <w:rtl w:val="0"/>
              </w:rPr>
              <w:t xml:space="preserve"> </w:t>
            </w:r>
            <w:r w:rsidDel="00000000" w:rsidR="00000000" w:rsidRPr="00000000">
              <w:rPr>
                <w:rtl w:val="0"/>
              </w:rPr>
            </w:r>
          </w:p>
          <w:p w:rsidR="00000000" w:rsidDel="00000000" w:rsidP="00000000" w:rsidRDefault="00000000" w:rsidRPr="00000000" w14:paraId="0000000F">
            <w:pPr>
              <w:pStyle w:val="Heading3"/>
              <w:rPr/>
            </w:pPr>
            <w:r w:rsidDel="00000000" w:rsidR="00000000" w:rsidRPr="00000000">
              <w:rPr>
                <w:rtl w:val="0"/>
              </w:rPr>
              <w:t xml:space="preserve">Bookkeeper | Bandter Real Estate | Berkeley, CA</w:t>
            </w:r>
          </w:p>
          <w:p w:rsidR="00000000" w:rsidDel="00000000" w:rsidP="00000000" w:rsidRDefault="00000000" w:rsidRPr="00000000" w14:paraId="00000010">
            <w:pPr>
              <w:rPr/>
            </w:pPr>
            <w:r w:rsidDel="00000000" w:rsidR="00000000" w:rsidRPr="00000000">
              <w:rPr>
                <w:rtl w:val="0"/>
              </w:rPr>
              <w:t xml:space="preserve">Inhouse bookkeeper for a real estate development company. Maintained financial books, tracked expenses, prepared, and submitted invoices, and oversaw payroll.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b w:val="1"/>
                <w:bCs w:val="1"/>
                <w:color w:val="000000"/>
                <w:sz w:val="20"/>
                <w:szCs w:val="20"/>
                <w:rtl w:val="0"/>
              </w:rPr>
              <w:t xml:space="preserve">December 20XX – April 20XX</w:t>
            </w:r>
            <w:r w:rsidDel="00000000" w:rsidR="00000000" w:rsidRPr="00000000">
              <w:rPr>
                <w:rtl w:val="0"/>
              </w:rPr>
              <w:t xml:space="preserve"> </w:t>
            </w:r>
          </w:p>
          <w:p w:rsidR="00000000" w:rsidDel="00000000" w:rsidP="00000000" w:rsidRDefault="00000000" w:rsidRPr="00000000" w14:paraId="00000013">
            <w:pPr>
              <w:pStyle w:val="Heading3"/>
              <w:rPr/>
            </w:pPr>
            <w:r w:rsidDel="00000000" w:rsidR="00000000" w:rsidRPr="00000000">
              <w:rPr>
                <w:rtl w:val="0"/>
              </w:rPr>
              <w:t xml:space="preserve">Accounting Intern | Olson Harris Ltd. | Vallejo, CA </w:t>
            </w:r>
          </w:p>
          <w:p w:rsidR="00000000" w:rsidDel="00000000" w:rsidP="00000000" w:rsidRDefault="00000000" w:rsidRPr="00000000" w14:paraId="00000014">
            <w:pPr>
              <w:rPr/>
            </w:pPr>
            <w:r w:rsidDel="00000000" w:rsidR="00000000" w:rsidRPr="00000000">
              <w:rPr>
                <w:rtl w:val="0"/>
              </w:rPr>
              <w:t xml:space="preserve">Assisted with payroll and Pensions service management for 150+ employees. Prepared invoices for more than 200 clients. Assisted with bill payments, records organization and preparation, and other office duties to support financial and accounting operations.</w:t>
            </w:r>
          </w:p>
        </w:tc>
      </w:tr>
      <w:tr>
        <w:trPr>
          <w:cantSplit w:val="0"/>
          <w:trHeight w:val="331" w:hRule="atLeast"/>
          <w:tblHeader w:val="0"/>
        </w:trPr>
        <w:tc>
          <w:tcPr>
            <w:gridSpan w:val="2"/>
          </w:tcPr>
          <w:p w:rsidR="00000000" w:rsidDel="00000000" w:rsidP="00000000" w:rsidRDefault="00000000" w:rsidRPr="00000000" w14:paraId="00000016">
            <w:pPr>
              <w:rPr/>
            </w:pPr>
            <w:r w:rsidDel="00000000" w:rsidR="00000000" w:rsidRPr="00000000">
              <w:rPr>
                <w:rtl w:val="0"/>
              </w:rPr>
            </w:r>
          </w:p>
        </w:tc>
      </w:tr>
      <w:tr>
        <w:trPr>
          <w:cantSplit w:val="0"/>
          <w:trHeight w:val="2088" w:hRule="atLeast"/>
          <w:tblHeader w:val="0"/>
        </w:trPr>
        <w:tc>
          <w:tcPr>
            <w:gridSpan w:val="2"/>
          </w:tcPr>
          <w:p w:rsidR="00000000" w:rsidDel="00000000" w:rsidP="00000000" w:rsidRDefault="00000000" w:rsidRPr="00000000" w14:paraId="00000018">
            <w:pPr>
              <w:pStyle w:val="Heading1"/>
              <w:rPr/>
            </w:pPr>
            <w:r w:rsidDel="00000000" w:rsidR="00000000" w:rsidRPr="00000000">
              <w:rPr>
                <w:rtl w:val="0"/>
              </w:rPr>
              <w:t xml:space="preserve">Education</w:t>
            </w:r>
          </w:p>
          <w:p w:rsidR="00000000" w:rsidDel="00000000" w:rsidP="00000000" w:rsidRDefault="00000000" w:rsidRPr="00000000" w14:paraId="00000019">
            <w:pPr>
              <w:pStyle w:val="Heading2"/>
              <w:rPr/>
            </w:pPr>
            <w:r w:rsidDel="00000000" w:rsidR="00000000" w:rsidRPr="00000000">
              <w:rPr>
                <w:rtl w:val="0"/>
              </w:rPr>
              <w:t xml:space="preserve">June 20XX</w:t>
            </w:r>
          </w:p>
          <w:p w:rsidR="00000000" w:rsidDel="00000000" w:rsidP="00000000" w:rsidRDefault="00000000" w:rsidRPr="00000000" w14:paraId="0000001A">
            <w:pPr>
              <w:pStyle w:val="Heading3"/>
              <w:rPr/>
            </w:pPr>
            <w:r w:rsidDel="00000000" w:rsidR="00000000" w:rsidRPr="00000000">
              <w:rPr>
                <w:rtl w:val="0"/>
              </w:rPr>
              <w:t xml:space="preserve">Bachelor of Science in Accounting, Minor in Business Administration | Bellows College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36"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Distinguished member of university’s Accounting Society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36"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Relevant coursework: Advanced Financial Accounting and Reporting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36"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GPA: 3.8</w:t>
            </w:r>
          </w:p>
        </w:tc>
      </w:tr>
      <w:tr>
        <w:trPr>
          <w:cantSplit w:val="0"/>
          <w:trHeight w:val="331" w:hRule="atLeast"/>
          <w:tblHeader w:val="0"/>
        </w:trPr>
        <w:tc>
          <w:tcPr>
            <w:gridSpan w:val="2"/>
          </w:tcPr>
          <w:p w:rsidR="00000000" w:rsidDel="00000000" w:rsidP="00000000" w:rsidRDefault="00000000" w:rsidRPr="00000000" w14:paraId="0000001F">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1">
            <w:pPr>
              <w:pStyle w:val="Heading1"/>
              <w:rPr/>
            </w:pPr>
            <w:r w:rsidDel="00000000" w:rsidR="00000000" w:rsidRPr="00000000">
              <w:rPr>
                <w:rtl w:val="0"/>
              </w:rPr>
              <w:t xml:space="preserve">Skills</w:t>
            </w:r>
          </w:p>
        </w:tc>
      </w:tr>
      <w:tr>
        <w:trPr>
          <w:cantSplit w:val="0"/>
          <w:tblHeader w:val="0"/>
        </w:trPr>
        <w:tc>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36"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Microsoft NAV Dynamics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36"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Cashflow planning &amp; management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36"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State &amp; federal tax codes</w:t>
            </w:r>
          </w:p>
        </w:tc>
        <w:tc>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36"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Bookkeeping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36"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Exceptional communication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36"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Fluent in German</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36" w:hanging="360"/>
      </w:pPr>
      <w:rPr>
        <w:rFonts w:ascii="Noto Sans Symbols" w:cs="Noto Sans Symbols" w:eastAsia="Noto Sans Symbols" w:hAnsi="Noto Sans Symbols"/>
        <w:color w:val="000000"/>
        <w:sz w:val="16"/>
        <w:szCs w:val="16"/>
      </w:rPr>
    </w:lvl>
    <w:lvl w:ilvl="1">
      <w:start w:val="1"/>
      <w:numFmt w:val="bullet"/>
      <w:lvlText w:val="o"/>
      <w:lvlJc w:val="left"/>
      <w:pPr>
        <w:ind w:left="1296" w:hanging="360"/>
      </w:pPr>
      <w:rPr>
        <w:rFonts w:ascii="Courier New" w:cs="Courier New" w:eastAsia="Courier New" w:hAnsi="Courier New"/>
        <w:color w:val="f15533"/>
        <w:sz w:val="24"/>
        <w:szCs w:val="24"/>
      </w:rPr>
    </w:lvl>
    <w:lvl w:ilvl="2">
      <w:start w:val="1"/>
      <w:numFmt w:val="bullet"/>
      <w:lvlText w:val="▪"/>
      <w:lvlJc w:val="left"/>
      <w:pPr>
        <w:ind w:left="1656" w:hanging="360"/>
      </w:pPr>
      <w:rPr>
        <w:rFonts w:ascii="Noto Sans Symbols" w:cs="Noto Sans Symbols" w:eastAsia="Noto Sans Symbols" w:hAnsi="Noto Sans Symbols"/>
        <w:color w:val="f15533"/>
        <w:sz w:val="24"/>
        <w:szCs w:val="24"/>
      </w:rPr>
    </w:lvl>
    <w:lvl w:ilvl="3">
      <w:start w:val="1"/>
      <w:numFmt w:val="bullet"/>
      <w:lvlText w:val="●"/>
      <w:lvlJc w:val="left"/>
      <w:pPr>
        <w:ind w:left="2016" w:hanging="360"/>
      </w:pPr>
      <w:rPr>
        <w:rFonts w:ascii="Noto Sans Symbols" w:cs="Noto Sans Symbols" w:eastAsia="Noto Sans Symbols" w:hAnsi="Noto Sans Symbols"/>
      </w:rPr>
    </w:lvl>
    <w:lvl w:ilvl="4">
      <w:start w:val="1"/>
      <w:numFmt w:val="bullet"/>
      <w:lvlText w:val="o"/>
      <w:lvlJc w:val="left"/>
      <w:pPr>
        <w:ind w:left="2376" w:hanging="360"/>
      </w:pPr>
      <w:rPr>
        <w:rFonts w:ascii="Courier New" w:cs="Courier New" w:eastAsia="Courier New" w:hAnsi="Courier New"/>
      </w:rPr>
    </w:lvl>
    <w:lvl w:ilvl="5">
      <w:start w:val="1"/>
      <w:numFmt w:val="bullet"/>
      <w:lvlText w:val="▪"/>
      <w:lvlJc w:val="left"/>
      <w:pPr>
        <w:ind w:left="2736" w:hanging="360"/>
      </w:pPr>
      <w:rPr>
        <w:rFonts w:ascii="Noto Sans Symbols" w:cs="Noto Sans Symbols" w:eastAsia="Noto Sans Symbols" w:hAnsi="Noto Sans Symbols"/>
      </w:rPr>
    </w:lvl>
    <w:lvl w:ilvl="6">
      <w:start w:val="1"/>
      <w:numFmt w:val="bullet"/>
      <w:lvlText w:val="●"/>
      <w:lvlJc w:val="left"/>
      <w:pPr>
        <w:ind w:left="3096" w:hanging="360"/>
      </w:pPr>
      <w:rPr>
        <w:rFonts w:ascii="Noto Sans Symbols" w:cs="Noto Sans Symbols" w:eastAsia="Noto Sans Symbols" w:hAnsi="Noto Sans Symbols"/>
      </w:rPr>
    </w:lvl>
    <w:lvl w:ilvl="7">
      <w:start w:val="1"/>
      <w:numFmt w:val="bullet"/>
      <w:lvlText w:val="o"/>
      <w:lvlJc w:val="left"/>
      <w:pPr>
        <w:ind w:left="3456" w:hanging="360"/>
      </w:pPr>
      <w:rPr>
        <w:rFonts w:ascii="Courier New" w:cs="Courier New" w:eastAsia="Courier New" w:hAnsi="Courier New"/>
      </w:rPr>
    </w:lvl>
    <w:lvl w:ilvl="8">
      <w:start w:val="1"/>
      <w:numFmt w:val="bullet"/>
      <w:lvlText w:val="▪"/>
      <w:lvlJc w:val="left"/>
      <w:pPr>
        <w:ind w:left="3816"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lang w:val="en"/>
      </w:rPr>
    </w:rPrDefault>
    <w:pPrDefault>
      <w:pPr>
        <w:spacing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pPr>
    <w:rPr>
      <w:b w:val="1"/>
      <w:bCs w:val="1"/>
      <w:smallCaps w:val="1"/>
      <w:color w:val="000000"/>
      <w:sz w:val="28"/>
      <w:szCs w:val="28"/>
    </w:rPr>
  </w:style>
  <w:style w:type="paragraph" w:styleId="Heading2">
    <w:name w:val="heading 2"/>
    <w:basedOn w:val="Normal"/>
    <w:next w:val="Normal"/>
    <w:pPr>
      <w:keepNext w:val="1"/>
      <w:keepLines w:val="1"/>
      <w:spacing w:after="60" w:line="240" w:lineRule="auto"/>
    </w:pPr>
    <w:rPr>
      <w:b w:val="1"/>
      <w:bCs w:val="1"/>
      <w:color w:val="000000"/>
    </w:rPr>
  </w:style>
  <w:style w:type="paragraph" w:styleId="Heading3">
    <w:name w:val="heading 3"/>
    <w:basedOn w:val="Normal"/>
    <w:next w:val="Normal"/>
    <w:pPr>
      <w:keepNext w:val="1"/>
      <w:keepLines w:val="1"/>
      <w:spacing w:after="120" w:lineRule="auto"/>
    </w:pPr>
    <w:rPr>
      <w:rFonts w:ascii="Arial" w:cs="Arial" w:eastAsia="Arial" w:hAnsi="Arial"/>
      <w:color w:val="000000"/>
    </w:rPr>
  </w:style>
  <w:style w:type="paragraph" w:styleId="Heading4">
    <w:name w:val="heading 4"/>
    <w:basedOn w:val="Normal"/>
    <w:next w:val="Normal"/>
    <w:pPr>
      <w:keepNext w:val="1"/>
      <w:keepLines w:val="1"/>
      <w:spacing w:before="40" w:lineRule="auto"/>
    </w:pPr>
    <w:rPr>
      <w:rFonts w:ascii="Arial" w:cs="Arial" w:eastAsia="Arial" w:hAnsi="Arial"/>
      <w:i w:val="1"/>
      <w:iCs w:val="1"/>
      <w:color w:val="cc300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pPr>
    <w:rPr>
      <w:b w:val="1"/>
      <w:bCs w:val="1"/>
      <w:smallCaps w:val="1"/>
      <w:color w:val="000000"/>
      <w:sz w:val="96"/>
      <w:szCs w:val="96"/>
    </w:rPr>
  </w:style>
  <w:style w:type="paragraph" w:styleId="Subtitle">
    <w:name w:val="Subtitle"/>
    <w:basedOn w:val="Normal"/>
    <w:next w:val="Normal"/>
    <w:pPr>
      <w:spacing w:line="240" w:lineRule="auto"/>
    </w:pPr>
    <w:rPr>
      <w:b w:val="1"/>
      <w:bCs w:val="1"/>
      <w:color w:val="091916"/>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onna@examp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