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8"/>
          <w:szCs w:val="28"/>
          <w:rtl w:val="0"/>
        </w:rPr>
        <w:t xml:space="preserve">Kassie Law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0411 104 443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kathleenb.law@gmail.com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Career Profile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90"/>
        <w:rPr/>
      </w:pPr>
      <w:r w:rsidDel="00000000" w:rsidR="00000000" w:rsidRPr="00000000">
        <w:rPr>
          <w:rtl w:val="0"/>
        </w:rPr>
        <w:t xml:space="preserve">A compassionate and dedicated professional with a demonstrated history supporting marginalised and vulnerable individuals from diverse backgrounds, specialising in working with young people with mental health issues.</w:t>
      </w:r>
      <w:r w:rsidDel="00000000" w:rsidR="00000000" w:rsidRPr="00000000">
        <w:rPr>
          <w:rtl w:val="0"/>
        </w:rPr>
        <w:t xml:space="preserve"> Has a proven ability to build trust and rapport with individuals facing complex challenges, including housing instability, disconnection from social supports and mental health concerns. Expertise in crisis response and de-escalation with an empathetic approach. Committed to fostering safer, healthier outcomes for individuals in need and supporting their recovery journey with additional expertise of mental health lived experience.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Key Skills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600" w:hanging="360"/>
      </w:pPr>
      <w:r w:rsidDel="00000000" w:rsidR="00000000" w:rsidRPr="00000000">
        <w:rPr>
          <w:rtl w:val="0"/>
        </w:rPr>
        <w:t xml:space="preserve">Excellent interpersonal and communication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Crisis Response, conflict resolition and de-escalation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Stakeholder engagement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Adaptable under pressure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Strong work ethic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 building with a wide range of consumers from all walks of life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Mental Health First Aid accreditation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Trauma-informed practice and recovery-oriented practice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Behaviour support for dual diagnosis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Relevant Work Experience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Youth Justice Worker | Parkville Youth Justice Precinct</w:t>
      </w:r>
      <w:r w:rsidDel="00000000" w:rsidR="00000000" w:rsidRPr="00000000">
        <w:rPr>
          <w:rtl w:val="0"/>
        </w:rPr>
        <w:t xml:space="preserve"> | October 2020 - October 2021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60"/>
        <w:jc w:val="left"/>
      </w:pPr>
      <w:r w:rsidDel="00000000" w:rsidR="00000000" w:rsidRPr="00000000">
        <w:rPr>
          <w:rtl w:val="0"/>
        </w:rPr>
        <w:t xml:space="preserve">Provided safety and security for vulnerable and challenging young people within a structured, residential environment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60"/>
        <w:jc w:val="left"/>
      </w:pPr>
      <w:r w:rsidDel="00000000" w:rsidR="00000000" w:rsidRPr="00000000">
        <w:rPr>
          <w:rtl w:val="0"/>
        </w:rPr>
        <w:t xml:space="preserve">Conducted case management, ensuring adherence to procedures and protocols, and contributing to a safe and supportive environment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60"/>
        <w:jc w:val="left"/>
      </w:pPr>
      <w:r w:rsidDel="00000000" w:rsidR="00000000" w:rsidRPr="00000000">
        <w:rPr>
          <w:rtl w:val="0"/>
        </w:rPr>
        <w:t xml:space="preserve">Implemented infection control and quarantine protocols during the Covid period, demonstrating adaptability and a commitment to safety.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60"/>
        <w:jc w:val="left"/>
      </w:pPr>
      <w:r w:rsidDel="00000000" w:rsidR="00000000" w:rsidRPr="00000000">
        <w:rPr>
          <w:rtl w:val="0"/>
        </w:rPr>
        <w:t xml:space="preserve">Stepped up to unit supervisor when required, demonstrating leadership, rapport-building skills, and the ability to work collaboratively within a team.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Officer | Youth Justice Covid Response</w:t>
      </w:r>
      <w:r w:rsidDel="00000000" w:rsidR="00000000" w:rsidRPr="00000000">
        <w:rPr>
          <w:rtl w:val="0"/>
        </w:rPr>
        <w:t xml:space="preserve"> | October 2021 - July 2022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600" w:hanging="360"/>
      </w:pPr>
      <w:r w:rsidDel="00000000" w:rsidR="00000000" w:rsidRPr="00000000">
        <w:rPr>
          <w:rtl w:val="0"/>
        </w:rPr>
        <w:t xml:space="preserve">Prepared for, detected, and responded to Covid outbreaks within Youth Justice facilities, demonstrating experience in crisis management and incident response.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600" w:hanging="360"/>
      </w:pPr>
      <w:r w:rsidDel="00000000" w:rsidR="00000000" w:rsidRPr="00000000">
        <w:rPr>
          <w:rtl w:val="0"/>
        </w:rPr>
        <w:t xml:space="preserve">Managed RAT supply, promoted vaccinations, planned and executed staff and Young People vaccination clinics, showcasing organisational, motivational and logistical skills. 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600" w:hanging="360"/>
      </w:pPr>
      <w:r w:rsidDel="00000000" w:rsidR="00000000" w:rsidRPr="00000000">
        <w:rPr>
          <w:rtl w:val="0"/>
        </w:rPr>
        <w:t xml:space="preserve">Contributed to the creation of Incident Action Plans (IAPs) and Situation Reports (SITREPs) in Emergency Control Centres, demonstrating experience in participation, contribution and documentation of executive level, inter-departmental assemblies . </w:t>
      </w:r>
    </w:p>
    <w:p w:rsidR="00000000" w:rsidDel="00000000" w:rsidP="00000000" w:rsidRDefault="00000000" w:rsidRPr="00000000" w14:paraId="0000002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Coordinator and Senior Coordinator | Post Sentence Branch, Corrections Victoria</w:t>
      </w:r>
      <w:r w:rsidDel="00000000" w:rsidR="00000000" w:rsidRPr="00000000">
        <w:rPr>
          <w:rtl w:val="0"/>
        </w:rPr>
        <w:t xml:space="preserve"> | July 2022 - May 2023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Prepared detailed reports, briefs, and correspondence for senior executives regarding assessments under the Sex Offenders Act, demonstrating strong high level written communication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Identified, collated, and reviewed information on eligible offenders, providing accurate summaries to the Detention and Supervision Order Review Board, showcasing organisational skills and attention to detail.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Acted as a key liaison between the Court, legal staff, custodial facilities, and other branches within Corrections Victoria, demonstrating experience in stakeholder engagement and collaboration. 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Other Work Experience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Dog walker and behaviourist  | Independent</w:t>
      </w:r>
      <w:r w:rsidDel="00000000" w:rsidR="00000000" w:rsidRPr="00000000">
        <w:rPr>
          <w:rtl w:val="0"/>
        </w:rPr>
        <w:t xml:space="preserve"> | May 2023 - Now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60"/>
        <w:jc w:val="left"/>
      </w:pPr>
      <w:r w:rsidDel="00000000" w:rsidR="00000000" w:rsidRPr="00000000">
        <w:rPr>
          <w:rtl w:val="0"/>
        </w:rPr>
        <w:t xml:space="preserve">Communicate effectively to understand and deliver on client expectations, ensuring satisfaction through clear updates and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60"/>
        <w:jc w:val="left"/>
      </w:pPr>
      <w:r w:rsidDel="00000000" w:rsidR="00000000" w:rsidRPr="00000000">
        <w:rPr>
          <w:rtl w:val="0"/>
        </w:rPr>
        <w:t xml:space="preserve">Demonstrate resilience and adaptability when handling a variety of behaviours and circumstances, ensuring positive outcomes in challenging situations.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60"/>
        <w:jc w:val="left"/>
      </w:pPr>
      <w:r w:rsidDel="00000000" w:rsidR="00000000" w:rsidRPr="00000000">
        <w:rPr>
          <w:rtl w:val="0"/>
        </w:rPr>
        <w:t xml:space="preserve">Develop long-term, trusting relationships with clients through reliability, care, and attention to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60"/>
        <w:jc w:val="left"/>
      </w:pPr>
      <w:r w:rsidDel="00000000" w:rsidR="00000000" w:rsidRPr="00000000">
        <w:rPr>
          <w:rtl w:val="0"/>
        </w:rPr>
        <w:t xml:space="preserve">Manage time effectively, balancing multiple clients and prioritising demands.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60"/>
        <w:jc w:val="left"/>
      </w:pPr>
      <w:r w:rsidDel="00000000" w:rsidR="00000000" w:rsidRPr="00000000">
        <w:rPr>
          <w:rtl w:val="0"/>
        </w:rPr>
        <w:t xml:space="preserve">Provide reliable and attentive dog walking services, ensuring the safety and wellbeing of each animal.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before="2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Assistant Distiller | Tiny Bear Distillery, Knoxfield</w:t>
      </w:r>
      <w:r w:rsidDel="00000000" w:rsidR="00000000" w:rsidRPr="00000000">
        <w:rPr>
          <w:rtl w:val="0"/>
        </w:rPr>
        <w:t xml:space="preserve"> | June 2019 - November 2019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Cellarhand | Gapsted Wines, Alpine Valley</w:t>
      </w:r>
      <w:r w:rsidDel="00000000" w:rsidR="00000000" w:rsidRPr="00000000">
        <w:rPr>
          <w:rtl w:val="0"/>
        </w:rPr>
        <w:t xml:space="preserve"> | February 2019 - May 2019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Various senior and management roles across the hospitality sector </w:t>
      </w:r>
      <w:r w:rsidDel="00000000" w:rsidR="00000000" w:rsidRPr="00000000">
        <w:rPr>
          <w:rtl w:val="0"/>
        </w:rPr>
        <w:t xml:space="preserve"> | 2009 - 2019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Education and Training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Diploma of Community Services | Melbourne Polytechnic | February 2020 - May 2022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BSc Human Nutrition | Massey University, NZ | February 2013 - November 2015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Professional Development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Mental Health First Aid accreditation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Management System for Emergencies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Writing for Government workshop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Currently completing Short Courses </w:t>
        <w:br w:type="textWrapping"/>
        <w:t xml:space="preserve"> - </w:t>
      </w:r>
      <w:r w:rsidDel="00000000" w:rsidR="00000000" w:rsidRPr="00000000">
        <w:rPr>
          <w:rtl w:val="0"/>
        </w:rPr>
        <w:t xml:space="preserve">22529VIC </w:t>
      </w:r>
      <w:r w:rsidDel="00000000" w:rsidR="00000000" w:rsidRPr="00000000">
        <w:rPr>
          <w:rtl w:val="0"/>
        </w:rPr>
        <w:t xml:space="preserve">Performing Allied Health Tasks and Supporting People with Disability </w:t>
        <w:br w:type="textWrapping"/>
        <w:t xml:space="preserve"> - CHCSS00093 Alcohol and Other Drugs Skill Set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athleenb.law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