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y7x6jds5x1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Developer Case Study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c1dzas3z23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Valizu Backend API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Evaluation Document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Candidate:</w:t>
      </w:r>
      <w:r w:rsidDel="00000000" w:rsidR="00000000" w:rsidRPr="00000000">
        <w:rPr>
          <w:rtl w:val="0"/>
        </w:rPr>
        <w:t xml:space="preserve"> Okhtay Sattari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Backend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Valizu Backend Case Study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OpenAPI Version:</w:t>
      </w:r>
      <w:r w:rsidDel="00000000" w:rsidR="00000000" w:rsidRPr="00000000">
        <w:rPr>
          <w:rtl w:val="0"/>
        </w:rPr>
        <w:t xml:space="preserve"> 3.0.3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5xq4kdy3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the backend API for the Valizu case study.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was to implement a reliable REST API for managing: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contained in bags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basic CRUD-oriented requirements, particular attention was given to the most important consistency requirement of the case study: </w:t>
      </w:r>
      <w:r w:rsidDel="00000000" w:rsidR="00000000" w:rsidRPr="00000000">
        <w:rPr>
          <w:b w:val="1"/>
          <w:bCs w:val="1"/>
          <w:rtl w:val="0"/>
        </w:rPr>
        <w:t xml:space="preserve">copying a trip safely and idempotently under concurrent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uses PostgreSQL, Prisma, TypeScript, Express.js, Zod, OpenAPI, and Vitest.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is implemented using: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database-level uniqueness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request hashing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resource creation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idempotency responses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handling of Prisma unique-constraint errors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concurrency tests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design principle is that </w:t>
      </w:r>
      <w:r w:rsidDel="00000000" w:rsidR="00000000" w:rsidRPr="00000000">
        <w:rPr>
          <w:b w:val="1"/>
          <w:bCs w:val="1"/>
          <w:rtl w:val="0"/>
        </w:rPr>
        <w:t xml:space="preserve">correctness under concurrency must be guaranteed by the database rather than by an application-level check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ntyxj4afl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Technology Stack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50"/>
        <w:tblGridChange w:id="0">
          <w:tblGrid>
            <w:gridCol w:w="279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HTTP API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Relational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ORM and database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Request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OpenAPI 3.0.3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Swagger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Docker /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Containerized execution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uqu62qiwx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modular backend structure.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separation is between: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HTTP/API layer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layer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Business/service layer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layer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Express Route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Validation / Authentication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layer contains the business rules.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Copy Trip because idempotency, transaction boundaries, ownership checks, and resource copying should not be implemented directly inside HTTP controllers.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bnxzxku8p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Domain Model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is modeled using the following relationships: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├── Trip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│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   └── Bag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│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│           └── BagItem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│                 └── Item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└── Item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owns: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trip owns: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contains: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BagItems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BagItem connects: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Bag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Item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additionally stores: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zmc3ozi1y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Design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9me5ajq2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User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entity represents an API user.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constraints: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       UUID PRIMARY KEY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email    UNIQUE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address is unique at the database level.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shsfk76a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Trip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Trip belongs to one User.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efficient retrieval of a user's trips.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ta79y2s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Bag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belongs to a Trip.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tripId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tripId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yma3a5vb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Item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belongs to a User.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g5dq4v6h0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BagItem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BagItem represents the many-to-many relationship between Bags and Items.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contains: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bagId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itemId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enforces: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UNIQUE(bagId, itemId)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that the same item cannot appear as two independent rows in the same bag.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is stored on the relationship itself because quantity belongs to the relationship between the bag and the item.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sxseig9mu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Ownership and Authorization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uses a simplified authentication mechanism appropriate for the case study.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authenticated user is identified through: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X-User-Id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X-User-Id: 11111111-1111-4111-8111-111111111111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design decision is that user ownership is not treated as a controller-only concern.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queries are scoped by the authenticated user wherever appropriate.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Copy Trip retrieves the source trip using: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 = sourceTripId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userId = authenticatedUserId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knowing another user's UUID is insufficient to access that user's trip.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common authorization vulnerability in REST APIs: </w:t>
      </w:r>
      <w:r w:rsidDel="00000000" w:rsidR="00000000" w:rsidRPr="00000000">
        <w:rPr>
          <w:b w:val="1"/>
          <w:bCs w:val="1"/>
          <w:rtl w:val="0"/>
        </w:rPr>
        <w:t xml:space="preserve">object-level authorization failure / IDOR-style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5v38ulrdq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Endpoints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exposes the following main operations.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baqo0zll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API health status.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oretg7ek6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users available in the case-study dataset.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rk4922yip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Trips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GET /trips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trips belonging to the authenticated user.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POST /trips/{tripId}/copy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a trip, including its bags and bag items.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8k0eesejp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GET /trips/{tripId}/bags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 /trips/{tripId}/bags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PATCH /bags/{bagId}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endpoints provide bag listing, creation, and modification.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zb7rtjts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 Items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GET /bags/{bagId}/items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POST /bags/{bagId}/items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DELETE /bags/{bagId}/items/{itemId}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 Item operation increments quantity if the item is already present.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xkl5f0ph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GET /items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items owned by the authenticated user.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2bvg8v9wj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OpenAPI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documented using OpenAPI 3.0.3.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defines: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metadata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parameters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headers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bodies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schemas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schemas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OpenAPI source is: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src/openapi.ts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also documents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explicitly.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1j3wmm7gd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Copy Trip Requirement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is the most significant part of the implementation.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POST /trips/{tripId}/copy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header: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Idempotency-Key: &lt;key&gt;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 copies: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Trip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├── Bags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│    ├── BagItems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  └── BagItems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└── Bags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trip receives a new UUID.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trip name is: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Copy of &lt;source trip name&gt;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trip properties are copied from the source.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rirh41rls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Idempotency Design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Idempotency means that repeating the same logical request does not produce multiple side effects.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Request 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POST /trips/123/copy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one copied trip.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client retries: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Request 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POST /trips/123/copy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the original result.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create another trip.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m8er346vo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Application-Level Idempotency Checks Are Insufficient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naïve implementation could be: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idempotency record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if record does not exist: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INSERT idempotency record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copy trip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vulnerable to a race condition.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two concurrent requests: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Request A                  Request B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                    SELECT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not found                   not found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INSERT                      INSERT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requests can observe the absence of a record before either has inserted it.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could be two copied trips.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application cannot rely solely 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→ then create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0i7mx55yk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Database-Level Concurrency Guarantee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Prisma schema defines: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@@unique([userId, operation, key])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IdempotencyKey model.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database-level uniqueness constraint equivalent to: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UNIQUE(userId, operation, key)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therefore becomes the authoritative concurrency boundary.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Concurrent Request A ──────┐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UNIQUE(userId, operation, key)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┌────────────┴────────────┐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Winner                    Loser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creates                  P2002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operation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  loads existing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idempotency result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significantly safer than trying to coordinate concurrent requests using only JavaScript memory or application-level checks.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qm45flpn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Transaction Design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idempotency record and copied resources are deliberately created inside the same database transaction.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 performs: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1. Create IdempotencyKey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2. Load source Trip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 Create copied Trip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4. Create copied Bags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5. Create copied BagItems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6. Store responseBody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7. Store resourceId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8. Commit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operation fails: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created inside the transaction is rolled back.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the idempotency record.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qytm43301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Failure Semantics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POST /trips/{non-existent-trip}/copy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trip lookup fails.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throws: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404 TRIP_NOT_FOUND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operation is inside a transaction, the idempotency record is also rolled back.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Idempotency-Key abc-123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not been consumed by the failed request.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can retry the same operation later.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intentional design decision.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9fljaqsbf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Handling Concurrent Requests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catches: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Prisma.PrismaClientKnownRequestError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specifically checks for: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P2002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represents a unique-constraint violation.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does not treat every database error as an idempotency conflict.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expected unique-constraint error enters the idempotency recovery path.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because unrelated database errors must not be incorrectly converted into successful idempotent responses.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4rwfkt7tl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Request Hash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calculates a SHA-256 hash from: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COPY_TRIP:&lt;sourceTripId&gt;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hash is stored in the IdempotencyKey record.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API to determine whether the same idempotency key is being reused for a different logical request.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First request: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Source Trip: A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Source Trip: B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hashes differ.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409 IDEMPOTENCY_KEY_REUSED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an idempotency key from being reused to represent multiple logical operations.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acn69pzgi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Stored Response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Copy Trip operation succeeds, the resulting response is stored in: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IdempotencyKey.responseBody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resource ID is stored in: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IdempotencyKey.resourceId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retry therefore returns the original result directly.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two important properties: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resource is created.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retry receives the same logical response as the original request.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7k8c1zna0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Why try/catch Is Not the Concurrency Mechanism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block is important, but it is not what prevents the race condition.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concurrency guarantee is: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Database UNIQUE constraint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is to handle the expected result of that constraint.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is: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Prevents duplicate idempotency records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Prisma returns P2002 to the losing transaction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Service catches P2002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Existing completed result is loaded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Original result is returned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concurrency control and error handling are separate responsibilities.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qykixlysm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Automated Testing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Vitest is used for the Copy Trip test suite.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file is: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tests/trips/copy.trip.test.ts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cover four important scenarios.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c5fs7m9c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Concurrent Requests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requests are executed concurrently: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Promise.all([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copyTrip(...),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copyTrip(...),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verifies: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calls return the same result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IDs are equal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copied trip exists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idempotency record exists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idempotency record is completed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resource ID points to the copied trip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verifies the concurrency requirement.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ls14tdy71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Idempotency Key Reuse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first copies Trip A.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attempts to use the same key for Trip B.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IDEMPOTENCY_KEY_REUSED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request-hash protection.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rlz5m7t1v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Failed Copy Does Not Consume the Key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attempts to copy a non-existent trip.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TRIP_NOT_FOUND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then checks that no IdempotencyKey record exists.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transactional rollback.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40hh7crhe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Completed Request Retry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copy request is executed twice sequentially using the same key.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verifies: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second === first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confirms that only one copied trip exists.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normal idempotent retry behavior.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4bhal0lpx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Seed Strategy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provides deterministic seed data.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 script: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src/scripts/seed.ts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fixed UUIDs and Prisma upsert operations.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seed: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execute multiple times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seeded dataset contains: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└── Valizu Case User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├── Passport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└── Phone Charger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Trip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└── Istanbul Trip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└── Carry-on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├── Passport × 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└── Phone Charger × 1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 user is: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case@valizu.test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r9ah1tyvj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Validation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Zod is used to validate incoming request data.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 name length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request fields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UUID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minimum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 length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distinguishes validation errors from business errors.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400 VALIDATION_ERROR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404 TRIP_NOT_FOUND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API contract predictable for clients.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sa4j55wmv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Error Handling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structured errors.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"error": "TRIP_NOT_FOUND",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"message": "Trip not found"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additionally contain: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documents these error structures in OpenAPI.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consistent client-side error handling.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vo1aysi18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Referential Integrity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uses foreign keys and cascading rules.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└── Trip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└── Bag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└── BagItem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 a parent resource can cascade to dependent resources where appropriate.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BagItem → Item relationship uses restrictive deletion semantics so that an item cannot be deleted while it is still referenced by a bag.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database to enforce domain integrity independently of application code.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wx9tqb47f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Important Database Constraints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deliberately places important invariants at the database level.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melk87irz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user email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User.email UNIQUE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refh2fom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item inside a bag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BagItem(bagId, itemId) UNIQUE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1gamfx9dd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idempotency operation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IdempotencyKey(userId, operation, key) UNIQUE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prevent invalid states even if multiple application instances are running concurrently.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rdc35eci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Why PostgreSQL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is a good fit for this domain because the data is strongly relational.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benefits from: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transactions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isolation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concurrency control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support for stored idempotency responses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in particular benefits from PostgreSQL's transactional guarantees.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it825rz8d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Why Prisma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Prisma was selected for: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type-safe database access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schema-driven development</w:t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support</w:t>
      </w:r>
    </w:p>
    <w:p w:rsidR="00000000" w:rsidDel="00000000" w:rsidP="00000000" w:rsidRDefault="00000000" w:rsidRPr="00000000" w14:paraId="000002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support</w:t>
      </w:r>
    </w:p>
    <w:p w:rsidR="00000000" w:rsidDel="00000000" w:rsidP="00000000" w:rsidRDefault="00000000" w:rsidRPr="00000000" w14:paraId="000002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relational modeling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database errors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Prisma schema also makes important domain constraints visible in source control.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rvztpzvz2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Why TypeScript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provides compile-time safety across: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risk of inconsistent data structures and makes the service layer easier to maintain.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9y8navqzx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API Contract as a First-Class Artifact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OpenAPI document is treated as a first-class part of the project rather than as an afterthought.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behavior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formats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requirements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constraints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to use the API specification as a shared contract between backend developers, frontend developers, QA, and API consumers.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1rabmtibs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Design Principles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follows several core engineering principles.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svk7rosti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Responsibility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Controllers handle HTTP concerns.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handle business logic.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Prisma handles persistence.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schemas handle request validation.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7b2c1jsix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Defense in Depth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 are enforced at multiple layers.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Application validation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Service ownership checks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Database constraints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6d70v5k8j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as the Final Authority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Concurrency-sensitive invariants are enforced by the database.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idempotency.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jxdfe8oh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Atomic Operations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Multi-resource operations are executed inside transactions.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7tflymm4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Failure Semantics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failures have explicit application error codes.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qom42m33r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Repeatability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initialized using deterministic seed data.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7w4kpy5vc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Production Improvements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intentionally uses a lightweight authentication mechanism.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production implementation, I would extend the project with: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JWT/OAuth2 authentication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RBAC/permission management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correlation IDs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 tuning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migration deployment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 and recovery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integration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Copy Trip idempotency design can remain largely unchanged because it already relies on database-level concurrency guarantees.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ymvyzayc0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Conclusion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does not treat the case study as a simple CRUD exercise.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focus is correctness under real-world conditions, particularly: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concurrent requests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operations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failures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boundaries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consistency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implementation demonstrates that idempotency should be designed as a complete system involving: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Request identity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Request hash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Database uniqueness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Stored response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Explicit conflict handling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Automated concurrency tests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prevents duplicate copies while preserving correct behavior during retries and failures.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backend implementation that is intentionally simple at the HTTP layer while maintaining strong consistency guarantees at the service and database layers.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eer8zc6qt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Author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Okhtay Sattari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Developer &amp; Architect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Case Study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pStyle w:val="Heading2"/>
      <w:keepNext w:val="0"/>
      <w:keepLines w:val="0"/>
      <w:spacing w:after="80" w:lineRule="auto"/>
      <w:rPr>
        <w:b w:val="1"/>
        <w:bCs w:val="1"/>
        <w:sz w:val="20"/>
        <w:szCs w:val="20"/>
      </w:rPr>
    </w:pPr>
    <w:bookmarkStart w:colFirst="0" w:colLast="0" w:name="_sk1v6cgw86t1" w:id="58"/>
    <w:bookmarkEnd w:id="58"/>
    <w:r w:rsidDel="00000000" w:rsidR="00000000" w:rsidRPr="00000000">
      <w:rPr>
        <w:b w:val="1"/>
        <w:bCs w:val="1"/>
        <w:sz w:val="28"/>
        <w:szCs w:val="28"/>
        <w:rtl w:val="0"/>
      </w:rPr>
      <w:t xml:space="preserve">Backend Developer Case Study           </w:t>
    </w:r>
    <w:hyperlink r:id="rId1">
      <w:r w:rsidDel="00000000" w:rsidR="00000000" w:rsidRPr="00000000">
        <w:rPr>
          <w:b w:val="1"/>
          <w:bCs w:val="1"/>
          <w:color w:val="0000ee"/>
          <w:sz w:val="22"/>
          <w:szCs w:val="22"/>
          <w:u w:val="single"/>
          <w:rtl w:val="0"/>
        </w:rPr>
        <w:t xml:space="preserve">Okhtay Sattari</w:t>
      </w:r>
    </w:hyperlink>
    <w:r w:rsidDel="00000000" w:rsidR="00000000" w:rsidRPr="00000000">
      <w:rPr>
        <w:b w:val="1"/>
        <w:bCs w:val="1"/>
        <w:sz w:val="28"/>
        <w:szCs w:val="28"/>
        <w:rtl w:val="0"/>
      </w:rPr>
      <w:t xml:space="preserve">             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Aug 24,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pStyle w:val="Heading2"/>
      <w:keepNext w:val="0"/>
      <w:keepLines w:val="0"/>
      <w:spacing w:after="80" w:lineRule="auto"/>
      <w:rPr>
        <w:b w:val="1"/>
        <w:bCs w:val="1"/>
        <w:sz w:val="20"/>
        <w:szCs w:val="20"/>
      </w:rPr>
    </w:pPr>
    <w:bookmarkStart w:colFirst="0" w:colLast="0" w:name="_gpgzh6vz2kad" w:id="59"/>
    <w:bookmarkEnd w:id="59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pStyle w:val="Heading2"/>
      <w:keepNext w:val="0"/>
      <w:keepLines w:val="0"/>
      <w:spacing w:after="80" w:lineRule="auto"/>
      <w:rPr>
        <w:sz w:val="14"/>
        <w:szCs w:val="14"/>
      </w:rPr>
    </w:pPr>
    <w:bookmarkStart w:colFirst="0" w:colLast="0" w:name="_234gy1q403fd" w:id="60"/>
    <w:bookmarkEnd w:id="6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okhs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