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16" w:rsidRDefault="00753716">
      <w:pPr>
        <w:pStyle w:val="BodyText"/>
        <w:ind w:left="2989"/>
        <w:rPr>
          <w:rFonts w:ascii="Times New Roman"/>
          <w:noProof/>
          <w:sz w:val="20"/>
          <w:lang w:val="en-ID" w:eastAsia="en-ID"/>
        </w:rPr>
      </w:pPr>
    </w:p>
    <w:p w:rsidR="00D96CCB" w:rsidRDefault="00D96CCB">
      <w:pPr>
        <w:pStyle w:val="BodyText"/>
        <w:ind w:left="2989"/>
        <w:rPr>
          <w:rFonts w:ascii="Times New Roman"/>
          <w:noProof/>
          <w:sz w:val="20"/>
          <w:lang w:val="en-ID" w:eastAsia="en-ID"/>
        </w:rPr>
      </w:pPr>
    </w:p>
    <w:p w:rsidR="00D96CCB" w:rsidRDefault="00D96CCB">
      <w:pPr>
        <w:pStyle w:val="BodyText"/>
        <w:ind w:left="2989"/>
        <w:rPr>
          <w:rFonts w:ascii="Times New Roman"/>
          <w:noProof/>
          <w:sz w:val="20"/>
          <w:lang w:val="en-ID" w:eastAsia="en-ID"/>
        </w:rPr>
      </w:pPr>
    </w:p>
    <w:p w:rsidR="00D96CCB" w:rsidRDefault="00D96CCB">
      <w:pPr>
        <w:pStyle w:val="BodyText"/>
        <w:ind w:left="2989"/>
        <w:rPr>
          <w:rFonts w:ascii="Times New Roman"/>
          <w:noProof/>
          <w:sz w:val="20"/>
          <w:lang w:val="en-ID" w:eastAsia="en-ID"/>
        </w:rPr>
      </w:pPr>
    </w:p>
    <w:p w:rsidR="00D96CCB" w:rsidRDefault="00D96CCB">
      <w:pPr>
        <w:pStyle w:val="BodyText"/>
        <w:ind w:left="2989"/>
        <w:rPr>
          <w:rFonts w:ascii="Times New Roman"/>
          <w:noProof/>
          <w:sz w:val="20"/>
          <w:lang w:val="en-ID" w:eastAsia="en-ID"/>
        </w:rPr>
      </w:pPr>
    </w:p>
    <w:p w:rsidR="00753716" w:rsidRDefault="00753716">
      <w:pPr>
        <w:pStyle w:val="BodyText"/>
        <w:rPr>
          <w:rFonts w:ascii="Times New Roman"/>
          <w:sz w:val="20"/>
        </w:rPr>
      </w:pPr>
    </w:p>
    <w:p w:rsidR="00753716" w:rsidRDefault="00753716">
      <w:pPr>
        <w:pStyle w:val="BodyText"/>
        <w:spacing w:before="10"/>
        <w:rPr>
          <w:rFonts w:ascii="Times New Roman"/>
          <w:sz w:val="22"/>
        </w:rPr>
      </w:pPr>
    </w:p>
    <w:p w:rsidR="00753716" w:rsidRDefault="00801C95">
      <w:pPr>
        <w:pStyle w:val="BodyText"/>
        <w:spacing w:line="360" w:lineRule="auto"/>
        <w:ind w:left="1947" w:right="626" w:hanging="1109"/>
      </w:pPr>
      <w:r>
        <w:t>PERATURAN MENTERI PENDAYAGUNAAN APARATUR NEGARA DAN REFORMASI BIROKRASI REPUBLIK INDONESIA</w:t>
      </w:r>
    </w:p>
    <w:p w:rsidR="00753716" w:rsidRDefault="00801C95">
      <w:pPr>
        <w:pStyle w:val="BodyText"/>
        <w:spacing w:line="360" w:lineRule="auto"/>
        <w:ind w:left="2920" w:right="2918"/>
        <w:jc w:val="center"/>
      </w:pPr>
      <w:r>
        <w:t>NOMOR  TAHUN  TENTANG</w:t>
      </w:r>
    </w:p>
    <w:p w:rsidR="00753716" w:rsidRDefault="00D96CCB">
      <w:pPr>
        <w:pStyle w:val="BodyText"/>
        <w:spacing w:before="3" w:line="360" w:lineRule="auto"/>
        <w:ind w:left="1494" w:right="1491" w:hanging="3"/>
        <w:jc w:val="center"/>
      </w:pPr>
      <w:r w:rsidRPr="00FB1E5E">
        <w:t>PENERAPAN MANAJEMEN RI</w:t>
      </w:r>
      <w:r w:rsidR="00801C95" w:rsidRPr="00FB1E5E">
        <w:t>SIKO DI LINGKUNGAN KEMENTERIAN PENDAYAGUNAAN APARATUR NEGARA DAN REFORMASI BIROKRASI</w:t>
      </w:r>
    </w:p>
    <w:p w:rsidR="00753716" w:rsidRDefault="00753716">
      <w:pPr>
        <w:pStyle w:val="BodyText"/>
        <w:spacing w:before="11"/>
        <w:rPr>
          <w:sz w:val="35"/>
        </w:rPr>
      </w:pPr>
    </w:p>
    <w:p w:rsidR="00753716" w:rsidRDefault="00801C95">
      <w:pPr>
        <w:pStyle w:val="BodyText"/>
        <w:ind w:left="1481" w:right="1481"/>
        <w:jc w:val="center"/>
      </w:pPr>
      <w:r>
        <w:t>DENGAN RAHMAT TUHAN YANG MAHA ESA</w:t>
      </w:r>
    </w:p>
    <w:p w:rsidR="00753716" w:rsidRDefault="00753716">
      <w:pPr>
        <w:pStyle w:val="BodyText"/>
        <w:rPr>
          <w:sz w:val="28"/>
        </w:rPr>
      </w:pPr>
    </w:p>
    <w:p w:rsidR="00753716" w:rsidRDefault="00801C95">
      <w:pPr>
        <w:pStyle w:val="BodyText"/>
        <w:spacing w:before="234" w:line="360" w:lineRule="auto"/>
        <w:ind w:left="1482" w:right="1481"/>
        <w:jc w:val="center"/>
      </w:pPr>
      <w:r>
        <w:t>MENTERI PENDAYAGUNAAN APARATUR NEGARA DAN REFORMASI BIROKRASI REPUBLIK INDONESIA,</w:t>
      </w:r>
    </w:p>
    <w:p w:rsidR="00753716" w:rsidRDefault="00753716">
      <w:pPr>
        <w:pStyle w:val="BodyText"/>
        <w:rPr>
          <w:sz w:val="28"/>
        </w:rPr>
      </w:pPr>
    </w:p>
    <w:p w:rsidR="00753716" w:rsidRDefault="00753716">
      <w:pPr>
        <w:pStyle w:val="BodyText"/>
        <w:rPr>
          <w:sz w:val="28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938"/>
      </w:tblGrid>
      <w:tr w:rsidR="00521B40" w:rsidTr="0073796C">
        <w:tc>
          <w:tcPr>
            <w:tcW w:w="2127" w:type="dxa"/>
          </w:tcPr>
          <w:p w:rsidR="00521B40" w:rsidRDefault="00521B40">
            <w:pPr>
              <w:pStyle w:val="BodyText"/>
              <w:spacing w:before="188" w:line="360" w:lineRule="auto"/>
              <w:ind w:right="364"/>
              <w:jc w:val="both"/>
            </w:pPr>
            <w:r>
              <w:t>Menimbang</w:t>
            </w:r>
          </w:p>
        </w:tc>
        <w:tc>
          <w:tcPr>
            <w:tcW w:w="284" w:type="dxa"/>
          </w:tcPr>
          <w:p w:rsidR="00521B40" w:rsidRDefault="00521B40">
            <w:pPr>
              <w:pStyle w:val="BodyText"/>
              <w:spacing w:before="188" w:line="360" w:lineRule="auto"/>
              <w:ind w:left="-81" w:right="364"/>
              <w:jc w:val="both"/>
            </w:pPr>
            <w:r>
              <w:t>:</w:t>
            </w:r>
          </w:p>
        </w:tc>
        <w:tc>
          <w:tcPr>
            <w:tcW w:w="7938" w:type="dxa"/>
          </w:tcPr>
          <w:p w:rsidR="00021F61" w:rsidRDefault="00521B40" w:rsidP="00E75890">
            <w:pPr>
              <w:pStyle w:val="BodyText"/>
              <w:numPr>
                <w:ilvl w:val="0"/>
                <w:numId w:val="7"/>
              </w:numPr>
              <w:spacing w:before="188" w:line="360" w:lineRule="auto"/>
              <w:ind w:left="392" w:right="364"/>
              <w:jc w:val="both"/>
            </w:pPr>
            <w:r>
              <w:t>Bahwa dalam Peraturan Pemerintah Nomor 60 Tahun 2008 tentang Sistem Pengendalian Intern Pemerintah, pasal 13 ayat (1) dan (2), mewajibkan bagi setiap instansi pemerintah melakukan penilaian</w:t>
            </w:r>
            <w:r>
              <w:rPr>
                <w:spacing w:val="-6"/>
              </w:rPr>
              <w:t xml:space="preserve"> </w:t>
            </w:r>
            <w:r>
              <w:t>risiko;</w:t>
            </w:r>
          </w:p>
          <w:p w:rsidR="00521B40" w:rsidRDefault="00021F61" w:rsidP="00021F61">
            <w:pPr>
              <w:pStyle w:val="BodyText"/>
              <w:numPr>
                <w:ilvl w:val="0"/>
                <w:numId w:val="7"/>
              </w:numPr>
              <w:spacing w:line="360" w:lineRule="auto"/>
              <w:ind w:left="392" w:right="364"/>
              <w:jc w:val="both"/>
            </w:pPr>
            <w:r>
              <w:t>Bahwa Peraturan Menteri Pendayagunaan Aparatur Negara dan Reformasi Birokrasi Nomor 19 Tahun 2017 tentang Penerapan Manajemen Resiko di Lingkungan Kementerian Pendayagunaan Aparatur Negara dan Reformasi Birokrasi dipandang</w:t>
            </w:r>
            <w:r w:rsidR="00C0350C">
              <w:t xml:space="preserve"> perlu untuk dicabut dan digantikan dengan peraturan yang baru</w:t>
            </w:r>
            <w:r>
              <w:t>;</w:t>
            </w:r>
          </w:p>
          <w:p w:rsidR="005C3DED" w:rsidRDefault="00521B40" w:rsidP="00021F61">
            <w:pPr>
              <w:pStyle w:val="BodyText"/>
              <w:numPr>
                <w:ilvl w:val="0"/>
                <w:numId w:val="7"/>
              </w:numPr>
              <w:spacing w:line="360" w:lineRule="auto"/>
              <w:ind w:left="392" w:right="364"/>
              <w:jc w:val="both"/>
            </w:pPr>
            <w:r>
              <w:t xml:space="preserve">Bahwa berdasarkan pertimbangan sebagaimana dimaksud dalam huruf a </w:t>
            </w:r>
            <w:r w:rsidR="00021F61">
              <w:t xml:space="preserve">dan b </w:t>
            </w:r>
            <w:r>
              <w:t>perlu menetapkan Peraturan Menteri Pendayagunaan Aparatur Negara dan Reformas</w:t>
            </w:r>
            <w:r w:rsidR="00021F61">
              <w:t>i Birokrasi tentang Mana</w:t>
            </w:r>
            <w:r w:rsidR="00390BED">
              <w:t>jemen Ri</w:t>
            </w:r>
            <w:r>
              <w:t>siko di Lingkungan Kementerian Pendayagunaan Aparatur Negara dan Reformasi Birokrasi;</w:t>
            </w:r>
          </w:p>
        </w:tc>
      </w:tr>
    </w:tbl>
    <w:p w:rsidR="00521B40" w:rsidRDefault="00521B40">
      <w:pPr>
        <w:pStyle w:val="BodyText"/>
        <w:spacing w:before="7"/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938"/>
      </w:tblGrid>
      <w:tr w:rsidR="00521B40" w:rsidTr="0073796C">
        <w:tc>
          <w:tcPr>
            <w:tcW w:w="2127" w:type="dxa"/>
          </w:tcPr>
          <w:p w:rsidR="00521B40" w:rsidRDefault="00521B40" w:rsidP="00423BD9">
            <w:pPr>
              <w:pStyle w:val="BodyText"/>
              <w:spacing w:before="188" w:line="360" w:lineRule="auto"/>
              <w:ind w:right="364"/>
              <w:jc w:val="both"/>
            </w:pPr>
            <w:r>
              <w:t>Mengingat</w:t>
            </w:r>
          </w:p>
        </w:tc>
        <w:tc>
          <w:tcPr>
            <w:tcW w:w="284" w:type="dxa"/>
          </w:tcPr>
          <w:p w:rsidR="00521B40" w:rsidRDefault="00521B40" w:rsidP="00423BD9">
            <w:pPr>
              <w:pStyle w:val="BodyText"/>
              <w:spacing w:before="188" w:line="360" w:lineRule="auto"/>
              <w:ind w:left="-81" w:right="364"/>
              <w:jc w:val="both"/>
            </w:pPr>
            <w:r>
              <w:t>:</w:t>
            </w:r>
          </w:p>
        </w:tc>
        <w:tc>
          <w:tcPr>
            <w:tcW w:w="7938" w:type="dxa"/>
          </w:tcPr>
          <w:p w:rsidR="00521B40" w:rsidRDefault="00521B40" w:rsidP="00E75890">
            <w:pPr>
              <w:pStyle w:val="BodyText"/>
              <w:numPr>
                <w:ilvl w:val="0"/>
                <w:numId w:val="8"/>
              </w:numPr>
              <w:spacing w:before="188" w:line="360" w:lineRule="auto"/>
              <w:ind w:left="459" w:right="364"/>
              <w:jc w:val="both"/>
            </w:pPr>
            <w:r>
              <w:t>Undang-Undang Nomor 1 Tahun 2004 tentang Perbendaharaan Negara (Lembaran Negara Republik Indonesia Tahun 2004 Nomor 5, Tambahan Lembaran Negara Republik Indonesia Nomor 4355);</w:t>
            </w:r>
          </w:p>
          <w:p w:rsidR="00D96CCB" w:rsidRDefault="00521B40" w:rsidP="00D96CCB">
            <w:pPr>
              <w:pStyle w:val="BodyText"/>
              <w:numPr>
                <w:ilvl w:val="0"/>
                <w:numId w:val="8"/>
              </w:numPr>
              <w:spacing w:line="360" w:lineRule="auto"/>
              <w:ind w:left="459" w:right="364"/>
              <w:jc w:val="both"/>
            </w:pPr>
            <w:r>
              <w:t xml:space="preserve">Peraturan Pemerintah Nomor 60 Tahun 2008 tentang Sistem Pengendalian Intern Pemerintah (Lembaran Negara Republik Indonesia Tahun 2008 Nomor 127, Tambahan </w:t>
            </w:r>
            <w:r>
              <w:lastRenderedPageBreak/>
              <w:t>Lembaran Negara Republik Indonesia Nomor 4890);</w:t>
            </w:r>
          </w:p>
          <w:p w:rsidR="00521B40" w:rsidRDefault="00521B40" w:rsidP="00E75890">
            <w:pPr>
              <w:pStyle w:val="BodyText"/>
              <w:numPr>
                <w:ilvl w:val="0"/>
                <w:numId w:val="8"/>
              </w:numPr>
              <w:spacing w:line="360" w:lineRule="auto"/>
              <w:ind w:left="459" w:right="364"/>
              <w:jc w:val="both"/>
            </w:pPr>
            <w:r>
              <w:t>Peraturan Presiden Nomor 47 Tahun 2015 tentang Kementerian Pendayagunaan Aparatur Negara dan Reformasi Birokrasi (Lembaran Negara Republik Indonesia Tahun 2015 Nomor</w:t>
            </w:r>
            <w:r>
              <w:rPr>
                <w:spacing w:val="-4"/>
              </w:rPr>
              <w:t xml:space="preserve"> </w:t>
            </w:r>
            <w:r>
              <w:t>89);</w:t>
            </w:r>
          </w:p>
          <w:p w:rsidR="00521B40" w:rsidRDefault="00521B40" w:rsidP="00E75890">
            <w:pPr>
              <w:pStyle w:val="BodyText"/>
              <w:numPr>
                <w:ilvl w:val="0"/>
                <w:numId w:val="8"/>
              </w:numPr>
              <w:spacing w:line="360" w:lineRule="auto"/>
              <w:ind w:left="459" w:right="364"/>
              <w:jc w:val="both"/>
            </w:pPr>
            <w:r>
              <w:t>Peraturan Menteri Pendayagunaan Aparatur Negara dan Reformasi Birokrasi Nomor 10 Tahun 2012 tentang Penyelenggaraan Sistem Pengendalian Intern Pemerintah di Lingkungan Kementerian Pendayagunaan Aparatur Negara dan Reformasi</w:t>
            </w:r>
            <w:r>
              <w:rPr>
                <w:spacing w:val="-6"/>
              </w:rPr>
              <w:t xml:space="preserve"> </w:t>
            </w:r>
            <w:r>
              <w:t>Birokrasi;</w:t>
            </w:r>
          </w:p>
          <w:p w:rsidR="00521B40" w:rsidRDefault="00521B40" w:rsidP="00E75890">
            <w:pPr>
              <w:pStyle w:val="BodyText"/>
              <w:numPr>
                <w:ilvl w:val="0"/>
                <w:numId w:val="8"/>
              </w:numPr>
              <w:spacing w:line="360" w:lineRule="auto"/>
              <w:ind w:left="459" w:right="364"/>
              <w:jc w:val="both"/>
            </w:pPr>
            <w:r>
              <w:t>Peraturan Menteri Pendayagunaan Aparatur Negara dan Reformasi Birokrasi Nomor 3 Tahun 2016 tentang Organisasi dan Tata Kerja Kementerian Pendayagunaan Aparatur Negara dan Reformasi Birokrasi (Berita Negara Republik Indonesia Tahun 2016 Nomor</w:t>
            </w:r>
            <w:r>
              <w:rPr>
                <w:spacing w:val="-7"/>
              </w:rPr>
              <w:t xml:space="preserve"> </w:t>
            </w:r>
            <w:r>
              <w:t>517);</w:t>
            </w:r>
          </w:p>
        </w:tc>
      </w:tr>
    </w:tbl>
    <w:p w:rsidR="00521B40" w:rsidRDefault="00521B40">
      <w:pPr>
        <w:pStyle w:val="BodyText"/>
        <w:spacing w:before="7"/>
        <w:rPr>
          <w:sz w:val="18"/>
        </w:rPr>
      </w:pPr>
    </w:p>
    <w:p w:rsidR="00753716" w:rsidRDefault="00753716">
      <w:pPr>
        <w:pStyle w:val="BodyText"/>
        <w:spacing w:before="1"/>
        <w:rPr>
          <w:sz w:val="36"/>
        </w:rPr>
      </w:pPr>
    </w:p>
    <w:p w:rsidR="00753716" w:rsidRDefault="00801C95">
      <w:pPr>
        <w:pStyle w:val="BodyText"/>
        <w:ind w:left="2920" w:right="3170"/>
        <w:jc w:val="center"/>
      </w:pPr>
      <w:r>
        <w:t>MEMUTUSKAN:</w:t>
      </w: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938"/>
      </w:tblGrid>
      <w:tr w:rsidR="00521B40" w:rsidTr="0073796C">
        <w:tc>
          <w:tcPr>
            <w:tcW w:w="2127" w:type="dxa"/>
          </w:tcPr>
          <w:p w:rsidR="00521B40" w:rsidRDefault="00521B40" w:rsidP="00A84C78">
            <w:pPr>
              <w:pStyle w:val="BodyText"/>
              <w:spacing w:before="240" w:line="360" w:lineRule="auto"/>
              <w:ind w:right="364"/>
            </w:pPr>
            <w:r>
              <w:t>Menetapkan</w:t>
            </w:r>
          </w:p>
        </w:tc>
        <w:tc>
          <w:tcPr>
            <w:tcW w:w="284" w:type="dxa"/>
          </w:tcPr>
          <w:p w:rsidR="00521B40" w:rsidRDefault="00521B40" w:rsidP="00A84C78">
            <w:pPr>
              <w:pStyle w:val="BodyText"/>
              <w:spacing w:before="240" w:line="360" w:lineRule="auto"/>
              <w:ind w:left="-81" w:right="364"/>
              <w:jc w:val="both"/>
            </w:pPr>
            <w:r>
              <w:t>:</w:t>
            </w:r>
          </w:p>
        </w:tc>
        <w:tc>
          <w:tcPr>
            <w:tcW w:w="7938" w:type="dxa"/>
          </w:tcPr>
          <w:p w:rsidR="00521B40" w:rsidRDefault="00A84C78" w:rsidP="00A84C78">
            <w:pPr>
              <w:pStyle w:val="BodyText"/>
              <w:spacing w:before="240" w:line="360" w:lineRule="auto"/>
              <w:ind w:right="364"/>
              <w:jc w:val="both"/>
            </w:pPr>
            <w:r>
              <w:t xml:space="preserve">PERATURAN MENTERI PENDAYAGUNAAN APARATUR  NEGARA DAN REFORMASI BIROKRASI TENTANG </w:t>
            </w:r>
            <w:r w:rsidR="00D96CCB">
              <w:t xml:space="preserve">PENERAPAN </w:t>
            </w:r>
            <w:r w:rsidR="007F4D39">
              <w:t>MANAJEMEN RI</w:t>
            </w:r>
            <w:r>
              <w:t>SIKO DI LINGKUNGAN KEMENTERIAN PENDAYAGUNAAN APARATUR NEGARA DAN REFORMASI BIROKRASI.</w:t>
            </w:r>
          </w:p>
        </w:tc>
      </w:tr>
    </w:tbl>
    <w:p w:rsidR="00521B40" w:rsidRDefault="00521B40" w:rsidP="00521B40">
      <w:pPr>
        <w:pStyle w:val="BodyText"/>
        <w:ind w:right="3170"/>
      </w:pPr>
    </w:p>
    <w:p w:rsidR="00753716" w:rsidRDefault="00753716">
      <w:pPr>
        <w:spacing w:line="360" w:lineRule="auto"/>
        <w:jc w:val="both"/>
        <w:sectPr w:rsidR="00753716" w:rsidSect="00521B40">
          <w:headerReference w:type="default" r:id="rId8"/>
          <w:pgSz w:w="12250" w:h="18730"/>
          <w:pgMar w:top="1380" w:right="1300" w:bottom="280" w:left="1300" w:header="852" w:footer="0" w:gutter="0"/>
          <w:pgNumType w:start="1"/>
          <w:cols w:space="720"/>
          <w:titlePg/>
          <w:docGrid w:linePitch="299"/>
        </w:sectPr>
      </w:pPr>
    </w:p>
    <w:p w:rsidR="00753716" w:rsidRDefault="00753716">
      <w:pPr>
        <w:pStyle w:val="BodyText"/>
        <w:spacing w:before="7"/>
        <w:rPr>
          <w:sz w:val="18"/>
        </w:rPr>
      </w:pPr>
    </w:p>
    <w:p w:rsidR="00753716" w:rsidRDefault="00801C95">
      <w:pPr>
        <w:pStyle w:val="BodyText"/>
        <w:spacing w:before="100" w:line="360" w:lineRule="auto"/>
        <w:ind w:left="4607" w:right="2608" w:firstLine="869"/>
      </w:pPr>
      <w:r>
        <w:t>BAB I KETENTUAN UMUM</w:t>
      </w:r>
    </w:p>
    <w:p w:rsidR="00753716" w:rsidRDefault="00753716">
      <w:pPr>
        <w:pStyle w:val="BodyText"/>
        <w:rPr>
          <w:sz w:val="36"/>
        </w:rPr>
      </w:pPr>
    </w:p>
    <w:p w:rsidR="00753716" w:rsidRDefault="00801C95">
      <w:pPr>
        <w:pStyle w:val="BodyText"/>
        <w:ind w:left="2920" w:right="933"/>
        <w:jc w:val="center"/>
      </w:pPr>
      <w:r>
        <w:t>Pasal 1</w:t>
      </w:r>
    </w:p>
    <w:p w:rsidR="00753716" w:rsidRDefault="00801C95">
      <w:pPr>
        <w:pStyle w:val="BodyText"/>
        <w:spacing w:before="140"/>
        <w:ind w:left="2103"/>
        <w:jc w:val="both"/>
      </w:pPr>
      <w:r>
        <w:t>Dalam Peraturan Menteri ini yang dimaksud dengan: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141" w:line="360" w:lineRule="auto"/>
        <w:ind w:right="115"/>
        <w:rPr>
          <w:sz w:val="24"/>
        </w:rPr>
      </w:pPr>
      <w:r>
        <w:rPr>
          <w:sz w:val="24"/>
        </w:rPr>
        <w:t>Risiko adalah peluang terjadinya sesuatu peristiwa yang akan berdampak negatif/mengancam pencapaian tujuan dan atau sasaran</w:t>
      </w:r>
      <w:r>
        <w:rPr>
          <w:spacing w:val="-2"/>
          <w:sz w:val="24"/>
        </w:rPr>
        <w:t xml:space="preserve"> </w:t>
      </w:r>
      <w:r>
        <w:rPr>
          <w:sz w:val="24"/>
        </w:rPr>
        <w:t>organisasi.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4"/>
        <w:rPr>
          <w:sz w:val="24"/>
        </w:rPr>
      </w:pPr>
      <w:r>
        <w:rPr>
          <w:sz w:val="24"/>
        </w:rPr>
        <w:t>Manajemen risiko adalah pendekatan sistematis yang meliputi budaya, proses, dan struktur untuk menentukan tindakan terbaik terkait risiko yang  dihadapi dalam pencapaian tujuan/sasaran</w:t>
      </w:r>
      <w:r>
        <w:rPr>
          <w:spacing w:val="-18"/>
          <w:sz w:val="24"/>
        </w:rPr>
        <w:t xml:space="preserve"> </w:t>
      </w:r>
      <w:r>
        <w:rPr>
          <w:sz w:val="24"/>
        </w:rPr>
        <w:t>organisasi.</w:t>
      </w:r>
    </w:p>
    <w:p w:rsidR="001C65B6" w:rsidRPr="001C65B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2" w:line="360" w:lineRule="auto"/>
        <w:ind w:right="114"/>
        <w:rPr>
          <w:sz w:val="24"/>
        </w:rPr>
      </w:pPr>
      <w:r>
        <w:rPr>
          <w:sz w:val="24"/>
        </w:rPr>
        <w:t>Tujuan dan atau sasaran organisasi adalah hasil-hasil yang ingin dicapai melalui peran yang diambil menuju masa depan yang tergambar dalam visi/misi</w:t>
      </w:r>
      <w:r>
        <w:rPr>
          <w:spacing w:val="-16"/>
          <w:sz w:val="24"/>
        </w:rPr>
        <w:t xml:space="preserve"> </w:t>
      </w:r>
      <w:r>
        <w:rPr>
          <w:sz w:val="24"/>
        </w:rPr>
        <w:t>organisasi.</w:t>
      </w:r>
    </w:p>
    <w:p w:rsidR="00753716" w:rsidRPr="00FC24DD" w:rsidRDefault="007F4D39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2" w:line="360" w:lineRule="auto"/>
        <w:ind w:right="114"/>
        <w:rPr>
          <w:sz w:val="24"/>
        </w:rPr>
      </w:pPr>
      <w:r w:rsidRPr="00FC24DD">
        <w:rPr>
          <w:sz w:val="24"/>
        </w:rPr>
        <w:t>Unit pemilik r</w:t>
      </w:r>
      <w:r w:rsidR="001C65B6" w:rsidRPr="00FC24DD">
        <w:rPr>
          <w:sz w:val="24"/>
        </w:rPr>
        <w:t>isiko yang selanjutnya disebut UPR adalah</w:t>
      </w:r>
      <w:r w:rsidR="003119A5" w:rsidRPr="00FC24DD">
        <w:rPr>
          <w:sz w:val="24"/>
        </w:rPr>
        <w:t xml:space="preserve"> </w:t>
      </w:r>
      <w:r w:rsidR="00B53B5A" w:rsidRPr="00FC24DD">
        <w:rPr>
          <w:sz w:val="24"/>
        </w:rPr>
        <w:t>pemilik peta risiko yang bertanggung jawab melaksanakan manajemen risiko</w:t>
      </w:r>
      <w:r w:rsidR="003119A5" w:rsidRPr="00FC24DD">
        <w:rPr>
          <w:sz w:val="24"/>
        </w:rPr>
        <w:t>.</w:t>
      </w:r>
    </w:p>
    <w:p w:rsidR="00FE0FCE" w:rsidRPr="00FC24DD" w:rsidRDefault="00FE0FCE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2" w:line="360" w:lineRule="auto"/>
        <w:ind w:right="114"/>
        <w:rPr>
          <w:sz w:val="24"/>
        </w:rPr>
      </w:pPr>
      <w:r w:rsidRPr="00FC24DD">
        <w:rPr>
          <w:sz w:val="24"/>
        </w:rPr>
        <w:t>Pemilik risiko</w:t>
      </w:r>
      <w:r w:rsidR="00AB0789" w:rsidRPr="00FC24DD">
        <w:rPr>
          <w:sz w:val="24"/>
        </w:rPr>
        <w:t xml:space="preserve"> adalah pimpinan</w:t>
      </w:r>
      <w:r w:rsidRPr="00FC24DD">
        <w:rPr>
          <w:sz w:val="24"/>
        </w:rPr>
        <w:t xml:space="preserve"> </w:t>
      </w:r>
      <w:r w:rsidR="00AB0789" w:rsidRPr="00FC24DD">
        <w:rPr>
          <w:sz w:val="24"/>
        </w:rPr>
        <w:t>satuan kerja yang bertanggungjawab untuk melakukan monitoring atas risiko dan melakukan respon serta pengendalian atas risiko tersebut.</w:t>
      </w:r>
    </w:p>
    <w:p w:rsidR="00FE0FCE" w:rsidRPr="00FC24DD" w:rsidRDefault="00FE0FCE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2" w:line="360" w:lineRule="auto"/>
        <w:ind w:right="114"/>
        <w:rPr>
          <w:sz w:val="24"/>
        </w:rPr>
      </w:pPr>
      <w:r w:rsidRPr="00FC24DD">
        <w:rPr>
          <w:sz w:val="24"/>
        </w:rPr>
        <w:t>Koordinator risiko</w:t>
      </w:r>
      <w:r w:rsidR="006876D5" w:rsidRPr="00FC24DD">
        <w:rPr>
          <w:sz w:val="24"/>
        </w:rPr>
        <w:t xml:space="preserve"> adalah pejabat satu level dibawah pemilik risiko yang bertanggung jawab membantu pemilik risiko dalam melaksanakan manajemen risiko sesuai dengan lingkup tugasnya.</w:t>
      </w:r>
    </w:p>
    <w:p w:rsidR="00FE0FCE" w:rsidRPr="001C65B6" w:rsidRDefault="00FE0FCE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2" w:line="360" w:lineRule="auto"/>
        <w:ind w:right="114"/>
        <w:rPr>
          <w:sz w:val="24"/>
        </w:rPr>
      </w:pPr>
      <w:r w:rsidRPr="00FC24DD">
        <w:rPr>
          <w:sz w:val="24"/>
        </w:rPr>
        <w:t>Pengelola risiko</w:t>
      </w:r>
      <w:r w:rsidR="006876D5" w:rsidRPr="00FC24DD">
        <w:rPr>
          <w:sz w:val="24"/>
        </w:rPr>
        <w:t xml:space="preserve"> adalah</w:t>
      </w:r>
      <w:r w:rsidR="006876D5">
        <w:rPr>
          <w:sz w:val="24"/>
        </w:rPr>
        <w:t xml:space="preserve"> pejabat yang bertugas membantu dalam tahap perencanaan, pengelolaan, dan pemantauan manajemen risiko pada UPR.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Penilaian risiko adalah kegiatan mengidentifikasi seluruh risiko atau potensi risiko yang dapat mempengaruhi pencapaian tujuan/ sasaran organisasi, yang dilakukan melalui proses yang sistematis dan</w:t>
      </w:r>
      <w:r>
        <w:rPr>
          <w:spacing w:val="-4"/>
          <w:sz w:val="24"/>
        </w:rPr>
        <w:t xml:space="preserve"> </w:t>
      </w:r>
      <w:r>
        <w:rPr>
          <w:sz w:val="24"/>
        </w:rPr>
        <w:t>terukur.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4"/>
        <w:rPr>
          <w:sz w:val="24"/>
        </w:rPr>
      </w:pPr>
      <w:r>
        <w:rPr>
          <w:sz w:val="24"/>
        </w:rPr>
        <w:t>Identifikasi risiko adalah kegiatan mengidentifikasi seluruh risiko atau potensi risiko yang dapat mempengaruhi pencapaian tujuan/ sasaran organisasi, yang dilakukan melalui proses yang sistematis dan terukur.</w:t>
      </w:r>
      <w:r w:rsidR="00F542AE">
        <w:rPr>
          <w:sz w:val="24"/>
        </w:rPr>
        <w:br/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1" w:line="360" w:lineRule="auto"/>
        <w:ind w:right="116"/>
        <w:rPr>
          <w:sz w:val="24"/>
        </w:rPr>
      </w:pPr>
      <w:r>
        <w:rPr>
          <w:sz w:val="24"/>
        </w:rPr>
        <w:lastRenderedPageBreak/>
        <w:t>Analisis risiko adalah proses untuk mengidentifikasi potensial risiko kerugian atau tidak tercapainya tujuan/ sasaran yang diukur dengan penggabungan antara probabilitas risiko dengan konsekuensi</w:t>
      </w:r>
      <w:r>
        <w:rPr>
          <w:spacing w:val="-8"/>
          <w:sz w:val="24"/>
        </w:rPr>
        <w:t xml:space="preserve"> </w:t>
      </w:r>
      <w:r>
        <w:rPr>
          <w:sz w:val="24"/>
        </w:rPr>
        <w:t>risiko.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4"/>
        <w:rPr>
          <w:sz w:val="24"/>
        </w:rPr>
      </w:pPr>
      <w:r>
        <w:rPr>
          <w:sz w:val="24"/>
        </w:rPr>
        <w:t>Probabilitas risiko adalah proses untuk menetapkan (mengukur) terjadinya peluang bahwa sesuatu risiko kemungkinan dapat</w:t>
      </w:r>
      <w:r>
        <w:rPr>
          <w:spacing w:val="-3"/>
          <w:sz w:val="24"/>
        </w:rPr>
        <w:t xml:space="preserve"> </w:t>
      </w:r>
      <w:r>
        <w:rPr>
          <w:sz w:val="24"/>
        </w:rPr>
        <w:t>terjadi.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3"/>
        <w:rPr>
          <w:sz w:val="24"/>
        </w:rPr>
      </w:pPr>
      <w:r>
        <w:rPr>
          <w:sz w:val="24"/>
        </w:rPr>
        <w:t>Konsekuensi risiko adalah proses untuk menetapkan (mengukur) dampak potensial dari aktivitas proses kritis bisnis yang dapat</w:t>
      </w:r>
      <w:r>
        <w:rPr>
          <w:spacing w:val="-3"/>
          <w:sz w:val="24"/>
        </w:rPr>
        <w:t xml:space="preserve"> </w:t>
      </w:r>
      <w:r>
        <w:rPr>
          <w:sz w:val="24"/>
        </w:rPr>
        <w:t>terjadi,</w:t>
      </w:r>
    </w:p>
    <w:p w:rsidR="00753716" w:rsidRPr="00ED258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4"/>
        <w:rPr>
          <w:sz w:val="24"/>
        </w:rPr>
      </w:pPr>
      <w:r>
        <w:rPr>
          <w:sz w:val="24"/>
        </w:rPr>
        <w:t>Peta risiko adalah gambaran tentang seluruh exposure risiko yang dinyatakan dengan tingkat/ level masing- masing risiko.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Evaluasi risiko adalah upaya mengidentifikasi perubahan atas pergeseran tingkat level risiko yang  dikaitkan dengan upaya mitigasi atau faktor lain yang mempengaruhi.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3"/>
        <w:rPr>
          <w:sz w:val="24"/>
        </w:rPr>
      </w:pPr>
      <w:r>
        <w:rPr>
          <w:sz w:val="24"/>
        </w:rPr>
        <w:t xml:space="preserve">Pengendalian internal adalah </w:t>
      </w:r>
      <w:r>
        <w:rPr>
          <w:color w:val="212121"/>
          <w:sz w:val="24"/>
        </w:rPr>
        <w:t>suatu proses, yang</w:t>
      </w:r>
      <w:r>
        <w:rPr>
          <w:sz w:val="24"/>
        </w:rPr>
        <w:t xml:space="preserve"> dipengaruhi </w:t>
      </w:r>
      <w:r>
        <w:rPr>
          <w:color w:val="212121"/>
          <w:sz w:val="24"/>
        </w:rPr>
        <w:t>oleh sumber daya manusia dan sistem teknologi informasi, yang dirancang untuk membantu organisasi mencapai suatu tujuan atau objektif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tertentu.</w:t>
      </w:r>
    </w:p>
    <w:p w:rsidR="00753716" w:rsidRPr="008D62DE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2"/>
        <w:rPr>
          <w:sz w:val="24"/>
        </w:rPr>
      </w:pPr>
      <w:r>
        <w:rPr>
          <w:sz w:val="24"/>
        </w:rPr>
        <w:t xml:space="preserve">Penanganan risiko adalah upaya mengidentifikasi berbagai opsi penanganan risiko yang disusun dalam bentuk </w:t>
      </w:r>
      <w:r w:rsidRPr="008D62DE">
        <w:rPr>
          <w:sz w:val="24"/>
        </w:rPr>
        <w:t>rencana tindak</w:t>
      </w:r>
      <w:r w:rsidRPr="008D62DE">
        <w:rPr>
          <w:spacing w:val="-3"/>
          <w:sz w:val="24"/>
        </w:rPr>
        <w:t xml:space="preserve"> </w:t>
      </w:r>
      <w:r w:rsidRPr="008D62DE">
        <w:rPr>
          <w:sz w:val="24"/>
        </w:rPr>
        <w:t>pengendalian.</w:t>
      </w:r>
    </w:p>
    <w:p w:rsidR="00753716" w:rsidRPr="008D62DE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before="1" w:line="360" w:lineRule="auto"/>
        <w:ind w:right="113"/>
        <w:rPr>
          <w:sz w:val="24"/>
        </w:rPr>
      </w:pPr>
      <w:r w:rsidRPr="008D62DE">
        <w:rPr>
          <w:sz w:val="24"/>
        </w:rPr>
        <w:t>Rencana tindak pengendalian atau yang selanjutnya disebut RTP adalah rencana penangangan risiko lebih lanjut yang merupakan pilihan opsi terbaik dari berbagai opsi yang</w:t>
      </w:r>
      <w:r w:rsidRPr="008D62DE">
        <w:rPr>
          <w:spacing w:val="-1"/>
          <w:sz w:val="24"/>
        </w:rPr>
        <w:t xml:space="preserve"> </w:t>
      </w:r>
      <w:r w:rsidRPr="008D62DE">
        <w:rPr>
          <w:sz w:val="24"/>
        </w:rPr>
        <w:t>relevan.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Pemantauan dan reviu dalam manajemen risiko adalah kegiatan pengendalian yang dilakukan selama proses penilaian dan penanganan risiko berlangsung yang bertujuan untuk menjamin terciptanya optimalisasi manajemen risiko.</w:t>
      </w:r>
    </w:p>
    <w:p w:rsidR="00753716" w:rsidRDefault="00801C95" w:rsidP="00E75890">
      <w:pPr>
        <w:pStyle w:val="ListParagraph"/>
        <w:numPr>
          <w:ilvl w:val="0"/>
          <w:numId w:val="6"/>
        </w:numPr>
        <w:tabs>
          <w:tab w:val="left" w:pos="2671"/>
        </w:tabs>
        <w:spacing w:line="360" w:lineRule="auto"/>
        <w:ind w:right="114"/>
        <w:rPr>
          <w:sz w:val="24"/>
        </w:rPr>
      </w:pPr>
      <w:r>
        <w:rPr>
          <w:sz w:val="24"/>
        </w:rPr>
        <w:t>Pelaporan dalam manajemen risiko adalah upaya penyampaian perkembangan atau hasil kegiatan terkait penerapan manajemen risiko kepada pimpinan dalam bentuk pelaporan tertulis atau</w:t>
      </w:r>
      <w:r>
        <w:rPr>
          <w:spacing w:val="-4"/>
          <w:sz w:val="24"/>
        </w:rPr>
        <w:t xml:space="preserve"> </w:t>
      </w:r>
      <w:r>
        <w:rPr>
          <w:sz w:val="24"/>
        </w:rPr>
        <w:t>lisan.</w:t>
      </w:r>
    </w:p>
    <w:p w:rsidR="00B53B5A" w:rsidRDefault="00B53B5A">
      <w:pPr>
        <w:pStyle w:val="BodyText"/>
        <w:ind w:left="2920" w:right="1480"/>
        <w:jc w:val="center"/>
        <w:rPr>
          <w:sz w:val="35"/>
        </w:rPr>
      </w:pPr>
    </w:p>
    <w:p w:rsidR="00F542AE" w:rsidRDefault="00F542AE">
      <w:pPr>
        <w:pStyle w:val="BodyText"/>
        <w:ind w:left="2920" w:right="1480"/>
        <w:jc w:val="center"/>
      </w:pPr>
    </w:p>
    <w:p w:rsidR="00F542AE" w:rsidRDefault="00F542AE">
      <w:pPr>
        <w:pStyle w:val="BodyText"/>
        <w:ind w:left="2920" w:right="1480"/>
        <w:jc w:val="center"/>
      </w:pPr>
    </w:p>
    <w:p w:rsidR="00F542AE" w:rsidRDefault="00F542AE">
      <w:pPr>
        <w:pStyle w:val="BodyText"/>
        <w:ind w:left="2920" w:right="1480"/>
        <w:jc w:val="center"/>
      </w:pPr>
    </w:p>
    <w:p w:rsidR="00F542AE" w:rsidRDefault="00F542AE">
      <w:pPr>
        <w:pStyle w:val="BodyText"/>
        <w:ind w:left="2920" w:right="1480"/>
        <w:jc w:val="center"/>
      </w:pPr>
    </w:p>
    <w:p w:rsidR="00F542AE" w:rsidRDefault="00F542AE">
      <w:pPr>
        <w:pStyle w:val="BodyText"/>
        <w:ind w:left="2920" w:right="1480"/>
        <w:jc w:val="center"/>
      </w:pPr>
    </w:p>
    <w:p w:rsidR="00753716" w:rsidRDefault="00801C95">
      <w:pPr>
        <w:pStyle w:val="BodyText"/>
        <w:ind w:left="2920" w:right="1480"/>
        <w:jc w:val="center"/>
      </w:pPr>
      <w:r>
        <w:lastRenderedPageBreak/>
        <w:t>BAB II</w:t>
      </w:r>
    </w:p>
    <w:p w:rsidR="00753716" w:rsidRDefault="00801C95">
      <w:pPr>
        <w:pStyle w:val="BodyText"/>
        <w:spacing w:before="141"/>
        <w:ind w:left="2920" w:right="1481"/>
        <w:jc w:val="center"/>
      </w:pPr>
      <w:r>
        <w:t>TUJUAN PENERAPAN MANAJEMEN RISIKO</w:t>
      </w:r>
    </w:p>
    <w:p w:rsidR="00753716" w:rsidRDefault="00753716">
      <w:pPr>
        <w:pStyle w:val="BodyText"/>
        <w:rPr>
          <w:sz w:val="28"/>
        </w:rPr>
      </w:pPr>
    </w:p>
    <w:p w:rsidR="00753716" w:rsidRDefault="00801C95">
      <w:pPr>
        <w:pStyle w:val="BodyText"/>
        <w:spacing w:before="234"/>
        <w:ind w:left="2920" w:right="1269"/>
        <w:jc w:val="center"/>
      </w:pPr>
      <w:r>
        <w:t>Pasal 2</w:t>
      </w:r>
    </w:p>
    <w:p w:rsidR="00753716" w:rsidRDefault="00801C95">
      <w:pPr>
        <w:pStyle w:val="BodyText"/>
        <w:spacing w:before="141"/>
        <w:ind w:left="2103"/>
      </w:pPr>
      <w:r>
        <w:t>Tujuan penerapan manajemen risiko meliputi:</w:t>
      </w:r>
    </w:p>
    <w:p w:rsidR="00753716" w:rsidRDefault="00801C95" w:rsidP="00E75890">
      <w:pPr>
        <w:pStyle w:val="ListParagraph"/>
        <w:numPr>
          <w:ilvl w:val="0"/>
          <w:numId w:val="5"/>
        </w:numPr>
        <w:tabs>
          <w:tab w:val="left" w:pos="2528"/>
          <w:tab w:val="left" w:pos="2529"/>
        </w:tabs>
        <w:spacing w:before="141"/>
        <w:rPr>
          <w:sz w:val="24"/>
        </w:rPr>
      </w:pPr>
      <w:r>
        <w:rPr>
          <w:sz w:val="24"/>
        </w:rPr>
        <w:t xml:space="preserve">mewujudkan </w:t>
      </w:r>
      <w:r>
        <w:rPr>
          <w:i/>
          <w:sz w:val="24"/>
        </w:rPr>
        <w:t xml:space="preserve">good government </w:t>
      </w:r>
      <w:r>
        <w:rPr>
          <w:sz w:val="24"/>
        </w:rPr>
        <w:t>yang lebih</w:t>
      </w:r>
      <w:r>
        <w:rPr>
          <w:spacing w:val="2"/>
          <w:sz w:val="24"/>
        </w:rPr>
        <w:t xml:space="preserve"> </w:t>
      </w:r>
      <w:r w:rsidR="00B03731">
        <w:rPr>
          <w:sz w:val="24"/>
        </w:rPr>
        <w:t>baik;</w:t>
      </w:r>
    </w:p>
    <w:p w:rsidR="00753716" w:rsidRDefault="00801C95" w:rsidP="00E75890">
      <w:pPr>
        <w:pStyle w:val="ListParagraph"/>
        <w:numPr>
          <w:ilvl w:val="0"/>
          <w:numId w:val="5"/>
        </w:numPr>
        <w:tabs>
          <w:tab w:val="left" w:pos="2529"/>
          <w:tab w:val="left" w:pos="4192"/>
          <w:tab w:val="left" w:pos="4842"/>
          <w:tab w:val="left" w:pos="6227"/>
          <w:tab w:val="left" w:pos="7088"/>
          <w:tab w:val="left" w:pos="7850"/>
          <w:tab w:val="left" w:pos="9081"/>
        </w:tabs>
        <w:spacing w:before="143" w:line="360" w:lineRule="auto"/>
        <w:ind w:left="2528" w:right="112"/>
        <w:rPr>
          <w:sz w:val="24"/>
        </w:rPr>
      </w:pPr>
      <w:r>
        <w:rPr>
          <w:sz w:val="24"/>
        </w:rPr>
        <w:t>menetapkan</w:t>
      </w:r>
      <w:r>
        <w:rPr>
          <w:sz w:val="24"/>
        </w:rPr>
        <w:tab/>
        <w:t>dan</w:t>
      </w:r>
      <w:r>
        <w:rPr>
          <w:sz w:val="24"/>
        </w:rPr>
        <w:tab/>
        <w:t>mengelola</w:t>
      </w:r>
      <w:r>
        <w:rPr>
          <w:sz w:val="24"/>
        </w:rPr>
        <w:tab/>
        <w:t>risiko</w:t>
      </w:r>
      <w:r>
        <w:rPr>
          <w:sz w:val="24"/>
        </w:rPr>
        <w:tab/>
        <w:t>yang</w:t>
      </w:r>
      <w:r>
        <w:rPr>
          <w:sz w:val="24"/>
        </w:rPr>
        <w:tab/>
        <w:t>dihadapi</w:t>
      </w:r>
      <w:r>
        <w:rPr>
          <w:sz w:val="24"/>
        </w:rPr>
        <w:tab/>
      </w:r>
      <w:r>
        <w:rPr>
          <w:spacing w:val="-6"/>
          <w:sz w:val="24"/>
        </w:rPr>
        <w:t xml:space="preserve">dan </w:t>
      </w:r>
      <w:r>
        <w:rPr>
          <w:sz w:val="24"/>
        </w:rPr>
        <w:t>meminimalisir dampak yang</w:t>
      </w:r>
      <w:r>
        <w:rPr>
          <w:spacing w:val="-3"/>
          <w:sz w:val="24"/>
        </w:rPr>
        <w:t xml:space="preserve"> </w:t>
      </w:r>
      <w:r w:rsidR="00B03731">
        <w:rPr>
          <w:sz w:val="24"/>
        </w:rPr>
        <w:t>ditimbulkan;</w:t>
      </w:r>
    </w:p>
    <w:p w:rsidR="00753716" w:rsidRDefault="00801C95" w:rsidP="00E75890">
      <w:pPr>
        <w:pStyle w:val="ListParagraph"/>
        <w:numPr>
          <w:ilvl w:val="0"/>
          <w:numId w:val="5"/>
        </w:numPr>
        <w:tabs>
          <w:tab w:val="left" w:pos="2528"/>
          <w:tab w:val="left" w:pos="2529"/>
        </w:tabs>
        <w:spacing w:line="360" w:lineRule="auto"/>
        <w:ind w:left="2528" w:right="117"/>
        <w:rPr>
          <w:sz w:val="24"/>
        </w:rPr>
      </w:pPr>
      <w:r>
        <w:rPr>
          <w:sz w:val="24"/>
        </w:rPr>
        <w:t>melindungi kementerian dari risiko yang signifikan yang berdampak pada hambatan capaian tujuan</w:t>
      </w:r>
      <w:r>
        <w:rPr>
          <w:spacing w:val="-15"/>
          <w:sz w:val="24"/>
        </w:rPr>
        <w:t xml:space="preserve"> </w:t>
      </w:r>
      <w:r w:rsidR="00B03731">
        <w:rPr>
          <w:sz w:val="24"/>
        </w:rPr>
        <w:t>organisasi;</w:t>
      </w:r>
    </w:p>
    <w:p w:rsidR="00753716" w:rsidRDefault="00801C95" w:rsidP="00E75890">
      <w:pPr>
        <w:pStyle w:val="ListParagraph"/>
        <w:numPr>
          <w:ilvl w:val="0"/>
          <w:numId w:val="5"/>
        </w:numPr>
        <w:tabs>
          <w:tab w:val="left" w:pos="2529"/>
          <w:tab w:val="left" w:pos="4504"/>
          <w:tab w:val="left" w:pos="5605"/>
          <w:tab w:val="left" w:pos="7085"/>
          <w:tab w:val="left" w:pos="8311"/>
        </w:tabs>
        <w:spacing w:line="360" w:lineRule="auto"/>
        <w:ind w:left="2528" w:right="114"/>
        <w:rPr>
          <w:sz w:val="24"/>
        </w:rPr>
      </w:pPr>
      <w:r>
        <w:rPr>
          <w:sz w:val="24"/>
        </w:rPr>
        <w:t>meningkatkan</w:t>
      </w:r>
      <w:r>
        <w:rPr>
          <w:sz w:val="24"/>
        </w:rPr>
        <w:tab/>
        <w:t>kinerja</w:t>
      </w:r>
      <w:r>
        <w:rPr>
          <w:sz w:val="24"/>
        </w:rPr>
        <w:tab/>
        <w:t>orga</w:t>
      </w:r>
      <w:r w:rsidR="00B03731">
        <w:rPr>
          <w:sz w:val="24"/>
        </w:rPr>
        <w:t>nisasi</w:t>
      </w:r>
      <w:r w:rsidR="00B03731">
        <w:rPr>
          <w:sz w:val="24"/>
        </w:rPr>
        <w:tab/>
        <w:t>didalam</w:t>
      </w:r>
      <w:r w:rsidR="00B03731">
        <w:rPr>
          <w:sz w:val="24"/>
        </w:rPr>
        <w:tab/>
        <w:t>pencapain tujuan; dan</w:t>
      </w:r>
    </w:p>
    <w:p w:rsidR="00753716" w:rsidRDefault="00801C95" w:rsidP="00E75890">
      <w:pPr>
        <w:pStyle w:val="ListParagraph"/>
        <w:numPr>
          <w:ilvl w:val="0"/>
          <w:numId w:val="5"/>
        </w:numPr>
        <w:tabs>
          <w:tab w:val="left" w:pos="2528"/>
          <w:tab w:val="left" w:pos="2529"/>
        </w:tabs>
        <w:spacing w:line="360" w:lineRule="auto"/>
        <w:ind w:left="2528" w:right="114"/>
        <w:rPr>
          <w:sz w:val="24"/>
        </w:rPr>
      </w:pPr>
      <w:r>
        <w:rPr>
          <w:sz w:val="24"/>
        </w:rPr>
        <w:t>menciptakan kesadaran dan kepedulian pegawai terhadap pentingnya manajemen</w:t>
      </w:r>
      <w:r>
        <w:rPr>
          <w:spacing w:val="-2"/>
          <w:sz w:val="24"/>
        </w:rPr>
        <w:t xml:space="preserve"> </w:t>
      </w:r>
      <w:r>
        <w:rPr>
          <w:sz w:val="24"/>
        </w:rPr>
        <w:t>risiko.</w:t>
      </w:r>
    </w:p>
    <w:p w:rsidR="00753716" w:rsidRDefault="00753716">
      <w:pPr>
        <w:pStyle w:val="BodyText"/>
        <w:spacing w:before="10"/>
        <w:rPr>
          <w:sz w:val="35"/>
        </w:rPr>
      </w:pPr>
    </w:p>
    <w:p w:rsidR="00753716" w:rsidRDefault="00801C95">
      <w:pPr>
        <w:pStyle w:val="BodyText"/>
        <w:spacing w:line="360" w:lineRule="auto"/>
        <w:ind w:left="2910" w:right="1458" w:firstLine="2210"/>
      </w:pPr>
      <w:r>
        <w:t>BAB III PENYELENGGARAAN MANAJEMEN RESIKO</w:t>
      </w:r>
    </w:p>
    <w:p w:rsidR="00753716" w:rsidRDefault="00753716">
      <w:pPr>
        <w:pStyle w:val="BodyText"/>
        <w:rPr>
          <w:sz w:val="36"/>
        </w:rPr>
      </w:pPr>
    </w:p>
    <w:p w:rsidR="00753716" w:rsidRDefault="00801C95">
      <w:pPr>
        <w:pStyle w:val="BodyText"/>
        <w:ind w:left="5078"/>
        <w:jc w:val="both"/>
      </w:pPr>
      <w:r>
        <w:t>Pasal</w:t>
      </w:r>
      <w:r>
        <w:rPr>
          <w:spacing w:val="76"/>
        </w:rPr>
        <w:t xml:space="preserve"> </w:t>
      </w:r>
      <w:r>
        <w:t>3</w:t>
      </w:r>
    </w:p>
    <w:p w:rsidR="00753716" w:rsidRDefault="00801C95">
      <w:pPr>
        <w:pStyle w:val="BodyText"/>
        <w:spacing w:before="143" w:line="360" w:lineRule="auto"/>
        <w:ind w:left="2103" w:right="114"/>
        <w:jc w:val="both"/>
      </w:pPr>
      <w:r>
        <w:t>Setiap unit kerja di lingkungan Kementerian wajib menyelenggarakan dan mengembangkan manajemen risiko di lingkungannya.</w:t>
      </w:r>
    </w:p>
    <w:p w:rsidR="00753716" w:rsidRDefault="00753716">
      <w:pPr>
        <w:pStyle w:val="BodyText"/>
        <w:spacing w:before="11"/>
        <w:rPr>
          <w:sz w:val="35"/>
        </w:rPr>
      </w:pPr>
    </w:p>
    <w:p w:rsidR="00753716" w:rsidRDefault="00801C95">
      <w:pPr>
        <w:pStyle w:val="BodyText"/>
        <w:ind w:left="2920" w:right="1478"/>
        <w:jc w:val="center"/>
      </w:pPr>
      <w:r>
        <w:t>BAB IV</w:t>
      </w:r>
    </w:p>
    <w:p w:rsidR="00753716" w:rsidRDefault="00801C95">
      <w:pPr>
        <w:pStyle w:val="BodyText"/>
        <w:spacing w:before="141"/>
        <w:ind w:left="2920" w:right="1479"/>
        <w:jc w:val="center"/>
      </w:pPr>
      <w:r>
        <w:t>PROSES MANAJEMEN RESIKO</w:t>
      </w:r>
    </w:p>
    <w:p w:rsidR="00753716" w:rsidRDefault="00753716">
      <w:pPr>
        <w:pStyle w:val="BodyText"/>
        <w:rPr>
          <w:sz w:val="28"/>
        </w:rPr>
      </w:pPr>
    </w:p>
    <w:p w:rsidR="00753716" w:rsidRDefault="00801C95">
      <w:pPr>
        <w:pStyle w:val="BodyText"/>
        <w:spacing w:before="235"/>
        <w:ind w:left="5116"/>
        <w:jc w:val="both"/>
      </w:pPr>
      <w:r>
        <w:t>Pasal 4</w:t>
      </w:r>
    </w:p>
    <w:p w:rsidR="00753716" w:rsidRDefault="00801C95" w:rsidP="00E75890">
      <w:pPr>
        <w:pStyle w:val="ListParagraph"/>
        <w:numPr>
          <w:ilvl w:val="0"/>
          <w:numId w:val="4"/>
        </w:numPr>
        <w:tabs>
          <w:tab w:val="left" w:pos="2671"/>
        </w:tabs>
        <w:spacing w:before="141" w:line="360" w:lineRule="auto"/>
        <w:ind w:right="116"/>
        <w:rPr>
          <w:sz w:val="24"/>
        </w:rPr>
      </w:pPr>
      <w:r>
        <w:rPr>
          <w:sz w:val="24"/>
        </w:rPr>
        <w:t>Proses manajemen risiko merupakan serangkaian proses yang meliputi penerapan kebijakan, prosedur, dan praktik manajemen yang bersifat sistematis yang diarahkan melakukan tindakan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753716" w:rsidRDefault="00801C95" w:rsidP="00E75890">
      <w:pPr>
        <w:pStyle w:val="ListParagraph"/>
        <w:numPr>
          <w:ilvl w:val="1"/>
          <w:numId w:val="4"/>
        </w:numPr>
        <w:tabs>
          <w:tab w:val="left" w:pos="3000"/>
        </w:tabs>
        <w:spacing w:line="281" w:lineRule="exact"/>
        <w:ind w:hanging="330"/>
        <w:rPr>
          <w:sz w:val="24"/>
        </w:rPr>
      </w:pPr>
      <w:r>
        <w:rPr>
          <w:sz w:val="24"/>
        </w:rPr>
        <w:t>penetapan</w:t>
      </w:r>
      <w:r>
        <w:rPr>
          <w:spacing w:val="-2"/>
          <w:sz w:val="24"/>
        </w:rPr>
        <w:t xml:space="preserve"> </w:t>
      </w:r>
      <w:r>
        <w:rPr>
          <w:sz w:val="24"/>
        </w:rPr>
        <w:t>konteks</w:t>
      </w:r>
      <w:r w:rsidR="002B02AC">
        <w:rPr>
          <w:sz w:val="24"/>
        </w:rPr>
        <w:t>;</w:t>
      </w:r>
    </w:p>
    <w:p w:rsidR="00753716" w:rsidRDefault="00801C95" w:rsidP="00E75890">
      <w:pPr>
        <w:pStyle w:val="ListParagraph"/>
        <w:numPr>
          <w:ilvl w:val="1"/>
          <w:numId w:val="4"/>
        </w:numPr>
        <w:tabs>
          <w:tab w:val="left" w:pos="3000"/>
        </w:tabs>
        <w:spacing w:before="143"/>
        <w:ind w:hanging="330"/>
        <w:rPr>
          <w:sz w:val="24"/>
        </w:rPr>
      </w:pPr>
      <w:r>
        <w:rPr>
          <w:sz w:val="24"/>
        </w:rPr>
        <w:t>identifikasi</w:t>
      </w:r>
      <w:r>
        <w:rPr>
          <w:spacing w:val="-2"/>
          <w:sz w:val="24"/>
        </w:rPr>
        <w:t xml:space="preserve"> </w:t>
      </w:r>
      <w:r>
        <w:rPr>
          <w:sz w:val="24"/>
        </w:rPr>
        <w:t>risiko;</w:t>
      </w:r>
    </w:p>
    <w:p w:rsidR="00753716" w:rsidRDefault="00801C95" w:rsidP="00E75890">
      <w:pPr>
        <w:pStyle w:val="ListParagraph"/>
        <w:numPr>
          <w:ilvl w:val="1"/>
          <w:numId w:val="4"/>
        </w:numPr>
        <w:tabs>
          <w:tab w:val="left" w:pos="3000"/>
        </w:tabs>
        <w:spacing w:before="100"/>
        <w:ind w:hanging="330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risiko;</w:t>
      </w:r>
    </w:p>
    <w:p w:rsidR="00753716" w:rsidRDefault="00801C95" w:rsidP="00E75890">
      <w:pPr>
        <w:pStyle w:val="ListParagraph"/>
        <w:numPr>
          <w:ilvl w:val="1"/>
          <w:numId w:val="4"/>
        </w:numPr>
        <w:tabs>
          <w:tab w:val="left" w:pos="3000"/>
        </w:tabs>
        <w:spacing w:before="141"/>
        <w:ind w:hanging="330"/>
        <w:rPr>
          <w:sz w:val="24"/>
        </w:rPr>
      </w:pPr>
      <w:r>
        <w:rPr>
          <w:sz w:val="24"/>
        </w:rPr>
        <w:t>evaluasi risiko;</w:t>
      </w:r>
    </w:p>
    <w:p w:rsidR="00753716" w:rsidRDefault="00801C95" w:rsidP="00E75890">
      <w:pPr>
        <w:pStyle w:val="ListParagraph"/>
        <w:numPr>
          <w:ilvl w:val="1"/>
          <w:numId w:val="4"/>
        </w:numPr>
        <w:tabs>
          <w:tab w:val="left" w:pos="3000"/>
        </w:tabs>
        <w:spacing w:before="141"/>
        <w:ind w:hanging="330"/>
        <w:rPr>
          <w:sz w:val="24"/>
        </w:rPr>
      </w:pPr>
      <w:r>
        <w:rPr>
          <w:sz w:val="24"/>
        </w:rPr>
        <w:t>penanganan</w:t>
      </w:r>
      <w:r>
        <w:rPr>
          <w:spacing w:val="-2"/>
          <w:sz w:val="24"/>
        </w:rPr>
        <w:t xml:space="preserve"> </w:t>
      </w:r>
      <w:r>
        <w:rPr>
          <w:sz w:val="24"/>
        </w:rPr>
        <w:t>risiko;</w:t>
      </w:r>
      <w:r w:rsidR="00B03731">
        <w:rPr>
          <w:sz w:val="24"/>
        </w:rPr>
        <w:t xml:space="preserve"> dan</w:t>
      </w:r>
    </w:p>
    <w:p w:rsidR="00753716" w:rsidRDefault="00801C95" w:rsidP="00E75890">
      <w:pPr>
        <w:pStyle w:val="ListParagraph"/>
        <w:numPr>
          <w:ilvl w:val="1"/>
          <w:numId w:val="4"/>
        </w:numPr>
        <w:tabs>
          <w:tab w:val="left" w:pos="3000"/>
        </w:tabs>
        <w:spacing w:before="140"/>
        <w:ind w:hanging="330"/>
        <w:rPr>
          <w:sz w:val="24"/>
        </w:rPr>
      </w:pPr>
      <w:r>
        <w:rPr>
          <w:sz w:val="24"/>
        </w:rPr>
        <w:t>pemantauan dan</w:t>
      </w:r>
      <w:r>
        <w:rPr>
          <w:spacing w:val="-3"/>
          <w:sz w:val="24"/>
        </w:rPr>
        <w:t xml:space="preserve"> </w:t>
      </w:r>
      <w:r>
        <w:rPr>
          <w:sz w:val="24"/>
        </w:rPr>
        <w:t>reviu;</w:t>
      </w:r>
    </w:p>
    <w:p w:rsidR="004A5592" w:rsidRPr="00F542AE" w:rsidRDefault="00801C95" w:rsidP="00E75890">
      <w:pPr>
        <w:pStyle w:val="ListParagraph"/>
        <w:numPr>
          <w:ilvl w:val="0"/>
          <w:numId w:val="4"/>
        </w:numPr>
        <w:tabs>
          <w:tab w:val="left" w:pos="2671"/>
        </w:tabs>
        <w:spacing w:before="141" w:line="360" w:lineRule="auto"/>
        <w:ind w:right="114"/>
        <w:rPr>
          <w:sz w:val="24"/>
        </w:rPr>
      </w:pPr>
      <w:r>
        <w:rPr>
          <w:sz w:val="24"/>
        </w:rPr>
        <w:t>Penerapan pros</w:t>
      </w:r>
      <w:r w:rsidR="001C65B6">
        <w:rPr>
          <w:sz w:val="24"/>
        </w:rPr>
        <w:t xml:space="preserve">es manajemen risiko sebagaimana </w:t>
      </w:r>
      <w:r>
        <w:rPr>
          <w:sz w:val="24"/>
        </w:rPr>
        <w:t>dimaksud pada ayat (1) disesuaikan dengan tugas dan fungsi masing-masing unit</w:t>
      </w:r>
      <w:r>
        <w:rPr>
          <w:spacing w:val="-2"/>
          <w:sz w:val="24"/>
        </w:rPr>
        <w:t xml:space="preserve"> </w:t>
      </w:r>
      <w:r>
        <w:rPr>
          <w:sz w:val="24"/>
        </w:rPr>
        <w:t>kerja.</w:t>
      </w:r>
    </w:p>
    <w:p w:rsidR="00AF5CDE" w:rsidRDefault="00AF5CDE" w:rsidP="00AF5CDE">
      <w:pPr>
        <w:pStyle w:val="BodyText"/>
        <w:spacing w:line="360" w:lineRule="auto"/>
        <w:ind w:left="2920" w:right="1480"/>
        <w:jc w:val="center"/>
      </w:pPr>
      <w:r>
        <w:lastRenderedPageBreak/>
        <w:t>BAB V</w:t>
      </w:r>
    </w:p>
    <w:p w:rsidR="00AF5CDE" w:rsidRDefault="00AF5CDE" w:rsidP="00AF5CDE">
      <w:pPr>
        <w:pStyle w:val="BodyText"/>
        <w:spacing w:before="1" w:line="360" w:lineRule="auto"/>
        <w:ind w:left="720" w:firstLine="720"/>
        <w:jc w:val="center"/>
      </w:pPr>
      <w:r>
        <w:t>PENETAPAN KONTEKS</w:t>
      </w:r>
    </w:p>
    <w:p w:rsidR="00ED2586" w:rsidRDefault="00ED2586">
      <w:pPr>
        <w:pStyle w:val="BodyText"/>
        <w:spacing w:line="281" w:lineRule="exact"/>
        <w:ind w:left="5116"/>
        <w:jc w:val="both"/>
      </w:pPr>
    </w:p>
    <w:p w:rsidR="00753716" w:rsidRDefault="00801C95" w:rsidP="00AF5CDE">
      <w:pPr>
        <w:pStyle w:val="BodyText"/>
        <w:spacing w:after="240" w:line="281" w:lineRule="exact"/>
        <w:ind w:left="5116"/>
        <w:jc w:val="both"/>
      </w:pPr>
      <w:r>
        <w:t>Pasal 5</w:t>
      </w:r>
    </w:p>
    <w:p w:rsidR="00753716" w:rsidRDefault="00801C95" w:rsidP="001C65B6">
      <w:pPr>
        <w:pStyle w:val="BodyText"/>
        <w:spacing w:line="360" w:lineRule="auto"/>
        <w:ind w:left="2103"/>
        <w:jc w:val="both"/>
      </w:pPr>
      <w:r>
        <w:t>Penetapan kont</w:t>
      </w:r>
      <w:r w:rsidR="00E650B1">
        <w:t>eks sebagaimana dimaksud dalam P</w:t>
      </w:r>
      <w:r>
        <w:t>asal 4 ayat</w:t>
      </w:r>
      <w:r w:rsidR="001C65B6">
        <w:t xml:space="preserve"> </w:t>
      </w:r>
      <w:r w:rsidR="00DA491F">
        <w:t xml:space="preserve">1 </w:t>
      </w:r>
      <w:r w:rsidR="001C65B6">
        <w:t>huruf a, dilakukan dengan cara:</w:t>
      </w:r>
    </w:p>
    <w:p w:rsidR="001C65B6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menentukan ruang lingkup dan periode penerapan manajemen risiko;</w:t>
      </w:r>
    </w:p>
    <w:p w:rsidR="001C65B6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menetapkan sasaran organisasi;</w:t>
      </w:r>
    </w:p>
    <w:p w:rsidR="001C65B6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menetapkan struktur UPR;</w:t>
      </w:r>
    </w:p>
    <w:p w:rsidR="00CC5264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mengidentifikasi kepentingan;</w:t>
      </w:r>
    </w:p>
    <w:p w:rsidR="00CC5264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mengidentifikasi peraturan perundang-undangan terkait;</w:t>
      </w:r>
    </w:p>
    <w:p w:rsidR="00CC5264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menetapkan kategori risiko;</w:t>
      </w:r>
    </w:p>
    <w:p w:rsidR="00CC5264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menetapkan kriteria risiko;</w:t>
      </w:r>
    </w:p>
    <w:p w:rsidR="00CC5264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>menetapkan matriks analisis risiko dan level risiko;</w:t>
      </w:r>
      <w:r w:rsidR="00B03731" w:rsidRPr="00DF3903">
        <w:t xml:space="preserve"> dan</w:t>
      </w:r>
    </w:p>
    <w:p w:rsidR="00CC5264" w:rsidRPr="00DF3903" w:rsidRDefault="00150C0F" w:rsidP="00E75890">
      <w:pPr>
        <w:pStyle w:val="BodyText"/>
        <w:numPr>
          <w:ilvl w:val="0"/>
          <w:numId w:val="9"/>
        </w:numPr>
        <w:spacing w:line="360" w:lineRule="auto"/>
        <w:ind w:right="117"/>
        <w:jc w:val="both"/>
      </w:pPr>
      <w:r w:rsidRPr="00DF3903">
        <w:t xml:space="preserve">menetapkan selera </w:t>
      </w:r>
      <w:r w:rsidR="00CC5264" w:rsidRPr="00DF3903">
        <w:t>risiko.</w:t>
      </w:r>
    </w:p>
    <w:p w:rsidR="00AF5CDE" w:rsidRDefault="00AF5CDE" w:rsidP="00AF5CDE">
      <w:pPr>
        <w:pStyle w:val="BodyText"/>
        <w:spacing w:line="360" w:lineRule="auto"/>
        <w:ind w:left="2103" w:right="117"/>
        <w:jc w:val="both"/>
      </w:pPr>
    </w:p>
    <w:p w:rsidR="003966A3" w:rsidRDefault="003966A3" w:rsidP="00AF5CDE">
      <w:pPr>
        <w:pStyle w:val="BodyText"/>
        <w:spacing w:line="360" w:lineRule="auto"/>
        <w:ind w:left="1701" w:right="117"/>
        <w:jc w:val="center"/>
      </w:pPr>
      <w:r>
        <w:t>Pasal 6</w:t>
      </w:r>
    </w:p>
    <w:p w:rsidR="00DA491F" w:rsidRDefault="00DA491F" w:rsidP="00E75890">
      <w:pPr>
        <w:pStyle w:val="BodyText"/>
        <w:numPr>
          <w:ilvl w:val="0"/>
          <w:numId w:val="17"/>
        </w:numPr>
        <w:spacing w:line="360" w:lineRule="auto"/>
        <w:ind w:right="117"/>
        <w:jc w:val="both"/>
      </w:pPr>
      <w:r>
        <w:t>Ruang lingkup sebagaimana dimaksud dalam Pasal 5 huruf a ialah tugas dan fungsi unit terkait.</w:t>
      </w:r>
    </w:p>
    <w:p w:rsidR="00DA491F" w:rsidRDefault="00DA491F" w:rsidP="00E75890">
      <w:pPr>
        <w:pStyle w:val="BodyText"/>
        <w:numPr>
          <w:ilvl w:val="0"/>
          <w:numId w:val="17"/>
        </w:numPr>
        <w:spacing w:line="360" w:lineRule="auto"/>
        <w:ind w:right="117"/>
        <w:jc w:val="both"/>
      </w:pPr>
      <w:r>
        <w:t>Periode sebagaimana dimaksud dalam Pasal 5 huruf a ialah tahun penerapan manajemen risiko.</w:t>
      </w:r>
    </w:p>
    <w:p w:rsidR="00DA491F" w:rsidRDefault="00DA491F" w:rsidP="00DA491F">
      <w:pPr>
        <w:pStyle w:val="BodyText"/>
        <w:spacing w:line="360" w:lineRule="auto"/>
        <w:ind w:left="2487" w:right="117"/>
        <w:jc w:val="both"/>
      </w:pPr>
    </w:p>
    <w:p w:rsidR="009D0CDE" w:rsidRDefault="009D0CDE" w:rsidP="00AF5CDE">
      <w:pPr>
        <w:pStyle w:val="BodyText"/>
        <w:spacing w:line="360" w:lineRule="auto"/>
        <w:ind w:left="1701" w:right="117"/>
        <w:jc w:val="center"/>
      </w:pPr>
      <w:r>
        <w:t>Pasal 7</w:t>
      </w:r>
    </w:p>
    <w:p w:rsidR="009D0CDE" w:rsidRDefault="009D0CDE" w:rsidP="009D0CDE">
      <w:pPr>
        <w:pStyle w:val="BodyText"/>
        <w:spacing w:line="360" w:lineRule="auto"/>
        <w:ind w:left="2127" w:right="117"/>
        <w:jc w:val="both"/>
      </w:pPr>
      <w:r>
        <w:t>Sasaran organisasi sebagaimana dimaksud dalam Pasal 5 huruf b ialah sasaran strategis yang tertuang dalam peta strategi unit organisasi, rencana strategis, dan perjanjian kinerja.</w:t>
      </w:r>
    </w:p>
    <w:p w:rsidR="009D0CDE" w:rsidRDefault="009D0CDE" w:rsidP="009D0CDE">
      <w:pPr>
        <w:pStyle w:val="BodyText"/>
        <w:spacing w:line="360" w:lineRule="auto"/>
        <w:ind w:left="2127" w:right="117"/>
        <w:jc w:val="both"/>
      </w:pPr>
    </w:p>
    <w:p w:rsidR="00E51798" w:rsidRDefault="009D0CDE" w:rsidP="00AF5CDE">
      <w:pPr>
        <w:pStyle w:val="BodyText"/>
        <w:spacing w:line="360" w:lineRule="auto"/>
        <w:ind w:left="1701" w:right="117"/>
        <w:jc w:val="center"/>
      </w:pPr>
      <w:r>
        <w:t>Pasal 8</w:t>
      </w:r>
    </w:p>
    <w:p w:rsidR="00E51798" w:rsidRDefault="00E51798" w:rsidP="00E51798">
      <w:pPr>
        <w:pStyle w:val="BodyText"/>
        <w:spacing w:line="360" w:lineRule="auto"/>
        <w:ind w:left="2127" w:right="117"/>
        <w:jc w:val="both"/>
      </w:pPr>
      <w:r>
        <w:t xml:space="preserve">Struktur UPR sebagaimana dimaksud dalam Pasal 5 huruf c </w:t>
      </w:r>
      <w:r w:rsidR="001D7805">
        <w:t>adalah sebagai berikut</w:t>
      </w:r>
      <w:r>
        <w:t>:</w:t>
      </w:r>
    </w:p>
    <w:p w:rsidR="00E51798" w:rsidRDefault="00E51798" w:rsidP="00E75890">
      <w:pPr>
        <w:pStyle w:val="BodyText"/>
        <w:numPr>
          <w:ilvl w:val="0"/>
          <w:numId w:val="18"/>
        </w:numPr>
        <w:spacing w:line="360" w:lineRule="auto"/>
        <w:ind w:right="117"/>
        <w:jc w:val="both"/>
      </w:pPr>
      <w:r>
        <w:t>Kementerian;</w:t>
      </w:r>
    </w:p>
    <w:p w:rsidR="00E51798" w:rsidRDefault="00E51798" w:rsidP="00E75890">
      <w:pPr>
        <w:pStyle w:val="BodyText"/>
        <w:numPr>
          <w:ilvl w:val="0"/>
          <w:numId w:val="18"/>
        </w:numPr>
        <w:spacing w:line="360" w:lineRule="auto"/>
        <w:ind w:right="117"/>
        <w:jc w:val="both"/>
      </w:pPr>
      <w:r>
        <w:t>Sekretariat Kementerian;</w:t>
      </w:r>
    </w:p>
    <w:p w:rsidR="00E51798" w:rsidRDefault="00E51798" w:rsidP="00E75890">
      <w:pPr>
        <w:pStyle w:val="BodyText"/>
        <w:numPr>
          <w:ilvl w:val="0"/>
          <w:numId w:val="18"/>
        </w:numPr>
        <w:spacing w:line="360" w:lineRule="auto"/>
        <w:ind w:right="117"/>
        <w:jc w:val="both"/>
      </w:pPr>
      <w:r>
        <w:t>Deputi;</w:t>
      </w:r>
    </w:p>
    <w:p w:rsidR="00E51798" w:rsidRDefault="00E51798" w:rsidP="00E75890">
      <w:pPr>
        <w:pStyle w:val="BodyText"/>
        <w:numPr>
          <w:ilvl w:val="0"/>
          <w:numId w:val="18"/>
        </w:numPr>
        <w:spacing w:line="360" w:lineRule="auto"/>
        <w:ind w:right="117"/>
        <w:jc w:val="both"/>
      </w:pPr>
      <w:r>
        <w:t>Biro; dan</w:t>
      </w:r>
    </w:p>
    <w:p w:rsidR="00E51798" w:rsidRDefault="00E51798" w:rsidP="00E75890">
      <w:pPr>
        <w:pStyle w:val="BodyText"/>
        <w:numPr>
          <w:ilvl w:val="0"/>
          <w:numId w:val="18"/>
        </w:numPr>
        <w:spacing w:line="360" w:lineRule="auto"/>
        <w:ind w:right="117"/>
        <w:jc w:val="both"/>
      </w:pPr>
      <w:r>
        <w:t>Inspektorat</w:t>
      </w:r>
    </w:p>
    <w:p w:rsidR="00C47932" w:rsidRDefault="00C47932" w:rsidP="00AF5CDE">
      <w:pPr>
        <w:pStyle w:val="BodyText"/>
        <w:spacing w:line="360" w:lineRule="auto"/>
        <w:ind w:left="1701" w:right="117"/>
        <w:jc w:val="center"/>
      </w:pPr>
    </w:p>
    <w:p w:rsidR="00C47932" w:rsidRDefault="00C47932" w:rsidP="00AF5CDE">
      <w:pPr>
        <w:pStyle w:val="BodyText"/>
        <w:spacing w:line="360" w:lineRule="auto"/>
        <w:ind w:left="1701" w:right="117"/>
        <w:jc w:val="center"/>
      </w:pPr>
    </w:p>
    <w:p w:rsidR="00C47932" w:rsidRDefault="00C47932" w:rsidP="00AF5CDE">
      <w:pPr>
        <w:pStyle w:val="BodyText"/>
        <w:spacing w:line="360" w:lineRule="auto"/>
        <w:ind w:left="1701" w:right="117"/>
        <w:jc w:val="center"/>
      </w:pPr>
    </w:p>
    <w:p w:rsidR="00C47932" w:rsidRDefault="00C47932" w:rsidP="00AF5CDE">
      <w:pPr>
        <w:pStyle w:val="BodyText"/>
        <w:spacing w:line="360" w:lineRule="auto"/>
        <w:ind w:left="1701" w:right="117"/>
        <w:jc w:val="center"/>
      </w:pPr>
      <w:r>
        <w:lastRenderedPageBreak/>
        <w:t>Pasal 9</w:t>
      </w:r>
    </w:p>
    <w:p w:rsidR="00C47932" w:rsidRDefault="00C47932" w:rsidP="00C47932">
      <w:pPr>
        <w:pStyle w:val="BodyText"/>
        <w:spacing w:line="360" w:lineRule="auto"/>
        <w:ind w:left="2127" w:right="117"/>
        <w:jc w:val="both"/>
      </w:pPr>
      <w:r>
        <w:t>Identifikasi kepentingan sebagaimana dimaksud dalam Pasal 5 huruf d meliputi pemangku kepentingan organisasi dan hubungan organisasi dengan pemangku kepentingan tersebut.</w:t>
      </w:r>
    </w:p>
    <w:p w:rsidR="00C47932" w:rsidRDefault="00C47932" w:rsidP="00C47932">
      <w:pPr>
        <w:pStyle w:val="BodyText"/>
        <w:spacing w:line="360" w:lineRule="auto"/>
        <w:ind w:left="2127" w:right="117"/>
        <w:jc w:val="both"/>
      </w:pPr>
    </w:p>
    <w:p w:rsidR="008D7389" w:rsidRDefault="008D7389" w:rsidP="00AF5CDE">
      <w:pPr>
        <w:pStyle w:val="BodyText"/>
        <w:spacing w:line="360" w:lineRule="auto"/>
        <w:ind w:left="1701" w:right="117"/>
        <w:jc w:val="center"/>
      </w:pPr>
      <w:r>
        <w:t>Pasal 10</w:t>
      </w:r>
    </w:p>
    <w:p w:rsidR="008D7389" w:rsidRDefault="008D7389" w:rsidP="008D7389">
      <w:pPr>
        <w:pStyle w:val="BodyText"/>
        <w:spacing w:line="360" w:lineRule="auto"/>
        <w:ind w:left="2127" w:right="117"/>
        <w:jc w:val="both"/>
      </w:pPr>
      <w:r>
        <w:t xml:space="preserve">Identifikasi peraturan perundang-undangan sebagaimana dimaksud dalam Pasal 5 huruf e </w:t>
      </w:r>
      <w:r w:rsidR="00183DF0">
        <w:t xml:space="preserve">diperlukan untuk memahami </w:t>
      </w:r>
      <w:r w:rsidR="005B6C83">
        <w:t>kewenangan, tanggung jawab, tugas dan fungsi, kewajiban hukum yang harus dilaksanakan oleh organisasi beserta konsekuensinya.</w:t>
      </w:r>
    </w:p>
    <w:p w:rsidR="005B6C83" w:rsidRDefault="005B6C83" w:rsidP="008D7389">
      <w:pPr>
        <w:pStyle w:val="BodyText"/>
        <w:spacing w:line="360" w:lineRule="auto"/>
        <w:ind w:left="2127" w:right="117"/>
        <w:jc w:val="both"/>
      </w:pPr>
    </w:p>
    <w:p w:rsidR="00AF5CDE" w:rsidRDefault="00AF5CDE" w:rsidP="00AF5CDE">
      <w:pPr>
        <w:pStyle w:val="BodyText"/>
        <w:spacing w:line="360" w:lineRule="auto"/>
        <w:ind w:left="1701" w:right="117"/>
        <w:jc w:val="center"/>
      </w:pPr>
      <w:r>
        <w:t>P</w:t>
      </w:r>
      <w:r w:rsidR="008D7389">
        <w:t>asal 11</w:t>
      </w:r>
    </w:p>
    <w:p w:rsidR="00E650B1" w:rsidRPr="00AA205D" w:rsidRDefault="00E650B1" w:rsidP="00E650B1">
      <w:pPr>
        <w:pStyle w:val="BodyText"/>
        <w:spacing w:line="360" w:lineRule="auto"/>
        <w:ind w:left="2127" w:right="117"/>
        <w:jc w:val="both"/>
      </w:pPr>
      <w:r w:rsidRPr="00AA205D">
        <w:t xml:space="preserve">Kategori risiko sebagaimana yang dimaksud dalam Pasal 5 huruf f </w:t>
      </w:r>
      <w:r w:rsidR="00905E9F" w:rsidRPr="00AA205D">
        <w:t xml:space="preserve">memiliki tingkatan tertinggi hingga terendah </w:t>
      </w:r>
      <w:r w:rsidR="001E1512">
        <w:t>sebagai berikut</w:t>
      </w:r>
      <w:r w:rsidRPr="00AA205D">
        <w:t>:</w:t>
      </w:r>
    </w:p>
    <w:p w:rsidR="00BA3F18" w:rsidRPr="00AA205D" w:rsidRDefault="00BA3F18" w:rsidP="00E75890">
      <w:pPr>
        <w:pStyle w:val="ListParagraph"/>
        <w:numPr>
          <w:ilvl w:val="1"/>
          <w:numId w:val="11"/>
        </w:numPr>
        <w:tabs>
          <w:tab w:val="left" w:pos="2954"/>
        </w:tabs>
        <w:spacing w:line="278" w:lineRule="exact"/>
        <w:ind w:left="2410" w:hanging="283"/>
        <w:rPr>
          <w:sz w:val="24"/>
        </w:rPr>
      </w:pPr>
      <w:r w:rsidRPr="00AA205D">
        <w:rPr>
          <w:sz w:val="24"/>
        </w:rPr>
        <w:t>risiko kebijakan;</w:t>
      </w:r>
    </w:p>
    <w:p w:rsidR="00BA3F18" w:rsidRPr="00AA205D" w:rsidRDefault="00BA3F18" w:rsidP="00E75890">
      <w:pPr>
        <w:pStyle w:val="ListParagraph"/>
        <w:numPr>
          <w:ilvl w:val="1"/>
          <w:numId w:val="11"/>
        </w:numPr>
        <w:tabs>
          <w:tab w:val="left" w:pos="2954"/>
        </w:tabs>
        <w:spacing w:before="141"/>
        <w:ind w:left="2410" w:hanging="283"/>
        <w:rPr>
          <w:sz w:val="24"/>
        </w:rPr>
      </w:pPr>
      <w:r w:rsidRPr="00AA205D">
        <w:rPr>
          <w:sz w:val="24"/>
        </w:rPr>
        <w:t>risiko</w:t>
      </w:r>
      <w:r w:rsidRPr="00AA205D">
        <w:rPr>
          <w:spacing w:val="-1"/>
          <w:sz w:val="24"/>
        </w:rPr>
        <w:t xml:space="preserve"> </w:t>
      </w:r>
      <w:r w:rsidRPr="00AA205D">
        <w:rPr>
          <w:sz w:val="24"/>
        </w:rPr>
        <w:t>operasional;</w:t>
      </w:r>
    </w:p>
    <w:p w:rsidR="00BA3F18" w:rsidRDefault="00BA3F18" w:rsidP="00E75890">
      <w:pPr>
        <w:pStyle w:val="ListParagraph"/>
        <w:numPr>
          <w:ilvl w:val="1"/>
          <w:numId w:val="11"/>
        </w:numPr>
        <w:tabs>
          <w:tab w:val="left" w:pos="2954"/>
        </w:tabs>
        <w:spacing w:before="141"/>
        <w:ind w:left="2410" w:hanging="283"/>
        <w:rPr>
          <w:sz w:val="24"/>
        </w:rPr>
      </w:pPr>
      <w:r>
        <w:rPr>
          <w:sz w:val="24"/>
        </w:rPr>
        <w:t>risiko kepatuhan;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</w:p>
    <w:p w:rsidR="00E650B1" w:rsidRDefault="00BA3F18" w:rsidP="00E75890">
      <w:pPr>
        <w:pStyle w:val="ListParagraph"/>
        <w:numPr>
          <w:ilvl w:val="1"/>
          <w:numId w:val="11"/>
        </w:numPr>
        <w:tabs>
          <w:tab w:val="left" w:pos="2954"/>
        </w:tabs>
        <w:spacing w:before="141"/>
        <w:ind w:left="2410" w:hanging="283"/>
        <w:rPr>
          <w:sz w:val="24"/>
        </w:rPr>
      </w:pPr>
      <w:r>
        <w:rPr>
          <w:sz w:val="24"/>
        </w:rPr>
        <w:t>risiko</w:t>
      </w:r>
      <w:r w:rsidRPr="00BA3F18">
        <w:rPr>
          <w:spacing w:val="-2"/>
          <w:sz w:val="24"/>
        </w:rPr>
        <w:t xml:space="preserve"> </w:t>
      </w:r>
      <w:r>
        <w:rPr>
          <w:sz w:val="24"/>
        </w:rPr>
        <w:t>finansial.</w:t>
      </w:r>
    </w:p>
    <w:p w:rsidR="009D416E" w:rsidRDefault="009D416E" w:rsidP="00E51798">
      <w:pPr>
        <w:tabs>
          <w:tab w:val="left" w:pos="2954"/>
        </w:tabs>
        <w:spacing w:before="141"/>
        <w:rPr>
          <w:sz w:val="24"/>
        </w:rPr>
      </w:pPr>
    </w:p>
    <w:p w:rsidR="00BA3F18" w:rsidRDefault="00BA3F18" w:rsidP="00895C9A">
      <w:pPr>
        <w:tabs>
          <w:tab w:val="left" w:pos="2954"/>
        </w:tabs>
        <w:spacing w:before="141" w:after="240"/>
        <w:ind w:left="1560"/>
        <w:jc w:val="center"/>
        <w:rPr>
          <w:sz w:val="24"/>
        </w:rPr>
      </w:pPr>
      <w:r>
        <w:rPr>
          <w:sz w:val="24"/>
        </w:rPr>
        <w:t>P</w:t>
      </w:r>
      <w:r w:rsidR="00DF3903">
        <w:rPr>
          <w:sz w:val="24"/>
        </w:rPr>
        <w:t>asal 12</w:t>
      </w:r>
    </w:p>
    <w:p w:rsidR="00BA3F18" w:rsidRDefault="00BA3F18" w:rsidP="00E75890">
      <w:pPr>
        <w:pStyle w:val="ListParagraph"/>
        <w:numPr>
          <w:ilvl w:val="0"/>
          <w:numId w:val="14"/>
        </w:numPr>
        <w:tabs>
          <w:tab w:val="left" w:pos="2954"/>
        </w:tabs>
        <w:spacing w:line="360" w:lineRule="auto"/>
        <w:rPr>
          <w:sz w:val="24"/>
        </w:rPr>
      </w:pPr>
      <w:r w:rsidRPr="009D416E">
        <w:rPr>
          <w:sz w:val="24"/>
        </w:rPr>
        <w:t>Kriteria risiko sebagaimana yang dimaksud dalam Pasal 5 huruf g mencakup kriteria kemungkinan terjadinya risiko dan kriteria dampak</w:t>
      </w:r>
      <w:r w:rsidR="00AB740A" w:rsidRPr="009D416E">
        <w:rPr>
          <w:sz w:val="24"/>
        </w:rPr>
        <w:t>.</w:t>
      </w:r>
    </w:p>
    <w:p w:rsidR="009D416E" w:rsidRDefault="009D416E" w:rsidP="00E75890">
      <w:pPr>
        <w:pStyle w:val="ListParagraph"/>
        <w:numPr>
          <w:ilvl w:val="0"/>
          <w:numId w:val="14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 xml:space="preserve">Kriteria kemungkinan terjadinya risiko </w:t>
      </w:r>
      <w:r w:rsidR="00A6026D">
        <w:rPr>
          <w:sz w:val="24"/>
        </w:rPr>
        <w:t>ditentukan berdasarkan</w:t>
      </w:r>
      <w:r>
        <w:rPr>
          <w:sz w:val="24"/>
        </w:rPr>
        <w:t>:</w:t>
      </w:r>
    </w:p>
    <w:p w:rsidR="00A6026D" w:rsidRDefault="00A6026D" w:rsidP="00E75890">
      <w:pPr>
        <w:pStyle w:val="ListParagraph"/>
        <w:numPr>
          <w:ilvl w:val="0"/>
          <w:numId w:val="15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presentase atas kegiatan/transaksi/unit yang dilayani dalam 1 tahun; dan</w:t>
      </w:r>
    </w:p>
    <w:p w:rsidR="00A6026D" w:rsidRDefault="00A6026D" w:rsidP="00E75890">
      <w:pPr>
        <w:pStyle w:val="ListParagraph"/>
        <w:numPr>
          <w:ilvl w:val="0"/>
          <w:numId w:val="15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jumlah frekuensi kemungkinan terjadinya dalam 1 tahun.</w:t>
      </w:r>
    </w:p>
    <w:p w:rsidR="00A6026D" w:rsidRPr="00A82F8E" w:rsidRDefault="00A82F8E" w:rsidP="00E75890">
      <w:pPr>
        <w:pStyle w:val="ListParagraph"/>
        <w:numPr>
          <w:ilvl w:val="0"/>
          <w:numId w:val="14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Atas kriteria kemungkinan terjadinya r</w:t>
      </w:r>
      <w:r w:rsidR="00AF2A2C">
        <w:rPr>
          <w:sz w:val="24"/>
        </w:rPr>
        <w:t>isiko sebagaimana dimaksud pada</w:t>
      </w:r>
      <w:r>
        <w:rPr>
          <w:sz w:val="24"/>
        </w:rPr>
        <w:t xml:space="preserve"> ayat (2) dikategorikan dalam bentuk level kriteria kemungkinan terjadinya risiko </w:t>
      </w:r>
      <w:r w:rsidR="001E1512">
        <w:rPr>
          <w:sz w:val="24"/>
        </w:rPr>
        <w:t>sebagai berikut</w:t>
      </w:r>
      <w:r>
        <w:rPr>
          <w:sz w:val="24"/>
        </w:rPr>
        <w:t>:</w:t>
      </w:r>
    </w:p>
    <w:p w:rsidR="009D416E" w:rsidRDefault="009D416E" w:rsidP="00E75890">
      <w:pPr>
        <w:pStyle w:val="ListParagraph"/>
        <w:numPr>
          <w:ilvl w:val="0"/>
          <w:numId w:val="19"/>
        </w:numPr>
        <w:tabs>
          <w:tab w:val="left" w:pos="2954"/>
        </w:tabs>
        <w:spacing w:line="360" w:lineRule="auto"/>
        <w:ind w:left="2835"/>
        <w:rPr>
          <w:sz w:val="24"/>
        </w:rPr>
      </w:pPr>
      <w:r>
        <w:rPr>
          <w:sz w:val="24"/>
        </w:rPr>
        <w:t>hampir tidak terjadi;</w:t>
      </w:r>
    </w:p>
    <w:p w:rsidR="009D416E" w:rsidRDefault="009D416E" w:rsidP="00E75890">
      <w:pPr>
        <w:pStyle w:val="ListParagraph"/>
        <w:numPr>
          <w:ilvl w:val="0"/>
          <w:numId w:val="19"/>
        </w:numPr>
        <w:tabs>
          <w:tab w:val="left" w:pos="2954"/>
        </w:tabs>
        <w:spacing w:line="360" w:lineRule="auto"/>
        <w:ind w:left="2835"/>
        <w:rPr>
          <w:sz w:val="24"/>
        </w:rPr>
      </w:pPr>
      <w:r>
        <w:rPr>
          <w:sz w:val="24"/>
        </w:rPr>
        <w:t>jarang terjadi;</w:t>
      </w:r>
    </w:p>
    <w:p w:rsidR="009D416E" w:rsidRDefault="009D416E" w:rsidP="00E75890">
      <w:pPr>
        <w:pStyle w:val="ListParagraph"/>
        <w:numPr>
          <w:ilvl w:val="0"/>
          <w:numId w:val="19"/>
        </w:numPr>
        <w:tabs>
          <w:tab w:val="left" w:pos="2954"/>
        </w:tabs>
        <w:spacing w:line="360" w:lineRule="auto"/>
        <w:ind w:left="2835"/>
        <w:rPr>
          <w:sz w:val="24"/>
        </w:rPr>
      </w:pPr>
      <w:r>
        <w:rPr>
          <w:sz w:val="24"/>
        </w:rPr>
        <w:t>kadang terjadi;</w:t>
      </w:r>
    </w:p>
    <w:p w:rsidR="009D416E" w:rsidRDefault="009D416E" w:rsidP="00E75890">
      <w:pPr>
        <w:pStyle w:val="ListParagraph"/>
        <w:numPr>
          <w:ilvl w:val="0"/>
          <w:numId w:val="19"/>
        </w:numPr>
        <w:tabs>
          <w:tab w:val="left" w:pos="2954"/>
        </w:tabs>
        <w:spacing w:line="360" w:lineRule="auto"/>
        <w:ind w:left="2835"/>
        <w:rPr>
          <w:sz w:val="24"/>
        </w:rPr>
      </w:pPr>
      <w:r>
        <w:rPr>
          <w:sz w:val="24"/>
        </w:rPr>
        <w:t>sering terjadi; dan</w:t>
      </w:r>
    </w:p>
    <w:p w:rsidR="009D416E" w:rsidRDefault="009D416E" w:rsidP="00E75890">
      <w:pPr>
        <w:pStyle w:val="ListParagraph"/>
        <w:numPr>
          <w:ilvl w:val="0"/>
          <w:numId w:val="19"/>
        </w:numPr>
        <w:tabs>
          <w:tab w:val="left" w:pos="2954"/>
        </w:tabs>
        <w:spacing w:line="360" w:lineRule="auto"/>
        <w:ind w:left="2835"/>
        <w:rPr>
          <w:sz w:val="24"/>
        </w:rPr>
      </w:pPr>
      <w:r>
        <w:rPr>
          <w:sz w:val="24"/>
        </w:rPr>
        <w:t>hampir pasti terjadi.</w:t>
      </w:r>
    </w:p>
    <w:p w:rsidR="00714363" w:rsidRDefault="00714363" w:rsidP="00714363">
      <w:pPr>
        <w:pStyle w:val="ListParagraph"/>
        <w:tabs>
          <w:tab w:val="left" w:pos="2954"/>
        </w:tabs>
        <w:spacing w:line="360" w:lineRule="auto"/>
        <w:ind w:left="2835" w:firstLine="0"/>
        <w:rPr>
          <w:sz w:val="24"/>
        </w:rPr>
      </w:pPr>
    </w:p>
    <w:p w:rsidR="00714363" w:rsidRDefault="00714363" w:rsidP="00714363">
      <w:pPr>
        <w:pStyle w:val="ListParagraph"/>
        <w:tabs>
          <w:tab w:val="left" w:pos="2954"/>
        </w:tabs>
        <w:spacing w:line="360" w:lineRule="auto"/>
        <w:ind w:left="2835" w:firstLine="0"/>
        <w:rPr>
          <w:sz w:val="24"/>
        </w:rPr>
      </w:pPr>
    </w:p>
    <w:p w:rsidR="00714363" w:rsidRPr="009D416E" w:rsidRDefault="00714363" w:rsidP="00714363">
      <w:pPr>
        <w:pStyle w:val="ListParagraph"/>
        <w:tabs>
          <w:tab w:val="left" w:pos="2954"/>
        </w:tabs>
        <w:spacing w:line="360" w:lineRule="auto"/>
        <w:ind w:left="2835" w:firstLine="0"/>
        <w:rPr>
          <w:sz w:val="24"/>
        </w:rPr>
      </w:pPr>
    </w:p>
    <w:p w:rsidR="009D416E" w:rsidRDefault="009D416E" w:rsidP="00E75890">
      <w:pPr>
        <w:pStyle w:val="ListParagraph"/>
        <w:numPr>
          <w:ilvl w:val="0"/>
          <w:numId w:val="14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 xml:space="preserve">Kriteria dampak diklasifikasikan dalam beberapa area dampak </w:t>
      </w:r>
      <w:r w:rsidR="005F316C">
        <w:rPr>
          <w:sz w:val="24"/>
        </w:rPr>
        <w:t xml:space="preserve">yang memiliki bobot tertinggi hingga terendah, </w:t>
      </w:r>
      <w:r w:rsidR="001E1512">
        <w:rPr>
          <w:sz w:val="24"/>
        </w:rPr>
        <w:t>sebagai berikut</w:t>
      </w:r>
      <w:r>
        <w:rPr>
          <w:sz w:val="24"/>
        </w:rPr>
        <w:t>:</w:t>
      </w:r>
    </w:p>
    <w:p w:rsidR="009D416E" w:rsidRDefault="005F316C" w:rsidP="00E75890">
      <w:pPr>
        <w:pStyle w:val="ListParagraph"/>
        <w:numPr>
          <w:ilvl w:val="0"/>
          <w:numId w:val="16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beban keuangan negara;</w:t>
      </w:r>
    </w:p>
    <w:p w:rsidR="005F316C" w:rsidRDefault="005F316C" w:rsidP="00E75890">
      <w:pPr>
        <w:pStyle w:val="ListParagraph"/>
        <w:numPr>
          <w:ilvl w:val="0"/>
          <w:numId w:val="16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penurunan reputasi;</w:t>
      </w:r>
    </w:p>
    <w:p w:rsidR="005F316C" w:rsidRDefault="005F316C" w:rsidP="00E75890">
      <w:pPr>
        <w:pStyle w:val="ListParagraph"/>
        <w:numPr>
          <w:ilvl w:val="0"/>
          <w:numId w:val="16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sanksi pidana, perdata, dan/atau administratif;</w:t>
      </w:r>
    </w:p>
    <w:p w:rsidR="005F316C" w:rsidRDefault="005F316C" w:rsidP="00E75890">
      <w:pPr>
        <w:pStyle w:val="ListParagraph"/>
        <w:numPr>
          <w:ilvl w:val="0"/>
          <w:numId w:val="16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kecelakan kerja;</w:t>
      </w:r>
    </w:p>
    <w:p w:rsidR="005F316C" w:rsidRDefault="005F316C" w:rsidP="00E75890">
      <w:pPr>
        <w:pStyle w:val="ListParagraph"/>
        <w:numPr>
          <w:ilvl w:val="0"/>
          <w:numId w:val="16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gangguan terhadap layanan organisasi; dan</w:t>
      </w:r>
    </w:p>
    <w:p w:rsidR="005F316C" w:rsidRDefault="005F316C" w:rsidP="00E75890">
      <w:pPr>
        <w:pStyle w:val="ListParagraph"/>
        <w:numPr>
          <w:ilvl w:val="0"/>
          <w:numId w:val="16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penurunan kinerja.</w:t>
      </w:r>
    </w:p>
    <w:p w:rsidR="00AF2A2C" w:rsidRDefault="00AF2A2C" w:rsidP="00E75890">
      <w:pPr>
        <w:pStyle w:val="ListParagraph"/>
        <w:numPr>
          <w:ilvl w:val="0"/>
          <w:numId w:val="14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Atas kriteria dampak sebagaimana dimaksud pada ayat (4) di</w:t>
      </w:r>
      <w:r w:rsidR="00423BD9">
        <w:rPr>
          <w:sz w:val="24"/>
        </w:rPr>
        <w:t>kategorikan</w:t>
      </w:r>
      <w:r>
        <w:rPr>
          <w:sz w:val="24"/>
        </w:rPr>
        <w:t xml:space="preserve"> dalam bentuk level kriteria dampak </w:t>
      </w:r>
      <w:r w:rsidR="001D7805">
        <w:rPr>
          <w:sz w:val="24"/>
        </w:rPr>
        <w:t>yakni sebagai berikut</w:t>
      </w:r>
      <w:r>
        <w:rPr>
          <w:sz w:val="24"/>
        </w:rPr>
        <w:t>:</w:t>
      </w:r>
    </w:p>
    <w:p w:rsidR="00AF2A2C" w:rsidRDefault="00AF2A2C" w:rsidP="00E75890">
      <w:pPr>
        <w:pStyle w:val="ListParagraph"/>
        <w:numPr>
          <w:ilvl w:val="0"/>
          <w:numId w:val="20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tidak signifikan;</w:t>
      </w:r>
    </w:p>
    <w:p w:rsidR="00AF2A2C" w:rsidRDefault="00AF2A2C" w:rsidP="00E75890">
      <w:pPr>
        <w:pStyle w:val="ListParagraph"/>
        <w:numPr>
          <w:ilvl w:val="0"/>
          <w:numId w:val="20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minor;</w:t>
      </w:r>
    </w:p>
    <w:p w:rsidR="00AF2A2C" w:rsidRDefault="00AF2A2C" w:rsidP="00E75890">
      <w:pPr>
        <w:pStyle w:val="ListParagraph"/>
        <w:numPr>
          <w:ilvl w:val="0"/>
          <w:numId w:val="20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moderat;</w:t>
      </w:r>
    </w:p>
    <w:p w:rsidR="00AF2A2C" w:rsidRDefault="00AF2A2C" w:rsidP="00E75890">
      <w:pPr>
        <w:pStyle w:val="ListParagraph"/>
        <w:numPr>
          <w:ilvl w:val="0"/>
          <w:numId w:val="20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signifikan; dan</w:t>
      </w:r>
    </w:p>
    <w:p w:rsidR="00AF2A2C" w:rsidRPr="005F316C" w:rsidRDefault="00AF2A2C" w:rsidP="00E75890">
      <w:pPr>
        <w:pStyle w:val="ListParagraph"/>
        <w:numPr>
          <w:ilvl w:val="0"/>
          <w:numId w:val="20"/>
        </w:numPr>
        <w:tabs>
          <w:tab w:val="left" w:pos="2954"/>
        </w:tabs>
        <w:spacing w:line="360" w:lineRule="auto"/>
        <w:rPr>
          <w:sz w:val="24"/>
        </w:rPr>
      </w:pPr>
      <w:r>
        <w:rPr>
          <w:sz w:val="24"/>
        </w:rPr>
        <w:t>sangat signifikan.</w:t>
      </w:r>
    </w:p>
    <w:p w:rsidR="00A62C62" w:rsidRDefault="00A62C62">
      <w:pPr>
        <w:pStyle w:val="BodyText"/>
        <w:spacing w:before="11"/>
      </w:pPr>
    </w:p>
    <w:p w:rsidR="00753716" w:rsidRDefault="00DF3903" w:rsidP="00FB1580">
      <w:pPr>
        <w:pStyle w:val="BodyText"/>
        <w:spacing w:before="11" w:line="360" w:lineRule="auto"/>
        <w:ind w:left="4320" w:firstLine="720"/>
      </w:pPr>
      <w:r>
        <w:t>Pasal 13</w:t>
      </w:r>
    </w:p>
    <w:p w:rsidR="00FB1580" w:rsidRDefault="00FB1580" w:rsidP="00E75890">
      <w:pPr>
        <w:pStyle w:val="BodyText"/>
        <w:numPr>
          <w:ilvl w:val="0"/>
          <w:numId w:val="23"/>
        </w:numPr>
        <w:spacing w:before="11" w:line="360" w:lineRule="auto"/>
        <w:jc w:val="both"/>
      </w:pPr>
      <w:r>
        <w:t xml:space="preserve">Matriks analisis risiko sebagaimana dimaksud dalam Pasal 5 huruf h merupakan kombinasi antara level dampak dan level kemungkinan </w:t>
      </w:r>
      <w:r w:rsidR="00045B94">
        <w:t>yang menunjukkan besaran risiko.</w:t>
      </w:r>
    </w:p>
    <w:p w:rsidR="00305D93" w:rsidRDefault="00305D93" w:rsidP="00E75890">
      <w:pPr>
        <w:pStyle w:val="BodyText"/>
        <w:numPr>
          <w:ilvl w:val="0"/>
          <w:numId w:val="23"/>
        </w:numPr>
        <w:spacing w:before="11" w:line="360" w:lineRule="auto"/>
        <w:jc w:val="both"/>
      </w:pPr>
      <w:r>
        <w:t xml:space="preserve">Matriks analisis risiko </w:t>
      </w:r>
      <w:r w:rsidR="00FB6551">
        <w:t xml:space="preserve">sebagaimana dimaksud pada ayat (1) </w:t>
      </w:r>
      <w:r>
        <w:t>dapat dilihat dalam lampiran petunjuk teknis penetapan konteks dan merupakan bagian yang tidak terpisahkan dari peraturan menteri ini.</w:t>
      </w:r>
    </w:p>
    <w:p w:rsidR="00045B94" w:rsidRDefault="00045B94" w:rsidP="00FB1580">
      <w:pPr>
        <w:pStyle w:val="BodyText"/>
        <w:spacing w:before="11" w:line="360" w:lineRule="auto"/>
        <w:ind w:left="2127"/>
        <w:jc w:val="both"/>
      </w:pPr>
    </w:p>
    <w:p w:rsidR="00045B94" w:rsidRDefault="00DF3903" w:rsidP="00045B94">
      <w:pPr>
        <w:pStyle w:val="BodyText"/>
        <w:spacing w:before="11" w:line="360" w:lineRule="auto"/>
        <w:ind w:left="5103"/>
        <w:jc w:val="both"/>
      </w:pPr>
      <w:r>
        <w:t>Pasal 14</w:t>
      </w:r>
    </w:p>
    <w:p w:rsidR="00045B94" w:rsidRDefault="00045B94" w:rsidP="00045B94">
      <w:pPr>
        <w:pStyle w:val="BodyText"/>
        <w:spacing w:before="11" w:line="360" w:lineRule="auto"/>
        <w:ind w:left="2127"/>
        <w:jc w:val="both"/>
      </w:pPr>
      <w:r>
        <w:t>Penetapan selera risiko sebagaimana dimaksud dalam Pasal 5 huruf i berlaku ketentuan sebagai berikut:</w:t>
      </w:r>
    </w:p>
    <w:p w:rsidR="00045B94" w:rsidRDefault="00045B94" w:rsidP="00E75890">
      <w:pPr>
        <w:pStyle w:val="BodyText"/>
        <w:numPr>
          <w:ilvl w:val="0"/>
          <w:numId w:val="21"/>
        </w:numPr>
        <w:spacing w:before="11" w:line="360" w:lineRule="auto"/>
        <w:jc w:val="both"/>
      </w:pPr>
      <w:r>
        <w:t xml:space="preserve">risiko pada level rendah dan sangat rendah dapat diterima dan tidak </w:t>
      </w:r>
      <w:r w:rsidR="00423BD9">
        <w:t>perlu dilakukan proses</w:t>
      </w:r>
      <w:r>
        <w:t xml:space="preserve"> mitigasi risiko; dan</w:t>
      </w:r>
    </w:p>
    <w:p w:rsidR="00045B94" w:rsidRPr="00835C01" w:rsidRDefault="00045B94" w:rsidP="00E75890">
      <w:pPr>
        <w:pStyle w:val="BodyText"/>
        <w:numPr>
          <w:ilvl w:val="0"/>
          <w:numId w:val="21"/>
        </w:numPr>
        <w:spacing w:before="11" w:line="360" w:lineRule="auto"/>
        <w:jc w:val="both"/>
      </w:pPr>
      <w:r w:rsidRPr="00835C01">
        <w:t xml:space="preserve">risiko dengan level sedang hingga sangat tinggi harus ditangani untuk menurunkan </w:t>
      </w:r>
      <w:r w:rsidR="00835C01">
        <w:t>level</w:t>
      </w:r>
      <w:r w:rsidRPr="00835C01">
        <w:t xml:space="preserve"> risikonya.</w:t>
      </w:r>
    </w:p>
    <w:p w:rsidR="004E56B8" w:rsidRDefault="004E56B8" w:rsidP="004E56B8">
      <w:pPr>
        <w:pStyle w:val="BodyText"/>
        <w:spacing w:before="11" w:line="360" w:lineRule="auto"/>
        <w:jc w:val="center"/>
      </w:pPr>
    </w:p>
    <w:p w:rsidR="004E56B8" w:rsidRDefault="004E56B8" w:rsidP="004E56B8">
      <w:pPr>
        <w:pStyle w:val="BodyText"/>
        <w:spacing w:before="11" w:line="360" w:lineRule="auto"/>
        <w:ind w:left="720" w:firstLine="720"/>
        <w:jc w:val="center"/>
      </w:pPr>
      <w:r>
        <w:t>P</w:t>
      </w:r>
      <w:r w:rsidR="00DF3903">
        <w:t>asal 15</w:t>
      </w:r>
    </w:p>
    <w:p w:rsidR="004E56B8" w:rsidRDefault="00221111" w:rsidP="00305D93">
      <w:pPr>
        <w:pStyle w:val="BodyText"/>
        <w:spacing w:before="11" w:line="360" w:lineRule="auto"/>
        <w:ind w:left="2127"/>
        <w:jc w:val="both"/>
      </w:pPr>
      <w:r>
        <w:t>P</w:t>
      </w:r>
      <w:r w:rsidR="004E56B8">
        <w:t xml:space="preserve">enetapan konteks manajemen risiko </w:t>
      </w:r>
      <w:r>
        <w:t xml:space="preserve">dituangkan dalam formulir konteks manajemen risiko yang </w:t>
      </w:r>
      <w:r w:rsidR="004E56B8">
        <w:t xml:space="preserve">dapat dilihat dalam lampiran petunjuk teknis penetapan konteks dan merupakan </w:t>
      </w:r>
      <w:r w:rsidR="004E56B8">
        <w:lastRenderedPageBreak/>
        <w:t>bagian yang tidak terpisahkan dari peraturan menteri ini</w:t>
      </w:r>
      <w:r w:rsidR="00EA5B12">
        <w:t>.</w:t>
      </w:r>
    </w:p>
    <w:p w:rsidR="00FB1580" w:rsidRDefault="00FB1580" w:rsidP="00FB1580">
      <w:pPr>
        <w:pStyle w:val="BodyText"/>
        <w:spacing w:before="11"/>
        <w:ind w:left="2127"/>
        <w:rPr>
          <w:sz w:val="35"/>
        </w:rPr>
      </w:pPr>
    </w:p>
    <w:p w:rsidR="00753716" w:rsidRDefault="00801C95">
      <w:pPr>
        <w:pStyle w:val="BodyText"/>
        <w:ind w:left="2920" w:right="1480"/>
        <w:jc w:val="center"/>
      </w:pPr>
      <w:r>
        <w:t>BAB V</w:t>
      </w:r>
      <w:r w:rsidR="000928D6">
        <w:t>I</w:t>
      </w:r>
    </w:p>
    <w:p w:rsidR="00753716" w:rsidRDefault="00F71001" w:rsidP="00F71001">
      <w:pPr>
        <w:pStyle w:val="BodyText"/>
        <w:spacing w:before="141" w:line="360" w:lineRule="auto"/>
        <w:ind w:left="2920" w:right="1480"/>
        <w:jc w:val="center"/>
      </w:pPr>
      <w:r>
        <w:t xml:space="preserve">IDENTIFIKASI, </w:t>
      </w:r>
      <w:r w:rsidR="00801C95">
        <w:t>ANALISIS RISIKO</w:t>
      </w:r>
      <w:r>
        <w:t>, DAN EVALUASI RISIKO</w:t>
      </w:r>
    </w:p>
    <w:p w:rsidR="00753716" w:rsidRDefault="00753716">
      <w:pPr>
        <w:pStyle w:val="BodyText"/>
        <w:rPr>
          <w:sz w:val="28"/>
        </w:rPr>
      </w:pPr>
    </w:p>
    <w:p w:rsidR="004E276E" w:rsidRDefault="004E276E" w:rsidP="00835B88">
      <w:pPr>
        <w:pStyle w:val="BodyText"/>
        <w:spacing w:line="360" w:lineRule="auto"/>
        <w:ind w:left="1440"/>
        <w:jc w:val="center"/>
      </w:pPr>
      <w:r>
        <w:t>Bagian Kesatu</w:t>
      </w:r>
    </w:p>
    <w:p w:rsidR="004E276E" w:rsidRDefault="004E276E" w:rsidP="00835B88">
      <w:pPr>
        <w:pStyle w:val="BodyText"/>
        <w:spacing w:line="360" w:lineRule="auto"/>
        <w:ind w:left="1440"/>
        <w:jc w:val="center"/>
      </w:pPr>
      <w:r>
        <w:t>Identifikasi Risiko</w:t>
      </w:r>
    </w:p>
    <w:p w:rsidR="004E276E" w:rsidRDefault="004E276E" w:rsidP="004E276E">
      <w:pPr>
        <w:pStyle w:val="BodyText"/>
        <w:ind w:left="1440"/>
        <w:jc w:val="center"/>
      </w:pPr>
    </w:p>
    <w:p w:rsidR="00753716" w:rsidRDefault="00DF3903" w:rsidP="00011BCA">
      <w:pPr>
        <w:pStyle w:val="BodyText"/>
        <w:spacing w:after="240"/>
        <w:ind w:left="5116"/>
      </w:pPr>
      <w:r>
        <w:t>Pasal 16</w:t>
      </w:r>
    </w:p>
    <w:p w:rsidR="00753716" w:rsidRDefault="00801C95" w:rsidP="004E276E">
      <w:pPr>
        <w:pStyle w:val="BodyText"/>
        <w:spacing w:line="360" w:lineRule="auto"/>
        <w:ind w:left="2103"/>
        <w:jc w:val="both"/>
      </w:pPr>
      <w:r>
        <w:t>Identifikasi ris</w:t>
      </w:r>
      <w:r w:rsidR="000928D6">
        <w:t>iko sebagaimana dimaksud dalam P</w:t>
      </w:r>
      <w:r>
        <w:t>asal 4 ayat</w:t>
      </w:r>
      <w:r w:rsidR="00A16254">
        <w:t xml:space="preserve"> </w:t>
      </w:r>
      <w:r>
        <w:t>(1) huruf b, dilakukan dengan tahapan:</w:t>
      </w:r>
    </w:p>
    <w:p w:rsidR="00753716" w:rsidRDefault="00801C95" w:rsidP="00E75890">
      <w:pPr>
        <w:pStyle w:val="ListParagraph"/>
        <w:numPr>
          <w:ilvl w:val="0"/>
          <w:numId w:val="3"/>
        </w:numPr>
        <w:tabs>
          <w:tab w:val="left" w:pos="2528"/>
          <w:tab w:val="left" w:pos="2529"/>
        </w:tabs>
        <w:spacing w:line="360" w:lineRule="auto"/>
        <w:rPr>
          <w:sz w:val="24"/>
        </w:rPr>
      </w:pPr>
      <w:r>
        <w:rPr>
          <w:sz w:val="24"/>
        </w:rPr>
        <w:t>mengidentifikasi</w:t>
      </w:r>
      <w:r>
        <w:rPr>
          <w:spacing w:val="-1"/>
          <w:sz w:val="24"/>
        </w:rPr>
        <w:t xml:space="preserve"> </w:t>
      </w:r>
      <w:r w:rsidR="00150C0F">
        <w:rPr>
          <w:sz w:val="24"/>
        </w:rPr>
        <w:t>risiko dan rencana penanganan risiko</w:t>
      </w:r>
      <w:r w:rsidR="00A16254">
        <w:rPr>
          <w:sz w:val="24"/>
        </w:rPr>
        <w:t xml:space="preserve"> dari UPR di atasnya yang relevan dengan tugas dan fungsi UPR yang bersangkutan (</w:t>
      </w:r>
      <w:r w:rsidR="00A16254">
        <w:rPr>
          <w:i/>
          <w:sz w:val="24"/>
        </w:rPr>
        <w:t>topdown</w:t>
      </w:r>
      <w:r w:rsidR="00A16254">
        <w:rPr>
          <w:sz w:val="24"/>
        </w:rPr>
        <w:t>)</w:t>
      </w:r>
      <w:r>
        <w:rPr>
          <w:sz w:val="24"/>
        </w:rPr>
        <w:t>;</w:t>
      </w:r>
    </w:p>
    <w:p w:rsidR="00753716" w:rsidRDefault="00150C0F" w:rsidP="00E75890">
      <w:pPr>
        <w:pStyle w:val="ListParagraph"/>
        <w:numPr>
          <w:ilvl w:val="0"/>
          <w:numId w:val="3"/>
        </w:numPr>
        <w:tabs>
          <w:tab w:val="left" w:pos="2529"/>
        </w:tabs>
        <w:rPr>
          <w:sz w:val="24"/>
        </w:rPr>
      </w:pPr>
      <w:r>
        <w:rPr>
          <w:sz w:val="24"/>
        </w:rPr>
        <w:t>mengidentifikasi risiko berdasarkan sasaran UPR</w:t>
      </w:r>
      <w:r w:rsidR="00801C95">
        <w:rPr>
          <w:sz w:val="24"/>
        </w:rPr>
        <w:t>;</w:t>
      </w:r>
      <w:r w:rsidR="00B03731">
        <w:rPr>
          <w:sz w:val="24"/>
        </w:rPr>
        <w:t xml:space="preserve"> dan</w:t>
      </w:r>
    </w:p>
    <w:p w:rsidR="00A212EF" w:rsidRPr="00A212EF" w:rsidRDefault="00150C0F" w:rsidP="00E75890">
      <w:pPr>
        <w:pStyle w:val="ListParagraph"/>
        <w:numPr>
          <w:ilvl w:val="0"/>
          <w:numId w:val="3"/>
        </w:numPr>
        <w:tabs>
          <w:tab w:val="left" w:pos="2528"/>
          <w:tab w:val="left" w:pos="2529"/>
        </w:tabs>
        <w:spacing w:before="141" w:line="360" w:lineRule="auto"/>
        <w:ind w:left="2528" w:right="113"/>
        <w:rPr>
          <w:sz w:val="35"/>
        </w:rPr>
      </w:pPr>
      <w:r>
        <w:rPr>
          <w:sz w:val="24"/>
        </w:rPr>
        <w:t>mengidentifikasi risiko berdasarkan input dari konsep profil risiko UPR di level di bawahnya (</w:t>
      </w:r>
      <w:r>
        <w:rPr>
          <w:i/>
          <w:sz w:val="24"/>
        </w:rPr>
        <w:t>bottom-up</w:t>
      </w:r>
      <w:r>
        <w:rPr>
          <w:sz w:val="24"/>
        </w:rPr>
        <w:t>).</w:t>
      </w:r>
      <w:r w:rsidR="00801C95">
        <w:rPr>
          <w:spacing w:val="-1"/>
          <w:sz w:val="24"/>
        </w:rPr>
        <w:t xml:space="preserve"> </w:t>
      </w:r>
    </w:p>
    <w:p w:rsidR="00A212EF" w:rsidRDefault="00A212EF" w:rsidP="00A212EF">
      <w:pPr>
        <w:pStyle w:val="BodyText"/>
        <w:spacing w:before="240" w:line="360" w:lineRule="auto"/>
        <w:ind w:left="5116"/>
      </w:pPr>
      <w:r>
        <w:t>Pasal 17</w:t>
      </w:r>
    </w:p>
    <w:p w:rsidR="00A212EF" w:rsidRDefault="00A212EF" w:rsidP="00A212EF">
      <w:pPr>
        <w:pStyle w:val="BodyText"/>
        <w:spacing w:after="240" w:line="360" w:lineRule="auto"/>
        <w:ind w:left="2127"/>
        <w:jc w:val="both"/>
      </w:pPr>
      <w:r>
        <w:t>Identifikasi risiko dan rencana penanganan risiko sebagaimana dimaksud dalam Pasal 16 huruf a mencakup risiko yang diturunkan dari level atasnya.</w:t>
      </w:r>
    </w:p>
    <w:p w:rsidR="00A16254" w:rsidRDefault="00A16254" w:rsidP="00527D34">
      <w:pPr>
        <w:pStyle w:val="BodyText"/>
        <w:spacing w:after="240"/>
        <w:ind w:left="5116"/>
      </w:pPr>
      <w:r>
        <w:t>P</w:t>
      </w:r>
      <w:r w:rsidR="00A212EF">
        <w:t>asal 18</w:t>
      </w:r>
    </w:p>
    <w:p w:rsidR="00A16254" w:rsidRDefault="00A16254" w:rsidP="00E75890">
      <w:pPr>
        <w:pStyle w:val="BodyText"/>
        <w:numPr>
          <w:ilvl w:val="0"/>
          <w:numId w:val="12"/>
        </w:numPr>
        <w:spacing w:line="360" w:lineRule="auto"/>
        <w:jc w:val="both"/>
      </w:pPr>
      <w:r>
        <w:t xml:space="preserve">Identifikasi risiko sebagaimana dimaksud dalam </w:t>
      </w:r>
      <w:r w:rsidR="000928D6">
        <w:t>P</w:t>
      </w:r>
      <w:r w:rsidR="00A212EF">
        <w:t>asal 16</w:t>
      </w:r>
      <w:r>
        <w:t xml:space="preserve"> huruf b, dilakukan dengan tahapan:</w:t>
      </w:r>
    </w:p>
    <w:p w:rsidR="00A16254" w:rsidRDefault="00A16254" w:rsidP="00E75890">
      <w:pPr>
        <w:pStyle w:val="BodyText"/>
        <w:numPr>
          <w:ilvl w:val="0"/>
          <w:numId w:val="10"/>
        </w:numPr>
        <w:spacing w:line="360" w:lineRule="auto"/>
        <w:ind w:left="2835"/>
        <w:jc w:val="both"/>
      </w:pPr>
      <w:r>
        <w:t>memahami sasaran organisasi</w:t>
      </w:r>
      <w:r w:rsidR="00A9129C">
        <w:t xml:space="preserve"> dan indikator kinerja organisasi</w:t>
      </w:r>
      <w:r>
        <w:t>;</w:t>
      </w:r>
    </w:p>
    <w:p w:rsidR="00A16254" w:rsidRDefault="00A16254" w:rsidP="00E75890">
      <w:pPr>
        <w:pStyle w:val="BodyText"/>
        <w:numPr>
          <w:ilvl w:val="0"/>
          <w:numId w:val="10"/>
        </w:numPr>
        <w:spacing w:line="360" w:lineRule="auto"/>
        <w:ind w:left="2835"/>
      </w:pPr>
      <w:r>
        <w:t>m</w:t>
      </w:r>
      <w:r w:rsidR="00E20B7C">
        <w:t>engiden</w:t>
      </w:r>
      <w:r>
        <w:t xml:space="preserve">tifikasi </w:t>
      </w:r>
      <w:r w:rsidR="00E20B7C">
        <w:t>kejadian risiko;</w:t>
      </w:r>
    </w:p>
    <w:p w:rsidR="00A9129C" w:rsidRDefault="00A9129C" w:rsidP="00E75890">
      <w:pPr>
        <w:pStyle w:val="BodyText"/>
        <w:numPr>
          <w:ilvl w:val="0"/>
          <w:numId w:val="10"/>
        </w:numPr>
        <w:spacing w:line="360" w:lineRule="auto"/>
        <w:ind w:left="2835"/>
      </w:pPr>
      <w:r>
        <w:t>menentukan kategori risiko</w:t>
      </w:r>
      <w:r w:rsidR="00E47C9E">
        <w:t>;</w:t>
      </w:r>
    </w:p>
    <w:p w:rsidR="00E20B7C" w:rsidRDefault="00E20B7C" w:rsidP="00E75890">
      <w:pPr>
        <w:pStyle w:val="BodyText"/>
        <w:numPr>
          <w:ilvl w:val="0"/>
          <w:numId w:val="10"/>
        </w:numPr>
        <w:spacing w:line="360" w:lineRule="auto"/>
        <w:ind w:left="2835"/>
      </w:pPr>
      <w:r>
        <w:t>mencari penyebab;</w:t>
      </w:r>
      <w:r w:rsidR="00A9129C" w:rsidRPr="00A9129C">
        <w:t xml:space="preserve"> </w:t>
      </w:r>
      <w:r w:rsidR="00A9129C">
        <w:t>dan</w:t>
      </w:r>
    </w:p>
    <w:p w:rsidR="00E20B7C" w:rsidRDefault="00A9129C" w:rsidP="00E75890">
      <w:pPr>
        <w:pStyle w:val="BodyText"/>
        <w:numPr>
          <w:ilvl w:val="0"/>
          <w:numId w:val="10"/>
        </w:numPr>
        <w:spacing w:line="360" w:lineRule="auto"/>
        <w:ind w:left="2835"/>
      </w:pPr>
      <w:r>
        <w:t>menentukan dampak.</w:t>
      </w:r>
    </w:p>
    <w:p w:rsidR="00753716" w:rsidRPr="00CC03D6" w:rsidRDefault="000928D6" w:rsidP="00E75890">
      <w:pPr>
        <w:pStyle w:val="BodyText"/>
        <w:numPr>
          <w:ilvl w:val="0"/>
          <w:numId w:val="12"/>
        </w:numPr>
        <w:spacing w:line="360" w:lineRule="auto"/>
        <w:jc w:val="both"/>
      </w:pPr>
      <w:r>
        <w:t>Penentuan kategori risiko sebagaimana</w:t>
      </w:r>
      <w:r w:rsidR="00E47C9E">
        <w:t xml:space="preserve"> dimaksud dalam ayat (1) huruf c</w:t>
      </w:r>
      <w:r>
        <w:t xml:space="preserve"> didasarkan pada risiko yang telah diidentifikasi.</w:t>
      </w:r>
    </w:p>
    <w:p w:rsidR="00E211A6" w:rsidRDefault="00E211A6" w:rsidP="00CC03D6">
      <w:pPr>
        <w:pStyle w:val="BodyText"/>
        <w:spacing w:before="240" w:line="360" w:lineRule="auto"/>
        <w:ind w:left="1440"/>
        <w:jc w:val="center"/>
      </w:pPr>
      <w:r>
        <w:t xml:space="preserve">Pasal </w:t>
      </w:r>
      <w:r w:rsidR="00CC4989">
        <w:t>19</w:t>
      </w:r>
    </w:p>
    <w:p w:rsidR="00E211A6" w:rsidRDefault="00E211A6" w:rsidP="00CC03D6">
      <w:pPr>
        <w:pStyle w:val="BodyText"/>
        <w:spacing w:line="360" w:lineRule="auto"/>
        <w:ind w:left="2127"/>
        <w:jc w:val="both"/>
      </w:pPr>
      <w:r>
        <w:t>Identifikasi risiko sebagaimana dimaksud dalam Pasal 1</w:t>
      </w:r>
      <w:r w:rsidR="006A3ED9">
        <w:t>6</w:t>
      </w:r>
      <w:r>
        <w:t xml:space="preserve"> huruf c dapat diusulkan menjadi risiko pada UPR yang lebih tinggi apabila:</w:t>
      </w:r>
    </w:p>
    <w:p w:rsidR="00E211A6" w:rsidRDefault="00E211A6" w:rsidP="00E75890">
      <w:pPr>
        <w:pStyle w:val="BodyText"/>
        <w:numPr>
          <w:ilvl w:val="0"/>
          <w:numId w:val="22"/>
        </w:numPr>
        <w:spacing w:line="360" w:lineRule="auto"/>
        <w:jc w:val="both"/>
      </w:pPr>
      <w:r>
        <w:t>risiko tersebut memerlukan koordinasi antar UPR selevel; dan/atau</w:t>
      </w:r>
    </w:p>
    <w:p w:rsidR="00E211A6" w:rsidRDefault="00E211A6" w:rsidP="00E75890">
      <w:pPr>
        <w:pStyle w:val="BodyText"/>
        <w:numPr>
          <w:ilvl w:val="0"/>
          <w:numId w:val="22"/>
        </w:numPr>
        <w:spacing w:line="360" w:lineRule="auto"/>
        <w:jc w:val="both"/>
      </w:pPr>
      <w:r>
        <w:lastRenderedPageBreak/>
        <w:t>risiko tersebut tidak dapat ditangani oleh UPR tersebut.</w:t>
      </w:r>
    </w:p>
    <w:p w:rsidR="00CC4989" w:rsidRDefault="00CC4989" w:rsidP="00437355">
      <w:pPr>
        <w:pStyle w:val="BodyText"/>
      </w:pPr>
    </w:p>
    <w:p w:rsidR="004E276E" w:rsidRDefault="004E276E" w:rsidP="004E276E">
      <w:pPr>
        <w:pStyle w:val="BodyText"/>
        <w:ind w:left="1440"/>
        <w:jc w:val="center"/>
      </w:pPr>
      <w:r>
        <w:t>Bagian Kedua</w:t>
      </w:r>
    </w:p>
    <w:p w:rsidR="004E276E" w:rsidRDefault="004E276E" w:rsidP="00835B88">
      <w:pPr>
        <w:pStyle w:val="BodyText"/>
        <w:spacing w:before="100"/>
        <w:ind w:left="720" w:firstLine="720"/>
        <w:jc w:val="center"/>
      </w:pPr>
      <w:r>
        <w:t>Analisis Risiko</w:t>
      </w:r>
    </w:p>
    <w:p w:rsidR="00835B88" w:rsidRDefault="00835B88" w:rsidP="00835B88">
      <w:pPr>
        <w:pStyle w:val="BodyText"/>
        <w:spacing w:after="240"/>
        <w:ind w:left="720" w:firstLine="720"/>
        <w:jc w:val="center"/>
      </w:pPr>
    </w:p>
    <w:p w:rsidR="00753716" w:rsidRDefault="00305D93" w:rsidP="00835B88">
      <w:pPr>
        <w:pStyle w:val="BodyText"/>
        <w:spacing w:before="100" w:after="240"/>
        <w:ind w:left="5116"/>
        <w:jc w:val="both"/>
      </w:pPr>
      <w:r>
        <w:t xml:space="preserve">Pasal </w:t>
      </w:r>
      <w:r w:rsidR="00CC4989">
        <w:t>20</w:t>
      </w:r>
    </w:p>
    <w:p w:rsidR="00753716" w:rsidRDefault="00B03731" w:rsidP="000928D6">
      <w:pPr>
        <w:tabs>
          <w:tab w:val="left" w:pos="2671"/>
        </w:tabs>
        <w:spacing w:line="360" w:lineRule="auto"/>
        <w:ind w:left="2127" w:right="116"/>
        <w:jc w:val="both"/>
        <w:rPr>
          <w:sz w:val="24"/>
        </w:rPr>
      </w:pPr>
      <w:r>
        <w:rPr>
          <w:sz w:val="24"/>
        </w:rPr>
        <w:t>Pelaksanaan a</w:t>
      </w:r>
      <w:r w:rsidR="000928D6">
        <w:rPr>
          <w:sz w:val="24"/>
        </w:rPr>
        <w:t>nalisis risiko sebagaimana dimaksud dalam Pasal 4 ayat (1)</w:t>
      </w:r>
      <w:r>
        <w:rPr>
          <w:sz w:val="24"/>
        </w:rPr>
        <w:t xml:space="preserve"> huruf c meliputi kegiatan</w:t>
      </w:r>
      <w:r w:rsidR="000928D6">
        <w:rPr>
          <w:sz w:val="24"/>
        </w:rPr>
        <w:t>:</w:t>
      </w:r>
    </w:p>
    <w:p w:rsidR="000928D6" w:rsidRDefault="008F13D2" w:rsidP="00E75890">
      <w:pPr>
        <w:pStyle w:val="ListParagraph"/>
        <w:numPr>
          <w:ilvl w:val="0"/>
          <w:numId w:val="13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 xml:space="preserve">menginventarisasi </w:t>
      </w:r>
      <w:r w:rsidR="00B03731">
        <w:rPr>
          <w:sz w:val="24"/>
        </w:rPr>
        <w:t>sistem pengendalian yang telah dilaksanakan;</w:t>
      </w:r>
    </w:p>
    <w:p w:rsidR="00B03731" w:rsidRDefault="00B03731" w:rsidP="00E75890">
      <w:pPr>
        <w:pStyle w:val="ListParagraph"/>
        <w:numPr>
          <w:ilvl w:val="0"/>
          <w:numId w:val="13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mengestimasi level kemungkinan risiko;</w:t>
      </w:r>
    </w:p>
    <w:p w:rsidR="00B03731" w:rsidRDefault="00B03731" w:rsidP="00E75890">
      <w:pPr>
        <w:pStyle w:val="ListParagraph"/>
        <w:numPr>
          <w:ilvl w:val="0"/>
          <w:numId w:val="13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mengestimasi level dampak risiko;</w:t>
      </w:r>
    </w:p>
    <w:p w:rsidR="00B03731" w:rsidRDefault="00B03731" w:rsidP="00E75890">
      <w:pPr>
        <w:pStyle w:val="ListParagraph"/>
        <w:numPr>
          <w:ilvl w:val="0"/>
          <w:numId w:val="13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menentukan besaran risiko dan level risiko; dan</w:t>
      </w:r>
    </w:p>
    <w:p w:rsidR="00B03731" w:rsidRPr="00B03731" w:rsidRDefault="00B03731" w:rsidP="00E75890">
      <w:pPr>
        <w:pStyle w:val="ListParagraph"/>
        <w:numPr>
          <w:ilvl w:val="0"/>
          <w:numId w:val="13"/>
        </w:numPr>
        <w:tabs>
          <w:tab w:val="left" w:pos="2671"/>
        </w:tabs>
        <w:spacing w:line="360" w:lineRule="auto"/>
        <w:ind w:right="116"/>
        <w:rPr>
          <w:sz w:val="24"/>
        </w:rPr>
      </w:pPr>
      <w:r>
        <w:rPr>
          <w:sz w:val="24"/>
        </w:rPr>
        <w:t>menyusun peta risiko.</w:t>
      </w:r>
    </w:p>
    <w:p w:rsidR="00753716" w:rsidRDefault="00753716">
      <w:pPr>
        <w:pStyle w:val="BodyText"/>
        <w:rPr>
          <w:sz w:val="28"/>
        </w:rPr>
      </w:pPr>
    </w:p>
    <w:p w:rsidR="008F13D2" w:rsidRDefault="008F13D2" w:rsidP="008F13D2">
      <w:pPr>
        <w:pStyle w:val="BodyText"/>
        <w:spacing w:line="360" w:lineRule="auto"/>
        <w:ind w:left="5040"/>
        <w:jc w:val="both"/>
      </w:pPr>
      <w:r>
        <w:t>Pasal 21</w:t>
      </w:r>
    </w:p>
    <w:p w:rsidR="008F13D2" w:rsidRPr="008F13D2" w:rsidRDefault="008F13D2" w:rsidP="008F13D2">
      <w:pPr>
        <w:pStyle w:val="BodyText"/>
        <w:spacing w:after="240" w:line="360" w:lineRule="auto"/>
        <w:ind w:left="2127"/>
        <w:jc w:val="both"/>
      </w:pPr>
      <w:r>
        <w:t xml:space="preserve">Sistem pengendalian sebagaimana dimaksud dalam Pasal 20 huruf a dapat berupa </w:t>
      </w:r>
      <w:r>
        <w:rPr>
          <w:i/>
        </w:rPr>
        <w:t>Standard Operating Procedure</w:t>
      </w:r>
      <w:r>
        <w:t xml:space="preserve"> (SOP), pengawasan melekat, reviu berjenjang, regulasi, dan pemantauan rutin yang dilaksanakan terkait dengan risiko.</w:t>
      </w:r>
    </w:p>
    <w:p w:rsidR="008F13D2" w:rsidRDefault="008F13D2" w:rsidP="00FE0EC1">
      <w:pPr>
        <w:pStyle w:val="BodyText"/>
        <w:spacing w:before="237" w:after="240"/>
        <w:ind w:left="5042"/>
        <w:jc w:val="both"/>
      </w:pPr>
      <w:r>
        <w:t>Pasal 22</w:t>
      </w:r>
    </w:p>
    <w:p w:rsidR="0059174F" w:rsidRDefault="00A04ACC" w:rsidP="0059174F">
      <w:pPr>
        <w:pStyle w:val="BodyText"/>
        <w:spacing w:before="237" w:after="240" w:line="360" w:lineRule="auto"/>
        <w:ind w:left="2127"/>
        <w:jc w:val="both"/>
      </w:pPr>
      <w:r>
        <w:t>Estimasi l</w:t>
      </w:r>
      <w:r w:rsidR="0059174F">
        <w:t xml:space="preserve">evel kemungkinan risiko sebagaimana dimaksud dalam Pasal 20 huruf b </w:t>
      </w:r>
      <w:r>
        <w:t>dilakukan dengan mengukur peluang terjadinya risiko dalam satu tahun</w:t>
      </w:r>
      <w:r w:rsidR="001E50AA">
        <w:t xml:space="preserve"> setelah mempertimbangkan sistem pengendalian internal yang dilaksanakan dan berbagai faktor atau isu terkait risiko tersebut.</w:t>
      </w:r>
    </w:p>
    <w:p w:rsidR="00803917" w:rsidRDefault="00305D93" w:rsidP="00803917">
      <w:pPr>
        <w:pStyle w:val="BodyText"/>
        <w:spacing w:before="237" w:after="240"/>
        <w:ind w:left="5042"/>
        <w:jc w:val="both"/>
      </w:pPr>
      <w:r>
        <w:t xml:space="preserve">Pasal </w:t>
      </w:r>
      <w:r w:rsidR="0059174F">
        <w:t>23</w:t>
      </w:r>
    </w:p>
    <w:p w:rsidR="00803917" w:rsidRDefault="00803917" w:rsidP="00803917">
      <w:pPr>
        <w:pStyle w:val="BodyText"/>
        <w:spacing w:before="237" w:after="240" w:line="360" w:lineRule="auto"/>
        <w:ind w:left="2127"/>
        <w:jc w:val="both"/>
      </w:pPr>
      <w:r>
        <w:t>Estimasi level dampak risiko sebagaimana dimaksud dalam Pasal 20 huruf c dilakukan dengan mengukur dampak yang disebabkan apabila risiko terjadi dalam satu tahun setelah mempertimbangkan sistem pengendalian internal yang dilaksanakan</w:t>
      </w:r>
      <w:r w:rsidR="00E47C9E">
        <w:t xml:space="preserve"> dan berbagai faktor atau isu terkait risiko tersebut</w:t>
      </w:r>
      <w:r>
        <w:t>.</w:t>
      </w:r>
    </w:p>
    <w:p w:rsidR="00803917" w:rsidRDefault="00803917" w:rsidP="00803917">
      <w:pPr>
        <w:pStyle w:val="BodyText"/>
        <w:spacing w:before="237" w:after="240"/>
        <w:ind w:left="5042"/>
        <w:jc w:val="both"/>
      </w:pPr>
      <w:r>
        <w:t>Pasal 24</w:t>
      </w:r>
    </w:p>
    <w:p w:rsidR="00753716" w:rsidRDefault="00F30E0E" w:rsidP="00E75890">
      <w:pPr>
        <w:pStyle w:val="ListParagraph"/>
        <w:numPr>
          <w:ilvl w:val="0"/>
          <w:numId w:val="2"/>
        </w:numPr>
        <w:tabs>
          <w:tab w:val="left" w:pos="2671"/>
        </w:tabs>
        <w:spacing w:line="362" w:lineRule="auto"/>
        <w:ind w:right="114"/>
        <w:rPr>
          <w:sz w:val="24"/>
        </w:rPr>
      </w:pPr>
      <w:r>
        <w:rPr>
          <w:sz w:val="24"/>
        </w:rPr>
        <w:t>Besaran risiko dan level risiko sebagaimana yang dimaksud dalam Pasal</w:t>
      </w:r>
      <w:r w:rsidR="00305D93">
        <w:rPr>
          <w:sz w:val="24"/>
        </w:rPr>
        <w:t xml:space="preserve"> </w:t>
      </w:r>
      <w:r w:rsidR="008F13D2">
        <w:rPr>
          <w:sz w:val="24"/>
        </w:rPr>
        <w:t>20</w:t>
      </w:r>
      <w:r>
        <w:rPr>
          <w:sz w:val="24"/>
        </w:rPr>
        <w:t xml:space="preserve"> huruf d  ditentukan dengan mengombinasikan level kemungkinan dan level dampak risiko dengan menggunakan Matriks Analisis Risiko.</w:t>
      </w:r>
    </w:p>
    <w:p w:rsidR="001E50AA" w:rsidRDefault="001E50AA" w:rsidP="001E50AA">
      <w:pPr>
        <w:tabs>
          <w:tab w:val="left" w:pos="2671"/>
        </w:tabs>
        <w:spacing w:line="362" w:lineRule="auto"/>
        <w:ind w:right="114"/>
        <w:rPr>
          <w:sz w:val="24"/>
        </w:rPr>
      </w:pPr>
    </w:p>
    <w:p w:rsidR="001E50AA" w:rsidRPr="001E50AA" w:rsidRDefault="001E50AA" w:rsidP="001E50AA">
      <w:pPr>
        <w:tabs>
          <w:tab w:val="left" w:pos="2671"/>
        </w:tabs>
        <w:spacing w:line="362" w:lineRule="auto"/>
        <w:ind w:right="114"/>
        <w:rPr>
          <w:sz w:val="24"/>
        </w:rPr>
      </w:pPr>
    </w:p>
    <w:p w:rsidR="00F30E0E" w:rsidRDefault="00F30E0E" w:rsidP="00E75890">
      <w:pPr>
        <w:pStyle w:val="ListParagraph"/>
        <w:numPr>
          <w:ilvl w:val="0"/>
          <w:numId w:val="2"/>
        </w:numPr>
        <w:tabs>
          <w:tab w:val="left" w:pos="2671"/>
        </w:tabs>
        <w:spacing w:line="362" w:lineRule="auto"/>
        <w:ind w:right="114"/>
        <w:rPr>
          <w:sz w:val="24"/>
        </w:rPr>
      </w:pPr>
      <w:r>
        <w:rPr>
          <w:sz w:val="24"/>
        </w:rPr>
        <w:t xml:space="preserve">Dari pemetaan risiko </w:t>
      </w:r>
      <w:r w:rsidR="001D7805">
        <w:rPr>
          <w:sz w:val="24"/>
        </w:rPr>
        <w:t>akan diperoleh level risiko sebagai berikut</w:t>
      </w:r>
      <w:r>
        <w:rPr>
          <w:sz w:val="24"/>
        </w:rPr>
        <w:t>:</w:t>
      </w:r>
    </w:p>
    <w:p w:rsidR="00F30E0E" w:rsidRDefault="00F30E0E" w:rsidP="00E75890">
      <w:pPr>
        <w:pStyle w:val="ListParagraph"/>
        <w:numPr>
          <w:ilvl w:val="1"/>
          <w:numId w:val="2"/>
        </w:numPr>
        <w:tabs>
          <w:tab w:val="left" w:pos="2671"/>
        </w:tabs>
        <w:spacing w:line="362" w:lineRule="auto"/>
        <w:ind w:right="114"/>
        <w:rPr>
          <w:sz w:val="24"/>
        </w:rPr>
      </w:pPr>
      <w:r>
        <w:rPr>
          <w:sz w:val="24"/>
        </w:rPr>
        <w:t>sangat tinggi</w:t>
      </w:r>
      <w:r w:rsidR="008B0784">
        <w:rPr>
          <w:sz w:val="24"/>
        </w:rPr>
        <w:t>, jika besaran risiko 20-25;</w:t>
      </w:r>
    </w:p>
    <w:p w:rsidR="008B0784" w:rsidRDefault="008B0784" w:rsidP="00E75890">
      <w:pPr>
        <w:pStyle w:val="ListParagraph"/>
        <w:numPr>
          <w:ilvl w:val="1"/>
          <w:numId w:val="2"/>
        </w:numPr>
        <w:tabs>
          <w:tab w:val="left" w:pos="2671"/>
        </w:tabs>
        <w:spacing w:line="362" w:lineRule="auto"/>
        <w:ind w:right="114"/>
        <w:rPr>
          <w:sz w:val="24"/>
        </w:rPr>
      </w:pPr>
      <w:r>
        <w:rPr>
          <w:sz w:val="24"/>
        </w:rPr>
        <w:t>tinggi, jika besaran risiko 16-19;</w:t>
      </w:r>
    </w:p>
    <w:p w:rsidR="00F30E0E" w:rsidRDefault="00F30E0E" w:rsidP="00E75890">
      <w:pPr>
        <w:pStyle w:val="ListParagraph"/>
        <w:numPr>
          <w:ilvl w:val="1"/>
          <w:numId w:val="2"/>
        </w:numPr>
        <w:tabs>
          <w:tab w:val="left" w:pos="2671"/>
        </w:tabs>
        <w:spacing w:line="362" w:lineRule="auto"/>
        <w:ind w:right="114"/>
        <w:rPr>
          <w:sz w:val="24"/>
        </w:rPr>
      </w:pPr>
      <w:r>
        <w:rPr>
          <w:sz w:val="24"/>
        </w:rPr>
        <w:t>sedang</w:t>
      </w:r>
      <w:r w:rsidR="008B0784">
        <w:rPr>
          <w:sz w:val="24"/>
        </w:rPr>
        <w:t>, jika besaran risiko 12-15;</w:t>
      </w:r>
    </w:p>
    <w:p w:rsidR="00F30E0E" w:rsidRDefault="00F30E0E" w:rsidP="00E75890">
      <w:pPr>
        <w:pStyle w:val="ListParagraph"/>
        <w:numPr>
          <w:ilvl w:val="1"/>
          <w:numId w:val="2"/>
        </w:numPr>
        <w:tabs>
          <w:tab w:val="left" w:pos="2671"/>
        </w:tabs>
        <w:spacing w:line="362" w:lineRule="auto"/>
        <w:ind w:right="114"/>
        <w:rPr>
          <w:sz w:val="24"/>
        </w:rPr>
      </w:pPr>
      <w:r>
        <w:rPr>
          <w:sz w:val="24"/>
        </w:rPr>
        <w:t>rendah</w:t>
      </w:r>
      <w:r w:rsidR="008B0784">
        <w:rPr>
          <w:sz w:val="24"/>
        </w:rPr>
        <w:t>, jika besaran risiko 6-11;</w:t>
      </w:r>
      <w:r w:rsidR="00A322E9">
        <w:rPr>
          <w:sz w:val="24"/>
        </w:rPr>
        <w:t xml:space="preserve"> dan</w:t>
      </w:r>
    </w:p>
    <w:p w:rsidR="00753716" w:rsidRPr="00A322E9" w:rsidRDefault="008B0784" w:rsidP="00E75890">
      <w:pPr>
        <w:pStyle w:val="ListParagraph"/>
        <w:numPr>
          <w:ilvl w:val="1"/>
          <w:numId w:val="2"/>
        </w:numPr>
        <w:tabs>
          <w:tab w:val="left" w:pos="2671"/>
        </w:tabs>
        <w:spacing w:before="7" w:line="362" w:lineRule="auto"/>
        <w:ind w:right="114"/>
        <w:rPr>
          <w:sz w:val="18"/>
        </w:rPr>
      </w:pPr>
      <w:r>
        <w:rPr>
          <w:sz w:val="24"/>
        </w:rPr>
        <w:t>sangat rendah, jika besaran risiko 1-5.</w:t>
      </w:r>
    </w:p>
    <w:p w:rsidR="00753716" w:rsidRDefault="0092196C" w:rsidP="0092196C">
      <w:pPr>
        <w:tabs>
          <w:tab w:val="left" w:pos="2671"/>
        </w:tabs>
        <w:spacing w:before="240" w:line="360" w:lineRule="auto"/>
        <w:ind w:right="11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2196C">
        <w:rPr>
          <w:sz w:val="24"/>
          <w:szCs w:val="24"/>
        </w:rPr>
        <w:t>Pasa</w:t>
      </w:r>
      <w:r>
        <w:rPr>
          <w:sz w:val="24"/>
          <w:szCs w:val="24"/>
        </w:rPr>
        <w:t>l 25</w:t>
      </w:r>
    </w:p>
    <w:p w:rsidR="00753716" w:rsidRPr="00C624A0" w:rsidRDefault="0092196C" w:rsidP="00C624A0">
      <w:pPr>
        <w:tabs>
          <w:tab w:val="left" w:pos="2671"/>
        </w:tabs>
        <w:spacing w:line="360" w:lineRule="auto"/>
        <w:ind w:left="2127" w:right="111"/>
        <w:jc w:val="both"/>
        <w:rPr>
          <w:sz w:val="24"/>
          <w:szCs w:val="24"/>
        </w:rPr>
      </w:pPr>
      <w:r>
        <w:rPr>
          <w:sz w:val="24"/>
          <w:szCs w:val="24"/>
        </w:rPr>
        <w:t>Peta risiko sebagaimana dimaksud dalam Pasal 20 huruf e merupakan gambaran kondisi risiko yang mendeskripsikan posisi seluruh risiko dalam sebuah chart berupa diagram kartesius.</w:t>
      </w:r>
    </w:p>
    <w:p w:rsidR="00753716" w:rsidRDefault="00F71001">
      <w:pPr>
        <w:pStyle w:val="BodyText"/>
        <w:spacing w:before="141"/>
        <w:ind w:left="2920" w:right="1479"/>
        <w:jc w:val="center"/>
      </w:pPr>
      <w:r>
        <w:t>Bagian Ketiga</w:t>
      </w:r>
    </w:p>
    <w:p w:rsidR="00753716" w:rsidRPr="00C624A0" w:rsidRDefault="00F71001" w:rsidP="00C624A0">
      <w:pPr>
        <w:pStyle w:val="BodyText"/>
        <w:spacing w:before="141"/>
        <w:ind w:left="2920" w:right="1479"/>
        <w:jc w:val="center"/>
      </w:pPr>
      <w:r>
        <w:t>Evaluasi Risiko</w:t>
      </w:r>
    </w:p>
    <w:p w:rsidR="00753716" w:rsidRDefault="00A95FC1">
      <w:pPr>
        <w:pStyle w:val="BodyText"/>
        <w:spacing w:before="237"/>
        <w:ind w:left="5042"/>
        <w:jc w:val="both"/>
      </w:pPr>
      <w:r>
        <w:t xml:space="preserve">Pasal </w:t>
      </w:r>
      <w:r w:rsidR="002F0890">
        <w:t>26</w:t>
      </w:r>
    </w:p>
    <w:p w:rsidR="00753716" w:rsidRDefault="00801C95" w:rsidP="00605AC2">
      <w:pPr>
        <w:pStyle w:val="BodyText"/>
        <w:numPr>
          <w:ilvl w:val="3"/>
          <w:numId w:val="11"/>
        </w:numPr>
        <w:spacing w:before="141" w:line="360" w:lineRule="auto"/>
        <w:ind w:left="2552" w:right="112" w:hanging="425"/>
        <w:jc w:val="both"/>
      </w:pPr>
      <w:r>
        <w:t>Evaluasi ris</w:t>
      </w:r>
      <w:r w:rsidR="0092196C">
        <w:t>iko sebagaimana dimaksud dalam P</w:t>
      </w:r>
      <w:r>
        <w:t xml:space="preserve">asal 4 ayat (1) </w:t>
      </w:r>
      <w:r w:rsidR="00526CEC">
        <w:t>huruf d dilakukan dengan menyusun prioritas risiko berdasarkan besaran risiko dengan ketentuan sebagai berikut:</w:t>
      </w:r>
    </w:p>
    <w:p w:rsidR="00753716" w:rsidRDefault="00526CEC" w:rsidP="00605AC2">
      <w:pPr>
        <w:pStyle w:val="ListParagraph"/>
        <w:numPr>
          <w:ilvl w:val="0"/>
          <w:numId w:val="1"/>
        </w:numPr>
        <w:spacing w:line="360" w:lineRule="auto"/>
        <w:ind w:left="2977" w:right="114"/>
        <w:rPr>
          <w:sz w:val="24"/>
        </w:rPr>
      </w:pPr>
      <w:r>
        <w:rPr>
          <w:sz w:val="24"/>
        </w:rPr>
        <w:t>besaran risiko tertinggi mendapat prioritas paling tinggi;</w:t>
      </w:r>
    </w:p>
    <w:p w:rsidR="00526CEC" w:rsidRDefault="00526CEC" w:rsidP="00605AC2">
      <w:pPr>
        <w:pStyle w:val="ListParagraph"/>
        <w:numPr>
          <w:ilvl w:val="0"/>
          <w:numId w:val="1"/>
        </w:numPr>
        <w:spacing w:line="360" w:lineRule="auto"/>
        <w:ind w:left="2977" w:right="114"/>
        <w:rPr>
          <w:sz w:val="24"/>
        </w:rPr>
      </w:pPr>
      <w:r>
        <w:rPr>
          <w:sz w:val="24"/>
        </w:rPr>
        <w:t>apabila terdapat lebih dari satu risiko yang memiliki besaran risiko yang sama maka prioritas risiko ditentukan berdasarkan urutan area dampak dari yang tertinggi hingga terendah sesuai kriteria dampak;</w:t>
      </w:r>
    </w:p>
    <w:p w:rsidR="00526CEC" w:rsidRDefault="00526CEC" w:rsidP="00605AC2">
      <w:pPr>
        <w:pStyle w:val="ListParagraph"/>
        <w:numPr>
          <w:ilvl w:val="0"/>
          <w:numId w:val="1"/>
        </w:numPr>
        <w:spacing w:line="360" w:lineRule="auto"/>
        <w:ind w:left="2977" w:right="114"/>
        <w:rPr>
          <w:sz w:val="24"/>
        </w:rPr>
      </w:pPr>
      <w:r>
        <w:rPr>
          <w:sz w:val="24"/>
        </w:rPr>
        <w:t>apabila masih terdapat lebih dari satu risiko yang memiliki besaran dan area dampak yang sama maka prioritas risiko ditentukan berdasarkan urutan kategori risiko yang tertinggi hingga terendah sesuai kategori risiko; dan</w:t>
      </w:r>
    </w:p>
    <w:p w:rsidR="00526CEC" w:rsidRDefault="00526CEC" w:rsidP="00605AC2">
      <w:pPr>
        <w:pStyle w:val="ListParagraph"/>
        <w:numPr>
          <w:ilvl w:val="0"/>
          <w:numId w:val="1"/>
        </w:numPr>
        <w:spacing w:line="360" w:lineRule="auto"/>
        <w:ind w:left="2977" w:right="114"/>
        <w:rPr>
          <w:sz w:val="24"/>
        </w:rPr>
      </w:pPr>
      <w:r>
        <w:rPr>
          <w:sz w:val="24"/>
        </w:rPr>
        <w:t xml:space="preserve">apabila masih terdapat lebih dari satu risiko yang memiliki besaran, area dampak dan kategori yang sama maka prioritas risiko ditentukan berdasarkan </w:t>
      </w:r>
      <w:r w:rsidR="000201F3" w:rsidRPr="001C23FD">
        <w:rPr>
          <w:i/>
          <w:sz w:val="24"/>
          <w:szCs w:val="24"/>
          <w:lang w:bidi="en-US"/>
        </w:rPr>
        <w:t>professional</w:t>
      </w:r>
      <w:r w:rsidR="000201F3" w:rsidRPr="001C23FD">
        <w:rPr>
          <w:sz w:val="24"/>
          <w:szCs w:val="24"/>
          <w:lang w:bidi="en-US"/>
        </w:rPr>
        <w:t xml:space="preserve"> </w:t>
      </w:r>
      <w:r w:rsidR="000201F3" w:rsidRPr="001C23FD">
        <w:rPr>
          <w:i/>
          <w:iCs/>
          <w:sz w:val="24"/>
          <w:szCs w:val="24"/>
          <w:lang w:bidi="en-US"/>
        </w:rPr>
        <w:t>judgement</w:t>
      </w:r>
      <w:r w:rsidR="000201F3">
        <w:rPr>
          <w:lang w:bidi="en-US"/>
        </w:rPr>
        <w:t xml:space="preserve"> </w:t>
      </w:r>
      <w:r>
        <w:rPr>
          <w:sz w:val="24"/>
        </w:rPr>
        <w:t xml:space="preserve"> pemilik risiko.</w:t>
      </w:r>
    </w:p>
    <w:p w:rsidR="00526CEC" w:rsidRPr="00605AC2" w:rsidRDefault="00605AC2" w:rsidP="00605AC2">
      <w:pPr>
        <w:pStyle w:val="ListParagraph"/>
        <w:numPr>
          <w:ilvl w:val="3"/>
          <w:numId w:val="11"/>
        </w:numPr>
        <w:tabs>
          <w:tab w:val="left" w:pos="2529"/>
        </w:tabs>
        <w:spacing w:line="360" w:lineRule="auto"/>
        <w:ind w:left="2552" w:right="114" w:hanging="425"/>
        <w:rPr>
          <w:sz w:val="24"/>
        </w:rPr>
      </w:pPr>
      <w:r>
        <w:rPr>
          <w:sz w:val="24"/>
        </w:rPr>
        <w:t xml:space="preserve">Penyusunan prioritas risiko dapat dituangkan dalam formulir proses evaluasi risiko yang dapat dilihat dalam lampiran petunjuk teknis identifikasi, analisis risiko, dan evaluasi risiko </w:t>
      </w:r>
      <w:r w:rsidRPr="00C46E79">
        <w:rPr>
          <w:sz w:val="24"/>
          <w:szCs w:val="24"/>
        </w:rPr>
        <w:t xml:space="preserve">dan merupakan bagian yang tidak </w:t>
      </w:r>
      <w:r w:rsidRPr="00C46E79">
        <w:rPr>
          <w:sz w:val="24"/>
          <w:szCs w:val="24"/>
        </w:rPr>
        <w:lastRenderedPageBreak/>
        <w:t>terpisahkan</w:t>
      </w:r>
      <w:r w:rsidRPr="00696D2A">
        <w:rPr>
          <w:sz w:val="24"/>
          <w:szCs w:val="24"/>
        </w:rPr>
        <w:t xml:space="preserve"> dari peraturan menteri ini.</w:t>
      </w:r>
    </w:p>
    <w:p w:rsidR="00605AC2" w:rsidRDefault="00605AC2" w:rsidP="00605AC2">
      <w:pPr>
        <w:pStyle w:val="ListParagraph"/>
        <w:tabs>
          <w:tab w:val="left" w:pos="2529"/>
        </w:tabs>
        <w:spacing w:line="360" w:lineRule="auto"/>
        <w:ind w:left="2552" w:right="114" w:firstLine="0"/>
        <w:rPr>
          <w:sz w:val="24"/>
        </w:rPr>
      </w:pPr>
    </w:p>
    <w:p w:rsidR="00526CEC" w:rsidRDefault="00526CEC" w:rsidP="00526CEC">
      <w:pPr>
        <w:tabs>
          <w:tab w:val="left" w:pos="2529"/>
        </w:tabs>
        <w:spacing w:line="360" w:lineRule="auto"/>
        <w:ind w:right="1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0890">
        <w:rPr>
          <w:sz w:val="24"/>
          <w:szCs w:val="24"/>
        </w:rPr>
        <w:t>Pasal 27</w:t>
      </w:r>
    </w:p>
    <w:p w:rsidR="00526CEC" w:rsidRPr="00696D2A" w:rsidRDefault="00C46E79" w:rsidP="00696D2A">
      <w:pPr>
        <w:tabs>
          <w:tab w:val="left" w:pos="2529"/>
        </w:tabs>
        <w:spacing w:line="360" w:lineRule="auto"/>
        <w:ind w:left="2127" w:right="114"/>
        <w:jc w:val="both"/>
        <w:rPr>
          <w:sz w:val="24"/>
          <w:szCs w:val="24"/>
        </w:rPr>
      </w:pPr>
      <w:r w:rsidRPr="00C46E79">
        <w:rPr>
          <w:sz w:val="24"/>
          <w:szCs w:val="24"/>
        </w:rPr>
        <w:t xml:space="preserve">Hasil dari identifikasi, analisis, dan evaluasi risiko dituangkan pada formulir profil dan peta risiko yang </w:t>
      </w:r>
      <w:r w:rsidR="00696D2A" w:rsidRPr="00C46E79">
        <w:rPr>
          <w:sz w:val="24"/>
          <w:szCs w:val="24"/>
        </w:rPr>
        <w:t xml:space="preserve">dapat dilihat dalam lampiran petunjuk teknis </w:t>
      </w:r>
      <w:r>
        <w:rPr>
          <w:sz w:val="24"/>
          <w:szCs w:val="24"/>
        </w:rPr>
        <w:t>identifikasi, analisis risiko, dan evaluasi</w:t>
      </w:r>
      <w:r w:rsidR="00696D2A" w:rsidRPr="00C46E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risiko </w:t>
      </w:r>
      <w:r w:rsidR="00696D2A" w:rsidRPr="00C46E79">
        <w:rPr>
          <w:sz w:val="24"/>
          <w:szCs w:val="24"/>
        </w:rPr>
        <w:t>dan merupakan bagian yang tidak terpisahkan</w:t>
      </w:r>
      <w:r w:rsidR="00696D2A" w:rsidRPr="00696D2A">
        <w:rPr>
          <w:sz w:val="24"/>
          <w:szCs w:val="24"/>
        </w:rPr>
        <w:t xml:space="preserve"> dari peraturan menteri ini.</w:t>
      </w:r>
    </w:p>
    <w:p w:rsidR="00437355" w:rsidRDefault="00437355" w:rsidP="00605AC2">
      <w:pPr>
        <w:pStyle w:val="BodyText"/>
        <w:spacing w:before="100" w:line="357" w:lineRule="auto"/>
        <w:ind w:right="2493"/>
      </w:pPr>
    </w:p>
    <w:p w:rsidR="00753716" w:rsidRDefault="00801C95" w:rsidP="00F65AF9">
      <w:pPr>
        <w:pStyle w:val="BodyText"/>
        <w:spacing w:before="100" w:line="357" w:lineRule="auto"/>
        <w:ind w:left="4320" w:right="2493" w:firstLine="783"/>
      </w:pPr>
      <w:r>
        <w:t>BAB VI</w:t>
      </w:r>
      <w:r w:rsidR="00F12A58">
        <w:t>I</w:t>
      </w:r>
      <w:r>
        <w:t xml:space="preserve"> PE</w:t>
      </w:r>
      <w:r w:rsidR="00D50442">
        <w:t xml:space="preserve">NANGANAN RISIKO </w:t>
      </w:r>
    </w:p>
    <w:p w:rsidR="00753716" w:rsidRDefault="00801C95" w:rsidP="00CA1A7C">
      <w:pPr>
        <w:pStyle w:val="BodyText"/>
        <w:spacing w:before="229" w:line="360" w:lineRule="auto"/>
        <w:ind w:left="5042"/>
        <w:jc w:val="both"/>
      </w:pPr>
      <w:r>
        <w:t xml:space="preserve">Pasal </w:t>
      </w:r>
      <w:r w:rsidR="002F0890">
        <w:t>28</w:t>
      </w:r>
    </w:p>
    <w:p w:rsidR="00753716" w:rsidRDefault="00BC594B" w:rsidP="00BC594B">
      <w:pPr>
        <w:pStyle w:val="ListParagraph"/>
        <w:tabs>
          <w:tab w:val="left" w:pos="2973"/>
        </w:tabs>
        <w:spacing w:line="360" w:lineRule="auto"/>
        <w:ind w:left="2127" w:right="118" w:firstLine="0"/>
        <w:rPr>
          <w:sz w:val="24"/>
        </w:rPr>
      </w:pPr>
      <w:r>
        <w:rPr>
          <w:sz w:val="24"/>
        </w:rPr>
        <w:t xml:space="preserve">Penanganan risiko sebagaimana dimaksud dalam Pasal 4 ayat (1) huruf </w:t>
      </w:r>
      <w:r w:rsidR="004C7F5D">
        <w:rPr>
          <w:sz w:val="24"/>
        </w:rPr>
        <w:t>e, dilakukan dengan tahapan:</w:t>
      </w:r>
    </w:p>
    <w:p w:rsidR="004C7F5D" w:rsidRPr="004C7F5D" w:rsidRDefault="004C7F5D" w:rsidP="00E75890">
      <w:pPr>
        <w:pStyle w:val="ListParagraph"/>
        <w:numPr>
          <w:ilvl w:val="0"/>
          <w:numId w:val="24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4C7F5D">
        <w:rPr>
          <w:sz w:val="24"/>
          <w:szCs w:val="24"/>
        </w:rPr>
        <w:t>memilih opsi penanganan risiko</w:t>
      </w:r>
      <w:r w:rsidR="00F65AF9">
        <w:rPr>
          <w:sz w:val="24"/>
          <w:szCs w:val="24"/>
        </w:rPr>
        <w:t>;</w:t>
      </w:r>
    </w:p>
    <w:p w:rsidR="004C7F5D" w:rsidRPr="004C7F5D" w:rsidRDefault="004C7F5D" w:rsidP="00E75890">
      <w:pPr>
        <w:pStyle w:val="ListParagraph"/>
        <w:numPr>
          <w:ilvl w:val="0"/>
          <w:numId w:val="24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4C7F5D">
        <w:rPr>
          <w:sz w:val="24"/>
          <w:szCs w:val="24"/>
        </w:rPr>
        <w:t>menyusun rencana tindak pengendalian risiko</w:t>
      </w:r>
      <w:r w:rsidR="00F65AF9">
        <w:rPr>
          <w:sz w:val="24"/>
          <w:szCs w:val="24"/>
        </w:rPr>
        <w:t>;</w:t>
      </w:r>
    </w:p>
    <w:p w:rsidR="004C7F5D" w:rsidRPr="004C7F5D" w:rsidRDefault="004C7F5D" w:rsidP="00E75890">
      <w:pPr>
        <w:pStyle w:val="ListParagraph"/>
        <w:numPr>
          <w:ilvl w:val="0"/>
          <w:numId w:val="24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4C7F5D">
        <w:rPr>
          <w:sz w:val="24"/>
          <w:szCs w:val="24"/>
        </w:rPr>
        <w:t>menetapkan level risiko residual harapan</w:t>
      </w:r>
      <w:r w:rsidR="00F65AF9">
        <w:rPr>
          <w:sz w:val="24"/>
          <w:szCs w:val="24"/>
        </w:rPr>
        <w:t>; dan</w:t>
      </w:r>
    </w:p>
    <w:p w:rsidR="004C7F5D" w:rsidRPr="00396309" w:rsidRDefault="004C7F5D" w:rsidP="00E75890">
      <w:pPr>
        <w:pStyle w:val="ListParagraph"/>
        <w:numPr>
          <w:ilvl w:val="0"/>
          <w:numId w:val="24"/>
        </w:numPr>
        <w:spacing w:line="360" w:lineRule="auto"/>
        <w:ind w:left="2552" w:hanging="425"/>
        <w:rPr>
          <w:rFonts w:ascii="Calibri" w:eastAsia="SimSun" w:hAnsi="Calibri"/>
          <w:lang w:val="en-ID" w:eastAsia="en-ID"/>
        </w:rPr>
      </w:pPr>
      <w:r w:rsidRPr="004C7F5D">
        <w:rPr>
          <w:sz w:val="24"/>
          <w:szCs w:val="24"/>
        </w:rPr>
        <w:t xml:space="preserve">menjalankan rencana </w:t>
      </w:r>
      <w:r w:rsidR="001C23FD">
        <w:rPr>
          <w:sz w:val="24"/>
          <w:szCs w:val="24"/>
        </w:rPr>
        <w:t xml:space="preserve">tindak </w:t>
      </w:r>
      <w:r w:rsidRPr="004C7F5D">
        <w:rPr>
          <w:sz w:val="24"/>
          <w:szCs w:val="24"/>
        </w:rPr>
        <w:t>pengendalian risiko</w:t>
      </w:r>
      <w:r w:rsidR="00F65AF9">
        <w:rPr>
          <w:sz w:val="24"/>
          <w:szCs w:val="24"/>
        </w:rPr>
        <w:t>.</w:t>
      </w:r>
    </w:p>
    <w:p w:rsidR="00396309" w:rsidRDefault="00396309" w:rsidP="00396309">
      <w:pPr>
        <w:spacing w:line="360" w:lineRule="auto"/>
        <w:ind w:left="2127"/>
        <w:rPr>
          <w:rFonts w:ascii="Calibri" w:eastAsia="SimSun" w:hAnsi="Calibri"/>
          <w:lang w:val="en-ID" w:eastAsia="en-ID"/>
        </w:rPr>
      </w:pPr>
    </w:p>
    <w:p w:rsidR="00E53984" w:rsidRDefault="00E53984" w:rsidP="00396309">
      <w:pPr>
        <w:spacing w:line="360" w:lineRule="auto"/>
        <w:ind w:left="4601" w:firstLine="436"/>
        <w:rPr>
          <w:sz w:val="24"/>
          <w:szCs w:val="24"/>
        </w:rPr>
      </w:pPr>
      <w:r w:rsidRPr="00396309">
        <w:rPr>
          <w:sz w:val="24"/>
          <w:szCs w:val="24"/>
        </w:rPr>
        <w:t xml:space="preserve">Pasal </w:t>
      </w:r>
      <w:r w:rsidR="00530FBC">
        <w:rPr>
          <w:sz w:val="24"/>
          <w:szCs w:val="24"/>
        </w:rPr>
        <w:t>29</w:t>
      </w:r>
    </w:p>
    <w:p w:rsidR="00E53984" w:rsidRDefault="00420A17" w:rsidP="00420A17">
      <w:pPr>
        <w:spacing w:line="360" w:lineRule="auto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>Opsi penanganan risiko seb</w:t>
      </w:r>
      <w:r w:rsidR="00530FBC">
        <w:rPr>
          <w:sz w:val="24"/>
          <w:szCs w:val="24"/>
        </w:rPr>
        <w:t>agaimana dimaksud dalam Pasal 28</w:t>
      </w:r>
      <w:r>
        <w:rPr>
          <w:sz w:val="24"/>
          <w:szCs w:val="24"/>
        </w:rPr>
        <w:t xml:space="preserve"> huruf a dapat berupa:</w:t>
      </w:r>
    </w:p>
    <w:p w:rsidR="008D62DE" w:rsidRPr="00372516" w:rsidRDefault="007F268C" w:rsidP="00E75890">
      <w:pPr>
        <w:pStyle w:val="ListParagraph"/>
        <w:numPr>
          <w:ilvl w:val="0"/>
          <w:numId w:val="25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372516">
        <w:rPr>
          <w:sz w:val="24"/>
          <w:szCs w:val="24"/>
        </w:rPr>
        <w:t>mengurangi kemungkinan</w:t>
      </w:r>
      <w:r>
        <w:rPr>
          <w:sz w:val="24"/>
          <w:szCs w:val="24"/>
        </w:rPr>
        <w:t>;</w:t>
      </w:r>
    </w:p>
    <w:p w:rsidR="00372516" w:rsidRPr="00372516" w:rsidRDefault="007F268C" w:rsidP="00E75890">
      <w:pPr>
        <w:pStyle w:val="ListParagraph"/>
        <w:numPr>
          <w:ilvl w:val="0"/>
          <w:numId w:val="25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372516">
        <w:rPr>
          <w:sz w:val="24"/>
          <w:szCs w:val="24"/>
        </w:rPr>
        <w:t>menurunkan dampak</w:t>
      </w:r>
      <w:r>
        <w:rPr>
          <w:sz w:val="24"/>
          <w:szCs w:val="24"/>
        </w:rPr>
        <w:t>;</w:t>
      </w:r>
    </w:p>
    <w:p w:rsidR="00372516" w:rsidRPr="00372516" w:rsidRDefault="007F268C" w:rsidP="00E75890">
      <w:pPr>
        <w:pStyle w:val="ListParagraph"/>
        <w:numPr>
          <w:ilvl w:val="0"/>
          <w:numId w:val="25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372516">
        <w:rPr>
          <w:sz w:val="24"/>
          <w:szCs w:val="24"/>
        </w:rPr>
        <w:t>mengalihkan risiko</w:t>
      </w:r>
      <w:r>
        <w:rPr>
          <w:sz w:val="24"/>
          <w:szCs w:val="24"/>
        </w:rPr>
        <w:t>;</w:t>
      </w:r>
    </w:p>
    <w:p w:rsidR="00372516" w:rsidRPr="00372516" w:rsidRDefault="007F268C" w:rsidP="00E75890">
      <w:pPr>
        <w:pStyle w:val="ListParagraph"/>
        <w:numPr>
          <w:ilvl w:val="0"/>
          <w:numId w:val="25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 w:rsidRPr="00372516">
        <w:rPr>
          <w:sz w:val="24"/>
          <w:szCs w:val="24"/>
        </w:rPr>
        <w:t>menghindari risiko</w:t>
      </w:r>
      <w:r>
        <w:rPr>
          <w:sz w:val="24"/>
          <w:szCs w:val="24"/>
        </w:rPr>
        <w:t>; dan</w:t>
      </w:r>
    </w:p>
    <w:p w:rsidR="00372516" w:rsidRPr="00372516" w:rsidRDefault="00437355" w:rsidP="00E75890">
      <w:pPr>
        <w:pStyle w:val="ListParagraph"/>
        <w:numPr>
          <w:ilvl w:val="0"/>
          <w:numId w:val="25"/>
        </w:numPr>
        <w:spacing w:line="360" w:lineRule="auto"/>
        <w:ind w:left="2552" w:hanging="425"/>
        <w:rPr>
          <w:rFonts w:ascii="Calibri" w:eastAsia="SimSun" w:hAnsi="Calibri"/>
          <w:sz w:val="24"/>
          <w:szCs w:val="24"/>
          <w:lang w:val="en-ID" w:eastAsia="en-ID"/>
        </w:rPr>
      </w:pPr>
      <w:r>
        <w:rPr>
          <w:sz w:val="24"/>
          <w:szCs w:val="24"/>
        </w:rPr>
        <w:t>menerima</w:t>
      </w:r>
      <w:r w:rsidR="007F268C" w:rsidRPr="00372516">
        <w:rPr>
          <w:sz w:val="24"/>
          <w:szCs w:val="24"/>
        </w:rPr>
        <w:t xml:space="preserve"> risiko</w:t>
      </w:r>
      <w:r w:rsidR="007F268C">
        <w:rPr>
          <w:sz w:val="24"/>
          <w:szCs w:val="24"/>
        </w:rPr>
        <w:t>.</w:t>
      </w:r>
    </w:p>
    <w:p w:rsidR="00420A17" w:rsidRPr="00420A17" w:rsidRDefault="00420A17" w:rsidP="00372516">
      <w:pPr>
        <w:pStyle w:val="ListParagraph"/>
        <w:spacing w:line="360" w:lineRule="auto"/>
        <w:ind w:left="2487" w:firstLine="0"/>
        <w:rPr>
          <w:sz w:val="24"/>
          <w:szCs w:val="24"/>
        </w:rPr>
      </w:pPr>
    </w:p>
    <w:p w:rsidR="00530FBC" w:rsidRDefault="00396309" w:rsidP="00530FBC">
      <w:pPr>
        <w:spacing w:line="360" w:lineRule="auto"/>
        <w:ind w:left="4601" w:firstLine="436"/>
        <w:rPr>
          <w:sz w:val="24"/>
          <w:szCs w:val="24"/>
        </w:rPr>
      </w:pPr>
      <w:r w:rsidRPr="00396309">
        <w:rPr>
          <w:sz w:val="24"/>
          <w:szCs w:val="24"/>
        </w:rPr>
        <w:t xml:space="preserve">Pasal </w:t>
      </w:r>
      <w:r w:rsidR="00530FBC">
        <w:rPr>
          <w:sz w:val="24"/>
          <w:szCs w:val="24"/>
        </w:rPr>
        <w:t>30</w:t>
      </w:r>
    </w:p>
    <w:p w:rsidR="00530FBC" w:rsidRDefault="00530FBC" w:rsidP="00530FBC">
      <w:pPr>
        <w:spacing w:line="360" w:lineRule="auto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>Rencana tindak pengendalian risiko sebagaimana dimaksud dalam Pasal 28 huruf b harus memuat informasi:</w:t>
      </w:r>
    </w:p>
    <w:p w:rsidR="00530FBC" w:rsidRPr="00530FBC" w:rsidRDefault="00530FBC" w:rsidP="00E75890">
      <w:pPr>
        <w:pStyle w:val="ListParagraph"/>
        <w:numPr>
          <w:ilvl w:val="0"/>
          <w:numId w:val="26"/>
        </w:numPr>
        <w:spacing w:after="100" w:afterAutospacing="1" w:line="360" w:lineRule="auto"/>
        <w:ind w:left="2552" w:hanging="425"/>
        <w:rPr>
          <w:rFonts w:ascii="Georgia" w:eastAsia="Times New Roman" w:hAnsi="Georgia"/>
          <w:sz w:val="24"/>
          <w:szCs w:val="24"/>
          <w:lang w:val="en-ID" w:eastAsia="en-ID"/>
        </w:rPr>
      </w:pPr>
      <w:r w:rsidRPr="00530FBC">
        <w:rPr>
          <w:sz w:val="24"/>
          <w:szCs w:val="24"/>
        </w:rPr>
        <w:t xml:space="preserve">kegiatan </w:t>
      </w:r>
      <w:r w:rsidR="00FD6343">
        <w:rPr>
          <w:sz w:val="24"/>
          <w:szCs w:val="24"/>
        </w:rPr>
        <w:t>penanganan risiko yang akan dilakukan berdasarkan opsi penanganan yang dipilih</w:t>
      </w:r>
      <w:r w:rsidRPr="00530FBC">
        <w:rPr>
          <w:sz w:val="24"/>
          <w:szCs w:val="24"/>
        </w:rPr>
        <w:t>;</w:t>
      </w:r>
    </w:p>
    <w:p w:rsidR="00530FBC" w:rsidRPr="00530FBC" w:rsidRDefault="00530FBC" w:rsidP="00E75890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ind w:left="2552" w:hanging="425"/>
        <w:rPr>
          <w:sz w:val="24"/>
          <w:szCs w:val="24"/>
        </w:rPr>
      </w:pPr>
      <w:r w:rsidRPr="00530FBC">
        <w:rPr>
          <w:sz w:val="24"/>
          <w:szCs w:val="24"/>
        </w:rPr>
        <w:t>output yang diharapkan atas kegiatan tersebut;</w:t>
      </w:r>
    </w:p>
    <w:p w:rsidR="00530FBC" w:rsidRPr="00530FBC" w:rsidRDefault="00530FBC" w:rsidP="00E75890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ind w:left="2552" w:hanging="425"/>
        <w:rPr>
          <w:sz w:val="24"/>
          <w:szCs w:val="24"/>
        </w:rPr>
      </w:pPr>
      <w:r w:rsidRPr="00530FBC">
        <w:rPr>
          <w:sz w:val="24"/>
          <w:szCs w:val="24"/>
        </w:rPr>
        <w:t>risiko residual harapan setelah pelaksanaan pengendalian;</w:t>
      </w:r>
    </w:p>
    <w:p w:rsidR="00AA5429" w:rsidRPr="00AA5429" w:rsidRDefault="00530FBC" w:rsidP="00E75890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ind w:left="2552" w:hanging="425"/>
      </w:pPr>
      <w:r w:rsidRPr="00530FBC">
        <w:rPr>
          <w:sz w:val="24"/>
          <w:szCs w:val="24"/>
        </w:rPr>
        <w:t>jadwal implementasi kegiatan pengendalian risiko; dan</w:t>
      </w:r>
    </w:p>
    <w:p w:rsidR="00DA6525" w:rsidRPr="00DF6186" w:rsidRDefault="00530FBC" w:rsidP="00E75890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ind w:left="2552" w:hanging="425"/>
      </w:pPr>
      <w:r w:rsidRPr="00AA5429">
        <w:rPr>
          <w:sz w:val="24"/>
          <w:szCs w:val="24"/>
        </w:rPr>
        <w:t>penanggung jawab yang berisi unit yang b</w:t>
      </w:r>
      <w:r w:rsidR="00687EA1">
        <w:rPr>
          <w:sz w:val="24"/>
          <w:szCs w:val="24"/>
        </w:rPr>
        <w:t xml:space="preserve">ertanggung jawab sesuai dengan </w:t>
      </w:r>
      <w:r w:rsidR="005B6DD0">
        <w:rPr>
          <w:sz w:val="24"/>
          <w:szCs w:val="24"/>
        </w:rPr>
        <w:t>pengelola</w:t>
      </w:r>
      <w:r w:rsidR="0029254C">
        <w:rPr>
          <w:sz w:val="24"/>
          <w:szCs w:val="24"/>
        </w:rPr>
        <w:t xml:space="preserve"> risiko pada tabel</w:t>
      </w:r>
      <w:r w:rsidR="00530994">
        <w:rPr>
          <w:sz w:val="24"/>
          <w:szCs w:val="24"/>
        </w:rPr>
        <w:t xml:space="preserve"> UPR</w:t>
      </w:r>
      <w:r w:rsidRPr="00AA5429">
        <w:rPr>
          <w:sz w:val="24"/>
          <w:szCs w:val="24"/>
        </w:rPr>
        <w:t>.</w:t>
      </w:r>
    </w:p>
    <w:p w:rsidR="00FD6343" w:rsidRDefault="00FD6343" w:rsidP="00530FBC">
      <w:pPr>
        <w:spacing w:line="360" w:lineRule="auto"/>
        <w:ind w:left="4601" w:firstLine="436"/>
        <w:rPr>
          <w:sz w:val="24"/>
          <w:szCs w:val="24"/>
        </w:rPr>
      </w:pPr>
    </w:p>
    <w:p w:rsidR="0080273B" w:rsidRDefault="0080273B" w:rsidP="00530FBC">
      <w:pPr>
        <w:spacing w:line="360" w:lineRule="auto"/>
        <w:ind w:left="4601" w:firstLine="436"/>
        <w:rPr>
          <w:sz w:val="24"/>
          <w:szCs w:val="24"/>
        </w:rPr>
      </w:pPr>
    </w:p>
    <w:p w:rsidR="0080273B" w:rsidRDefault="0080273B" w:rsidP="00530FBC">
      <w:pPr>
        <w:spacing w:line="360" w:lineRule="auto"/>
        <w:ind w:left="4601" w:firstLine="436"/>
        <w:rPr>
          <w:sz w:val="24"/>
          <w:szCs w:val="24"/>
        </w:rPr>
      </w:pPr>
    </w:p>
    <w:p w:rsidR="00530FBC" w:rsidRDefault="00530FBC" w:rsidP="00530FBC">
      <w:pPr>
        <w:spacing w:line="360" w:lineRule="auto"/>
        <w:ind w:left="4601" w:firstLine="436"/>
        <w:rPr>
          <w:sz w:val="24"/>
          <w:szCs w:val="24"/>
        </w:rPr>
      </w:pPr>
      <w:r>
        <w:rPr>
          <w:sz w:val="24"/>
          <w:szCs w:val="24"/>
        </w:rPr>
        <w:t>Pasal 31</w:t>
      </w:r>
    </w:p>
    <w:p w:rsidR="00DF6186" w:rsidRPr="004741DF" w:rsidRDefault="00DA6525" w:rsidP="004741DF">
      <w:pPr>
        <w:spacing w:line="360" w:lineRule="auto"/>
        <w:ind w:left="2127"/>
        <w:jc w:val="both"/>
        <w:rPr>
          <w:rFonts w:ascii="Calibri" w:eastAsia="SimSun" w:hAnsi="Calibri"/>
          <w:sz w:val="24"/>
          <w:szCs w:val="24"/>
          <w:lang w:val="en-ID" w:eastAsia="en-ID"/>
        </w:rPr>
      </w:pPr>
      <w:r w:rsidRPr="00DA6525">
        <w:rPr>
          <w:sz w:val="24"/>
          <w:szCs w:val="24"/>
        </w:rPr>
        <w:t xml:space="preserve">Level </w:t>
      </w:r>
      <w:r w:rsidR="003F49AA" w:rsidRPr="00DA6525">
        <w:rPr>
          <w:sz w:val="24"/>
          <w:szCs w:val="24"/>
        </w:rPr>
        <w:t xml:space="preserve">risiko residual harapan </w:t>
      </w:r>
      <w:r w:rsidRPr="00DA6525">
        <w:rPr>
          <w:sz w:val="24"/>
          <w:szCs w:val="24"/>
        </w:rPr>
        <w:t>sebagaimana dimaksud dalam Pasal 28 huruf c merupakan target level risiko apabila penangan</w:t>
      </w:r>
      <w:r w:rsidR="00120B38">
        <w:rPr>
          <w:sz w:val="24"/>
          <w:szCs w:val="24"/>
        </w:rPr>
        <w:t>an</w:t>
      </w:r>
      <w:r w:rsidRPr="00DA6525">
        <w:rPr>
          <w:sz w:val="24"/>
          <w:szCs w:val="24"/>
        </w:rPr>
        <w:t xml:space="preserve"> risiko telah dijalankan.</w:t>
      </w:r>
    </w:p>
    <w:p w:rsidR="00DF6186" w:rsidRDefault="00DF6186" w:rsidP="00941FD5">
      <w:pPr>
        <w:spacing w:line="360" w:lineRule="auto"/>
        <w:rPr>
          <w:sz w:val="24"/>
          <w:szCs w:val="24"/>
        </w:rPr>
      </w:pPr>
    </w:p>
    <w:p w:rsidR="00DA6525" w:rsidRDefault="00DA6525" w:rsidP="00941FD5">
      <w:pPr>
        <w:spacing w:line="360" w:lineRule="auto"/>
        <w:ind w:left="4601" w:firstLine="436"/>
        <w:rPr>
          <w:sz w:val="24"/>
          <w:szCs w:val="24"/>
        </w:rPr>
      </w:pPr>
      <w:r>
        <w:rPr>
          <w:sz w:val="24"/>
          <w:szCs w:val="24"/>
        </w:rPr>
        <w:t>Pasal 32</w:t>
      </w:r>
    </w:p>
    <w:p w:rsidR="003F49AA" w:rsidRDefault="003F49AA" w:rsidP="00941FD5">
      <w:pPr>
        <w:spacing w:line="360" w:lineRule="auto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>Rencana pengendalian risiko sebagaimana dimaksud dalam Pasal 28 hu</w:t>
      </w:r>
      <w:r w:rsidR="008F2CF5">
        <w:rPr>
          <w:sz w:val="24"/>
          <w:szCs w:val="24"/>
        </w:rPr>
        <w:t>r</w:t>
      </w:r>
      <w:r>
        <w:rPr>
          <w:sz w:val="24"/>
          <w:szCs w:val="24"/>
        </w:rPr>
        <w:t>uf d dituangkan pada formu</w:t>
      </w:r>
      <w:r w:rsidR="00D7324B">
        <w:rPr>
          <w:sz w:val="24"/>
          <w:szCs w:val="24"/>
        </w:rPr>
        <w:t xml:space="preserve">lir rencana tindak pengendalian </w:t>
      </w:r>
      <w:r>
        <w:rPr>
          <w:sz w:val="24"/>
          <w:szCs w:val="24"/>
        </w:rPr>
        <w:t xml:space="preserve">yang </w:t>
      </w:r>
      <w:r w:rsidRPr="00696D2A">
        <w:rPr>
          <w:sz w:val="24"/>
          <w:szCs w:val="24"/>
        </w:rPr>
        <w:t xml:space="preserve">dapat dilihat dalam lampiran petunjuk teknis </w:t>
      </w:r>
      <w:r w:rsidR="009A78A2">
        <w:rPr>
          <w:sz w:val="24"/>
          <w:szCs w:val="24"/>
        </w:rPr>
        <w:t>penanganan risiko</w:t>
      </w:r>
      <w:r w:rsidRPr="00696D2A">
        <w:rPr>
          <w:sz w:val="24"/>
          <w:szCs w:val="24"/>
        </w:rPr>
        <w:t xml:space="preserve"> dan merupakan bagian yang tidak terpisahkan dari peraturan menteri ini.</w:t>
      </w:r>
    </w:p>
    <w:p w:rsidR="00753716" w:rsidRDefault="00753716">
      <w:pPr>
        <w:pStyle w:val="BodyText"/>
        <w:spacing w:before="6"/>
        <w:rPr>
          <w:sz w:val="27"/>
        </w:rPr>
      </w:pPr>
    </w:p>
    <w:p w:rsidR="003F49AA" w:rsidRDefault="003F49AA">
      <w:pPr>
        <w:pStyle w:val="BodyText"/>
        <w:spacing w:before="6"/>
        <w:rPr>
          <w:sz w:val="27"/>
        </w:rPr>
      </w:pPr>
    </w:p>
    <w:p w:rsidR="00CA1A7C" w:rsidRDefault="00F12A58" w:rsidP="00CA1A7C">
      <w:pPr>
        <w:pStyle w:val="BodyText"/>
        <w:spacing w:line="360" w:lineRule="auto"/>
        <w:ind w:left="3525" w:right="2073" w:firstLine="1512"/>
      </w:pPr>
      <w:r>
        <w:t>BAB VIII</w:t>
      </w:r>
    </w:p>
    <w:p w:rsidR="00CA1A7C" w:rsidRDefault="00CA1A7C" w:rsidP="00CA1A7C">
      <w:pPr>
        <w:pStyle w:val="BodyText"/>
        <w:spacing w:line="360" w:lineRule="auto"/>
        <w:ind w:left="3969" w:right="2073"/>
      </w:pPr>
      <w:r>
        <w:t>PEMANTAUAN DAN REVIU</w:t>
      </w:r>
    </w:p>
    <w:p w:rsidR="008F2CF5" w:rsidRDefault="008F2CF5" w:rsidP="008F2CF5">
      <w:pPr>
        <w:pStyle w:val="BodyText"/>
        <w:spacing w:line="360" w:lineRule="auto"/>
        <w:ind w:left="4436" w:right="2073" w:firstLine="601"/>
      </w:pPr>
    </w:p>
    <w:p w:rsidR="00CA1A7C" w:rsidRDefault="00390BED" w:rsidP="008F2CF5">
      <w:pPr>
        <w:pStyle w:val="BodyText"/>
        <w:spacing w:line="360" w:lineRule="auto"/>
        <w:ind w:left="4436" w:right="2073" w:firstLine="601"/>
      </w:pPr>
      <w:r>
        <w:t>Pasal 33</w:t>
      </w:r>
    </w:p>
    <w:p w:rsidR="008F2CF5" w:rsidRDefault="008F2CF5" w:rsidP="008F2CF5">
      <w:pPr>
        <w:pStyle w:val="BodyText"/>
        <w:spacing w:line="360" w:lineRule="auto"/>
        <w:ind w:left="2127" w:right="11"/>
        <w:jc w:val="both"/>
      </w:pPr>
      <w:r>
        <w:t>Pemantauan dan reviu sebagaimana dimaksud dalam Pasal 4 ayat (1) huruf f terdiri atas:</w:t>
      </w:r>
    </w:p>
    <w:p w:rsidR="008F2CF5" w:rsidRDefault="008F2CF5" w:rsidP="00E75890">
      <w:pPr>
        <w:pStyle w:val="BodyText"/>
        <w:numPr>
          <w:ilvl w:val="1"/>
          <w:numId w:val="26"/>
        </w:numPr>
        <w:spacing w:line="360" w:lineRule="auto"/>
        <w:ind w:left="2552" w:right="11" w:hanging="425"/>
        <w:jc w:val="both"/>
      </w:pPr>
      <w:r>
        <w:t>pemantauan berkelanjutan;</w:t>
      </w:r>
    </w:p>
    <w:p w:rsidR="008F2CF5" w:rsidRDefault="008F2CF5" w:rsidP="00E75890">
      <w:pPr>
        <w:pStyle w:val="BodyText"/>
        <w:numPr>
          <w:ilvl w:val="1"/>
          <w:numId w:val="26"/>
        </w:numPr>
        <w:spacing w:line="360" w:lineRule="auto"/>
        <w:ind w:left="2552" w:right="11" w:hanging="425"/>
        <w:jc w:val="both"/>
      </w:pPr>
      <w:r>
        <w:t>pemantauan berkala;</w:t>
      </w:r>
    </w:p>
    <w:p w:rsidR="008F2CF5" w:rsidRDefault="008F2CF5" w:rsidP="00E75890">
      <w:pPr>
        <w:pStyle w:val="BodyText"/>
        <w:numPr>
          <w:ilvl w:val="1"/>
          <w:numId w:val="26"/>
        </w:numPr>
        <w:spacing w:line="360" w:lineRule="auto"/>
        <w:ind w:left="2552" w:right="11" w:hanging="425"/>
        <w:jc w:val="both"/>
      </w:pPr>
      <w:r>
        <w:t>reviu; dan</w:t>
      </w:r>
    </w:p>
    <w:p w:rsidR="008F2CF5" w:rsidRDefault="008F2CF5" w:rsidP="00E75890">
      <w:pPr>
        <w:pStyle w:val="BodyText"/>
        <w:numPr>
          <w:ilvl w:val="1"/>
          <w:numId w:val="26"/>
        </w:numPr>
        <w:spacing w:line="360" w:lineRule="auto"/>
        <w:ind w:left="2552" w:right="11" w:hanging="425"/>
        <w:jc w:val="both"/>
      </w:pPr>
      <w:r>
        <w:t>audit manajemen risiko.</w:t>
      </w:r>
    </w:p>
    <w:p w:rsidR="00CA1A7C" w:rsidRDefault="00CA1A7C" w:rsidP="00CA1A7C">
      <w:pPr>
        <w:pStyle w:val="BodyText"/>
        <w:spacing w:line="360" w:lineRule="auto"/>
        <w:ind w:left="2127" w:right="2073"/>
      </w:pPr>
    </w:p>
    <w:p w:rsidR="00FD441D" w:rsidRDefault="00380EBE" w:rsidP="00FD441D">
      <w:pPr>
        <w:pStyle w:val="BodyText"/>
        <w:spacing w:line="360" w:lineRule="auto"/>
        <w:ind w:left="4962" w:right="2073"/>
      </w:pPr>
      <w:r>
        <w:t>Pasal 34</w:t>
      </w:r>
    </w:p>
    <w:p w:rsidR="006E31B2" w:rsidRDefault="00FD441D" w:rsidP="0080273B">
      <w:pPr>
        <w:pStyle w:val="BodyText"/>
        <w:spacing w:line="360" w:lineRule="auto"/>
        <w:ind w:left="2127" w:right="11"/>
        <w:jc w:val="both"/>
      </w:pPr>
      <w:r>
        <w:t xml:space="preserve">Pemantauan berkelanjutan </w:t>
      </w:r>
      <w:r w:rsidR="0016612F">
        <w:t xml:space="preserve">sebagaimana dimaksud dalam Pasal 32 huruf a dilakukan secara terus menerus </w:t>
      </w:r>
      <w:r w:rsidR="008F0D7D">
        <w:t xml:space="preserve">oleh UPR </w:t>
      </w:r>
      <w:r w:rsidR="0016612F">
        <w:t>atas faktor-faktor yang mempengaruhi risiko dan kondisi lingkungan organisasi.</w:t>
      </w:r>
    </w:p>
    <w:p w:rsidR="006E31B2" w:rsidRDefault="006E31B2" w:rsidP="0080273B">
      <w:pPr>
        <w:pStyle w:val="BodyText"/>
        <w:spacing w:line="360" w:lineRule="auto"/>
        <w:ind w:right="11"/>
      </w:pPr>
    </w:p>
    <w:p w:rsidR="0016612F" w:rsidRDefault="0016612F" w:rsidP="0016612F">
      <w:pPr>
        <w:pStyle w:val="BodyText"/>
        <w:spacing w:line="360" w:lineRule="auto"/>
        <w:ind w:left="4614" w:right="11" w:firstLine="426"/>
      </w:pPr>
      <w:r>
        <w:t>P</w:t>
      </w:r>
      <w:r w:rsidR="00380EBE">
        <w:t>asal 35</w:t>
      </w:r>
    </w:p>
    <w:p w:rsidR="0016612F" w:rsidRDefault="0016612F" w:rsidP="00E75890">
      <w:pPr>
        <w:pStyle w:val="BodyText"/>
        <w:numPr>
          <w:ilvl w:val="0"/>
          <w:numId w:val="27"/>
        </w:numPr>
        <w:spacing w:line="360" w:lineRule="auto"/>
        <w:ind w:right="11"/>
        <w:jc w:val="both"/>
      </w:pPr>
      <w:r>
        <w:t>Pemantauan berkala sebagaimana dimaksud dalam Pasal 32 huruf b dilakukan secara semesteran dilakukan bulan Juli tahun berjalan dan Januari pada tahun berikutnya.</w:t>
      </w:r>
    </w:p>
    <w:p w:rsidR="0016612F" w:rsidRDefault="0016612F" w:rsidP="00E75890">
      <w:pPr>
        <w:pStyle w:val="BodyText"/>
        <w:numPr>
          <w:ilvl w:val="0"/>
          <w:numId w:val="27"/>
        </w:numPr>
        <w:spacing w:line="360" w:lineRule="auto"/>
        <w:ind w:right="11"/>
        <w:jc w:val="both"/>
      </w:pPr>
      <w:r>
        <w:t xml:space="preserve">Pemantauan berkala sebagaimana dimaksud pada ayat (1) meliputi pemantauan </w:t>
      </w:r>
      <w:r w:rsidR="00DD025B">
        <w:t>pelaksanaan rencana tindak pengendalian risiko dan</w:t>
      </w:r>
      <w:r>
        <w:t xml:space="preserve"> analisis tren perubahan besaran/level risiko.</w:t>
      </w:r>
    </w:p>
    <w:p w:rsidR="0080273B" w:rsidRDefault="0080273B" w:rsidP="0080273B">
      <w:pPr>
        <w:pStyle w:val="BodyText"/>
        <w:spacing w:line="360" w:lineRule="auto"/>
        <w:ind w:left="2487" w:right="11"/>
        <w:jc w:val="both"/>
      </w:pPr>
    </w:p>
    <w:p w:rsidR="0080273B" w:rsidRDefault="0080273B" w:rsidP="0080273B">
      <w:pPr>
        <w:pStyle w:val="BodyText"/>
        <w:spacing w:line="360" w:lineRule="auto"/>
        <w:ind w:left="2487" w:right="11"/>
        <w:jc w:val="both"/>
      </w:pPr>
    </w:p>
    <w:p w:rsidR="0080273B" w:rsidRDefault="0080273B" w:rsidP="0080273B">
      <w:pPr>
        <w:pStyle w:val="BodyText"/>
        <w:spacing w:line="360" w:lineRule="auto"/>
        <w:ind w:left="2487" w:right="11"/>
        <w:jc w:val="both"/>
      </w:pPr>
    </w:p>
    <w:p w:rsidR="00C33B53" w:rsidRDefault="00C33B53" w:rsidP="006E31B2">
      <w:pPr>
        <w:pStyle w:val="BodyText"/>
        <w:numPr>
          <w:ilvl w:val="0"/>
          <w:numId w:val="27"/>
        </w:numPr>
        <w:spacing w:line="360" w:lineRule="auto"/>
        <w:ind w:right="11"/>
        <w:jc w:val="both"/>
      </w:pPr>
      <w:r>
        <w:t>Penanggung jawab dalam pelaksanaan pemantauan dilakukan oleh:</w:t>
      </w:r>
    </w:p>
    <w:p w:rsidR="00C33B53" w:rsidRDefault="00C33B53" w:rsidP="00C33B53">
      <w:pPr>
        <w:pStyle w:val="BodyText"/>
        <w:numPr>
          <w:ilvl w:val="7"/>
          <w:numId w:val="26"/>
        </w:numPr>
        <w:spacing w:line="360" w:lineRule="auto"/>
        <w:ind w:left="2835" w:right="11"/>
        <w:jc w:val="both"/>
      </w:pPr>
      <w:r>
        <w:t>Sekretaris Kementerian pada tingkat Kementerian;</w:t>
      </w:r>
    </w:p>
    <w:p w:rsidR="00C33B53" w:rsidRDefault="00C33B53" w:rsidP="00C33B53">
      <w:pPr>
        <w:pStyle w:val="BodyText"/>
        <w:numPr>
          <w:ilvl w:val="7"/>
          <w:numId w:val="26"/>
        </w:numPr>
        <w:spacing w:line="360" w:lineRule="auto"/>
        <w:ind w:left="2835" w:right="11"/>
        <w:jc w:val="both"/>
      </w:pPr>
      <w:r>
        <w:t>Sekretaris Deputi dan Kepala Biro MKOK pada tingkat Eselon I;</w:t>
      </w:r>
    </w:p>
    <w:p w:rsidR="00C33B53" w:rsidRDefault="00C33B53" w:rsidP="00C33B53">
      <w:pPr>
        <w:pStyle w:val="BodyText"/>
        <w:numPr>
          <w:ilvl w:val="7"/>
          <w:numId w:val="26"/>
        </w:numPr>
        <w:spacing w:line="360" w:lineRule="auto"/>
        <w:ind w:left="2835" w:right="11"/>
        <w:jc w:val="both"/>
      </w:pPr>
      <w:r>
        <w:t>Pejabat Eselon III yang ditunjuk oleh masing-masing Kepala Biro dan Inspektur pada tingkat Biro dan Inspektorat.</w:t>
      </w:r>
    </w:p>
    <w:p w:rsidR="0016612F" w:rsidRDefault="00190ADF" w:rsidP="00E75890">
      <w:pPr>
        <w:pStyle w:val="BodyText"/>
        <w:numPr>
          <w:ilvl w:val="0"/>
          <w:numId w:val="27"/>
        </w:numPr>
        <w:spacing w:line="360" w:lineRule="auto"/>
        <w:ind w:right="11"/>
        <w:jc w:val="both"/>
      </w:pPr>
      <w:r>
        <w:t>Hasil dari</w:t>
      </w:r>
      <w:r w:rsidR="0016612F">
        <w:t xml:space="preserve"> pemantauan </w:t>
      </w:r>
      <w:r>
        <w:t>dituangkan dalam formulir pemantauan semester dan formulir laporan tahun</w:t>
      </w:r>
      <w:r w:rsidR="005B23FA">
        <w:t>an</w:t>
      </w:r>
      <w:r>
        <w:t xml:space="preserve"> yang </w:t>
      </w:r>
      <w:r w:rsidR="0016612F" w:rsidRPr="00696D2A">
        <w:t xml:space="preserve">dapat dilihat dalam lampiran petunjuk teknis </w:t>
      </w:r>
      <w:r>
        <w:t>pemantauan dan reviu</w:t>
      </w:r>
      <w:r w:rsidR="0016612F" w:rsidRPr="00696D2A">
        <w:t xml:space="preserve"> dan merupakan bagian yang tidak terpisahkan dari peraturan menteri ini.</w:t>
      </w:r>
    </w:p>
    <w:p w:rsidR="001D75BA" w:rsidRDefault="001D75BA" w:rsidP="00DD025B">
      <w:pPr>
        <w:pStyle w:val="BodyText"/>
        <w:spacing w:line="360" w:lineRule="auto"/>
        <w:ind w:right="2073"/>
      </w:pPr>
    </w:p>
    <w:p w:rsidR="00D07B98" w:rsidRDefault="00380EBE" w:rsidP="00CA1A7C">
      <w:pPr>
        <w:pStyle w:val="BodyText"/>
        <w:spacing w:line="360" w:lineRule="auto"/>
        <w:ind w:left="3525" w:right="2073" w:firstLine="1512"/>
      </w:pPr>
      <w:r>
        <w:t>Pasal 36</w:t>
      </w:r>
    </w:p>
    <w:p w:rsidR="00AA5108" w:rsidRDefault="00D07B98" w:rsidP="007B14F6">
      <w:pPr>
        <w:pStyle w:val="BodyText"/>
        <w:numPr>
          <w:ilvl w:val="0"/>
          <w:numId w:val="40"/>
        </w:numPr>
        <w:spacing w:line="360" w:lineRule="auto"/>
        <w:ind w:right="11"/>
        <w:jc w:val="both"/>
      </w:pPr>
      <w:r>
        <w:t xml:space="preserve">Reviu sebagaimana dimaksud dalam Pasal 32 huruf c terdiri atas 2 jenis, </w:t>
      </w:r>
      <w:r w:rsidR="001D7805">
        <w:t>sebagai berikut</w:t>
      </w:r>
      <w:r>
        <w:t>:</w:t>
      </w:r>
    </w:p>
    <w:p w:rsidR="00D07B98" w:rsidRPr="007B14F6" w:rsidRDefault="00D07B98" w:rsidP="007B14F6">
      <w:pPr>
        <w:pStyle w:val="BodyText"/>
        <w:numPr>
          <w:ilvl w:val="0"/>
          <w:numId w:val="39"/>
        </w:numPr>
        <w:spacing w:line="360" w:lineRule="auto"/>
        <w:ind w:left="2835" w:right="11" w:hanging="283"/>
        <w:jc w:val="both"/>
      </w:pPr>
      <w:r w:rsidRPr="007B14F6">
        <w:t>reviu implementasi manajemen risiko; dan</w:t>
      </w:r>
    </w:p>
    <w:p w:rsidR="00D07B98" w:rsidRDefault="00D07B98" w:rsidP="007B14F6">
      <w:pPr>
        <w:pStyle w:val="BodyText"/>
        <w:numPr>
          <w:ilvl w:val="4"/>
          <w:numId w:val="26"/>
        </w:numPr>
        <w:spacing w:line="360" w:lineRule="auto"/>
        <w:ind w:left="2835" w:right="11" w:hanging="283"/>
        <w:jc w:val="both"/>
      </w:pPr>
      <w:r w:rsidRPr="007B14F6">
        <w:t>reviu Tingkat Kematangan Penerapan Manajemen Risiko (TKPMR).</w:t>
      </w:r>
    </w:p>
    <w:p w:rsidR="007B14F6" w:rsidRPr="007B14F6" w:rsidRDefault="007B14F6" w:rsidP="007B14F6">
      <w:pPr>
        <w:pStyle w:val="BodyText"/>
        <w:numPr>
          <w:ilvl w:val="0"/>
          <w:numId w:val="40"/>
        </w:numPr>
        <w:spacing w:line="360" w:lineRule="auto"/>
        <w:ind w:right="11"/>
        <w:jc w:val="both"/>
      </w:pPr>
      <w:r>
        <w:t xml:space="preserve">Reviu implementasi manajemen risiko sebagaimana dimaksud pada ayat (1) huruf a dilaksanakan oleh </w:t>
      </w:r>
      <w:r>
        <w:rPr>
          <w:rFonts w:cs="Tahoma"/>
          <w:lang w:val="en-US" w:bidi="en-US"/>
        </w:rPr>
        <w:t xml:space="preserve">unit yang </w:t>
      </w:r>
      <w:proofErr w:type="spellStart"/>
      <w:r>
        <w:rPr>
          <w:rFonts w:cs="Tahoma"/>
          <w:lang w:val="en-US" w:bidi="en-US"/>
        </w:rPr>
        <w:t>mempunyai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fungsi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evaluasi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dan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pemantauan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pada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masing-masing</w:t>
      </w:r>
      <w:proofErr w:type="spellEnd"/>
      <w:r>
        <w:rPr>
          <w:rFonts w:cs="Tahoma"/>
          <w:lang w:val="en-US" w:bidi="en-US"/>
        </w:rPr>
        <w:t xml:space="preserve"> unit </w:t>
      </w:r>
      <w:proofErr w:type="spellStart"/>
      <w:r>
        <w:rPr>
          <w:rFonts w:cs="Tahoma"/>
          <w:lang w:val="en-US" w:bidi="en-US"/>
        </w:rPr>
        <w:t>kerja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dan</w:t>
      </w:r>
      <w:proofErr w:type="spellEnd"/>
      <w:r>
        <w:rPr>
          <w:rFonts w:cs="Tahoma"/>
          <w:lang w:val="en-US" w:bidi="en-US"/>
        </w:rPr>
        <w:t>/</w:t>
      </w:r>
      <w:proofErr w:type="spellStart"/>
      <w:r>
        <w:rPr>
          <w:rFonts w:cs="Tahoma"/>
          <w:lang w:val="en-US" w:bidi="en-US"/>
        </w:rPr>
        <w:t>atau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pengelola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Risiko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sesuai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kewenangannya</w:t>
      </w:r>
      <w:proofErr w:type="spellEnd"/>
      <w:r>
        <w:rPr>
          <w:rFonts w:cs="Tahoma"/>
          <w:lang w:val="en-US" w:bidi="en-US"/>
        </w:rPr>
        <w:t>.</w:t>
      </w:r>
    </w:p>
    <w:p w:rsidR="007B14F6" w:rsidRPr="007B14F6" w:rsidRDefault="007B14F6" w:rsidP="007B14F6">
      <w:pPr>
        <w:pStyle w:val="BodyText"/>
        <w:numPr>
          <w:ilvl w:val="0"/>
          <w:numId w:val="40"/>
        </w:numPr>
        <w:spacing w:line="360" w:lineRule="auto"/>
        <w:ind w:right="11"/>
        <w:jc w:val="both"/>
      </w:pPr>
      <w:proofErr w:type="spellStart"/>
      <w:r>
        <w:rPr>
          <w:rFonts w:cs="Tahoma"/>
          <w:lang w:val="en-US" w:bidi="en-US"/>
        </w:rPr>
        <w:t>Reviu</w:t>
      </w:r>
      <w:proofErr w:type="spellEnd"/>
      <w:r>
        <w:rPr>
          <w:rFonts w:cs="Tahoma"/>
          <w:lang w:val="en-US" w:bidi="en-US"/>
        </w:rPr>
        <w:t xml:space="preserve"> TKPMR </w:t>
      </w:r>
      <w:proofErr w:type="spellStart"/>
      <w:r>
        <w:rPr>
          <w:rFonts w:cs="Tahoma"/>
          <w:lang w:val="en-US" w:bidi="en-US"/>
        </w:rPr>
        <w:t>sebagaimana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dimaksud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pada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ayat</w:t>
      </w:r>
      <w:proofErr w:type="spellEnd"/>
      <w:r>
        <w:rPr>
          <w:rFonts w:cs="Tahoma"/>
          <w:lang w:val="en-US" w:bidi="en-US"/>
        </w:rPr>
        <w:t xml:space="preserve"> (1) </w:t>
      </w:r>
      <w:proofErr w:type="spellStart"/>
      <w:r>
        <w:rPr>
          <w:rFonts w:cs="Tahoma"/>
          <w:lang w:val="en-US" w:bidi="en-US"/>
        </w:rPr>
        <w:t>huruf</w:t>
      </w:r>
      <w:proofErr w:type="spellEnd"/>
      <w:r>
        <w:rPr>
          <w:rFonts w:cs="Tahoma"/>
          <w:lang w:val="en-US" w:bidi="en-US"/>
        </w:rPr>
        <w:t xml:space="preserve"> b </w:t>
      </w:r>
      <w:proofErr w:type="spellStart"/>
      <w:r>
        <w:rPr>
          <w:rFonts w:cs="Tahoma"/>
          <w:lang w:val="en-US" w:bidi="en-US"/>
        </w:rPr>
        <w:t>dilaksanakan</w:t>
      </w:r>
      <w:proofErr w:type="spellEnd"/>
      <w:r>
        <w:rPr>
          <w:rFonts w:cs="Tahoma"/>
          <w:lang w:val="en-US" w:bidi="en-US"/>
        </w:rPr>
        <w:t xml:space="preserve"> </w:t>
      </w:r>
      <w:proofErr w:type="spellStart"/>
      <w:r>
        <w:rPr>
          <w:rFonts w:cs="Tahoma"/>
          <w:lang w:val="en-US" w:bidi="en-US"/>
        </w:rPr>
        <w:t>oleh</w:t>
      </w:r>
      <w:proofErr w:type="spellEnd"/>
      <w:r>
        <w:rPr>
          <w:rFonts w:cs="Tahoma"/>
          <w:lang w:val="en-US" w:bidi="en-US"/>
        </w:rPr>
        <w:t xml:space="preserve"> Inspektorat</w:t>
      </w:r>
      <w:r w:rsidR="004C3C5C">
        <w:rPr>
          <w:rFonts w:cs="Tahoma"/>
          <w:lang w:val="en-US" w:bidi="en-US"/>
        </w:rPr>
        <w:t>.</w:t>
      </w:r>
    </w:p>
    <w:p w:rsidR="00B42829" w:rsidRDefault="00380EBE" w:rsidP="009D2A3C">
      <w:pPr>
        <w:pStyle w:val="BodyText"/>
        <w:spacing w:before="240" w:line="360" w:lineRule="auto"/>
        <w:ind w:left="5103" w:right="11"/>
        <w:jc w:val="both"/>
      </w:pPr>
      <w:r>
        <w:t>Pasal 37</w:t>
      </w:r>
    </w:p>
    <w:p w:rsidR="006E31B2" w:rsidRDefault="009D2A3C" w:rsidP="006E31B2">
      <w:pPr>
        <w:pStyle w:val="BodyText"/>
        <w:numPr>
          <w:ilvl w:val="0"/>
          <w:numId w:val="37"/>
        </w:numPr>
        <w:spacing w:line="360" w:lineRule="auto"/>
        <w:ind w:left="2552" w:right="11" w:hanging="425"/>
        <w:jc w:val="both"/>
      </w:pPr>
      <w:r>
        <w:t>Audit manajemen risiko sebagaimana dimaksud dalam Pasal 32 huruf d dilakukan oleh Inspektorat sebagai auditor internal Kementerian PANRB.</w:t>
      </w:r>
    </w:p>
    <w:p w:rsidR="001D75BA" w:rsidRDefault="001D75BA" w:rsidP="006E31B2">
      <w:pPr>
        <w:pStyle w:val="BodyText"/>
        <w:numPr>
          <w:ilvl w:val="0"/>
          <w:numId w:val="37"/>
        </w:numPr>
        <w:spacing w:line="360" w:lineRule="auto"/>
        <w:ind w:left="2552" w:right="11" w:hanging="425"/>
        <w:jc w:val="both"/>
      </w:pPr>
      <w:r>
        <w:t>Audit manajemen risiko sebagaimana dimaksud pada ayat (1) meliputi kepatuhan terhadap ketentuan manajemen risiko dan meninjau efektivitas serta kesesuaian perlakuan risiko yang ada.</w:t>
      </w:r>
    </w:p>
    <w:p w:rsidR="00AA5108" w:rsidRDefault="00AA5108" w:rsidP="0043305E">
      <w:pPr>
        <w:pStyle w:val="BodyText"/>
        <w:spacing w:line="360" w:lineRule="auto"/>
        <w:ind w:left="5103" w:right="11"/>
        <w:jc w:val="both"/>
      </w:pPr>
    </w:p>
    <w:p w:rsidR="00AC2F0D" w:rsidRDefault="00AC2F0D" w:rsidP="0043305E">
      <w:pPr>
        <w:pStyle w:val="BodyText"/>
        <w:spacing w:line="360" w:lineRule="auto"/>
        <w:ind w:left="5103" w:right="11"/>
        <w:jc w:val="both"/>
      </w:pPr>
    </w:p>
    <w:p w:rsidR="00AC2F0D" w:rsidRDefault="00AC2F0D" w:rsidP="0043305E">
      <w:pPr>
        <w:pStyle w:val="BodyText"/>
        <w:spacing w:line="360" w:lineRule="auto"/>
        <w:ind w:left="5103" w:right="11"/>
        <w:jc w:val="both"/>
      </w:pPr>
    </w:p>
    <w:p w:rsidR="00AC2F0D" w:rsidRDefault="00AC2F0D" w:rsidP="0043305E">
      <w:pPr>
        <w:pStyle w:val="BodyText"/>
        <w:spacing w:line="360" w:lineRule="auto"/>
        <w:ind w:left="5103" w:right="11"/>
        <w:jc w:val="both"/>
      </w:pPr>
    </w:p>
    <w:p w:rsidR="008A4940" w:rsidRDefault="00380EBE" w:rsidP="0043305E">
      <w:pPr>
        <w:pStyle w:val="BodyText"/>
        <w:spacing w:line="360" w:lineRule="auto"/>
        <w:ind w:left="5103" w:right="11"/>
        <w:jc w:val="both"/>
      </w:pPr>
      <w:r>
        <w:t>Pasal 38</w:t>
      </w:r>
    </w:p>
    <w:p w:rsidR="008A4940" w:rsidRDefault="008A4940" w:rsidP="00E75890">
      <w:pPr>
        <w:pStyle w:val="BodyText"/>
        <w:numPr>
          <w:ilvl w:val="0"/>
          <w:numId w:val="32"/>
        </w:numPr>
        <w:spacing w:line="360" w:lineRule="auto"/>
        <w:ind w:left="2552" w:right="11" w:hanging="425"/>
        <w:jc w:val="both"/>
      </w:pPr>
      <w:r>
        <w:t xml:space="preserve">Atas pemantauan dan reviu </w:t>
      </w:r>
      <w:r w:rsidR="00B16DD4">
        <w:t xml:space="preserve">terdapat </w:t>
      </w:r>
      <w:r>
        <w:t>dokumen manajemen risiko yang terdiri dari:</w:t>
      </w:r>
    </w:p>
    <w:p w:rsidR="008A4940" w:rsidRDefault="008A4940" w:rsidP="00E75890">
      <w:pPr>
        <w:pStyle w:val="BodyText"/>
        <w:numPr>
          <w:ilvl w:val="7"/>
          <w:numId w:val="26"/>
        </w:numPr>
        <w:spacing w:line="360" w:lineRule="auto"/>
        <w:ind w:left="2977" w:right="11" w:hanging="425"/>
        <w:jc w:val="both"/>
      </w:pPr>
      <w:r>
        <w:t>piagam manajemen risiko; dan</w:t>
      </w:r>
    </w:p>
    <w:p w:rsidR="008A4940" w:rsidRDefault="008A4940" w:rsidP="00E75890">
      <w:pPr>
        <w:pStyle w:val="BodyText"/>
        <w:numPr>
          <w:ilvl w:val="7"/>
          <w:numId w:val="26"/>
        </w:numPr>
        <w:spacing w:line="360" w:lineRule="auto"/>
        <w:ind w:left="2977" w:right="11" w:hanging="425"/>
        <w:jc w:val="both"/>
      </w:pPr>
      <w:r>
        <w:t>laporan manajemen risiko.</w:t>
      </w:r>
    </w:p>
    <w:p w:rsidR="007A62AF" w:rsidRDefault="007A62AF" w:rsidP="00E75890">
      <w:pPr>
        <w:pStyle w:val="BodyText"/>
        <w:numPr>
          <w:ilvl w:val="0"/>
          <w:numId w:val="32"/>
        </w:numPr>
        <w:spacing w:line="360" w:lineRule="auto"/>
        <w:ind w:left="2552" w:right="11" w:hanging="425"/>
        <w:jc w:val="both"/>
      </w:pPr>
      <w:r>
        <w:t>D</w:t>
      </w:r>
      <w:r w:rsidR="00AC2F0D">
        <w:t>okumen manajemen risiko sebagai</w:t>
      </w:r>
      <w:r>
        <w:t>mana dimaksud pada ayat (1) disampaikan kepada:</w:t>
      </w:r>
    </w:p>
    <w:p w:rsidR="00571311" w:rsidRDefault="007A62AF" w:rsidP="00285F32">
      <w:pPr>
        <w:pStyle w:val="BodyText"/>
        <w:numPr>
          <w:ilvl w:val="0"/>
          <w:numId w:val="33"/>
        </w:numPr>
        <w:spacing w:line="360" w:lineRule="auto"/>
        <w:ind w:right="11"/>
        <w:jc w:val="both"/>
      </w:pPr>
      <w:r>
        <w:t>pada tingkat kementerian laporan disampaikan oleh Sekretaris Kementerian kepada Menteri;</w:t>
      </w:r>
    </w:p>
    <w:p w:rsidR="007A62AF" w:rsidRDefault="007A62AF" w:rsidP="00E75890">
      <w:pPr>
        <w:pStyle w:val="BodyText"/>
        <w:numPr>
          <w:ilvl w:val="0"/>
          <w:numId w:val="33"/>
        </w:numPr>
        <w:spacing w:line="360" w:lineRule="auto"/>
        <w:ind w:right="11"/>
        <w:jc w:val="both"/>
      </w:pPr>
      <w:r>
        <w:t>pada tingkat Sekretariat Kementerian laporan disampaikan oleh Kepala Biro MKOK kepada Sekretaris Kementerian;</w:t>
      </w:r>
    </w:p>
    <w:p w:rsidR="007A62AF" w:rsidRDefault="007A62AF" w:rsidP="00E75890">
      <w:pPr>
        <w:pStyle w:val="BodyText"/>
        <w:numPr>
          <w:ilvl w:val="0"/>
          <w:numId w:val="33"/>
        </w:numPr>
        <w:spacing w:line="360" w:lineRule="auto"/>
        <w:ind w:right="11"/>
        <w:jc w:val="both"/>
      </w:pPr>
      <w:r>
        <w:t>pada tingkat Deputi laporan disampaikan oleh Sekretaris D</w:t>
      </w:r>
      <w:r w:rsidR="00571311">
        <w:t>eputi kepada Deputi</w:t>
      </w:r>
      <w:r>
        <w:t>;</w:t>
      </w:r>
    </w:p>
    <w:p w:rsidR="007A62AF" w:rsidRDefault="007A62AF" w:rsidP="00E75890">
      <w:pPr>
        <w:pStyle w:val="BodyText"/>
        <w:numPr>
          <w:ilvl w:val="0"/>
          <w:numId w:val="33"/>
        </w:numPr>
        <w:spacing w:line="360" w:lineRule="auto"/>
        <w:ind w:right="11"/>
        <w:jc w:val="both"/>
      </w:pPr>
      <w:r>
        <w:t>pada tingkat Biro laporan disampaikan oleh Koordinator Risiko kepada Kepala Biro; dan</w:t>
      </w:r>
    </w:p>
    <w:p w:rsidR="00B86937" w:rsidRDefault="007A62AF" w:rsidP="00571311">
      <w:pPr>
        <w:pStyle w:val="BodyText"/>
        <w:numPr>
          <w:ilvl w:val="0"/>
          <w:numId w:val="33"/>
        </w:numPr>
        <w:spacing w:line="360" w:lineRule="auto"/>
        <w:ind w:right="11"/>
        <w:jc w:val="both"/>
      </w:pPr>
      <w:r>
        <w:t>pada tingkat Inspektorat laporan disampaikan oleh Koordinator Risiko kepada Inspektur.</w:t>
      </w:r>
    </w:p>
    <w:p w:rsidR="00571311" w:rsidRDefault="00571311" w:rsidP="00571311">
      <w:pPr>
        <w:pStyle w:val="BodyText"/>
        <w:numPr>
          <w:ilvl w:val="0"/>
          <w:numId w:val="32"/>
        </w:numPr>
        <w:spacing w:line="360" w:lineRule="auto"/>
        <w:ind w:left="2552" w:right="11" w:hanging="425"/>
        <w:jc w:val="both"/>
      </w:pPr>
      <w:r>
        <w:t xml:space="preserve">Penyampaian dokumen manajemen risiko sebagaimana dimaksud pada ayat (2) </w:t>
      </w:r>
      <w:r w:rsidR="0026127E">
        <w:t xml:space="preserve">huruf a sampai d </w:t>
      </w:r>
      <w:r>
        <w:t>ditembuskan kepada Inspektur Kementerian PANRB.</w:t>
      </w:r>
    </w:p>
    <w:p w:rsidR="00125C06" w:rsidRDefault="00125C06" w:rsidP="00E75890">
      <w:pPr>
        <w:pStyle w:val="BodyText"/>
        <w:numPr>
          <w:ilvl w:val="0"/>
          <w:numId w:val="32"/>
        </w:numPr>
        <w:spacing w:line="360" w:lineRule="auto"/>
        <w:ind w:left="2552" w:right="11" w:hanging="425"/>
        <w:jc w:val="both"/>
      </w:pPr>
      <w:r>
        <w:t>Dokumen manajemen risiko s</w:t>
      </w:r>
      <w:r w:rsidR="007A62AF">
        <w:t>ebagaimana dimaksud pada ayat (2</w:t>
      </w:r>
      <w:r>
        <w:t>) disampaikan dengan ketentuan periode sebagai berikut:</w:t>
      </w:r>
    </w:p>
    <w:p w:rsidR="00125C06" w:rsidRDefault="00125C06" w:rsidP="00E75890">
      <w:pPr>
        <w:pStyle w:val="BodyText"/>
        <w:numPr>
          <w:ilvl w:val="0"/>
          <w:numId w:val="31"/>
        </w:numPr>
        <w:spacing w:line="360" w:lineRule="auto"/>
        <w:ind w:right="11"/>
        <w:jc w:val="both"/>
      </w:pPr>
      <w:r>
        <w:t>piagam manajemen risiko disampaikan pada 31 Januari tahun berjalan;</w:t>
      </w:r>
    </w:p>
    <w:p w:rsidR="00125C06" w:rsidRDefault="00125C06" w:rsidP="00E75890">
      <w:pPr>
        <w:pStyle w:val="BodyText"/>
        <w:numPr>
          <w:ilvl w:val="0"/>
          <w:numId w:val="31"/>
        </w:numPr>
        <w:spacing w:line="360" w:lineRule="auto"/>
        <w:ind w:right="11"/>
        <w:jc w:val="both"/>
      </w:pPr>
      <w:r>
        <w:t>laporan pemantauan semester 1 disampaikan pada 10 Juli tahun berjalan dan semester 2 disampaikan pada 10 Januari tahun berikutnya; dan</w:t>
      </w:r>
    </w:p>
    <w:p w:rsidR="00125C06" w:rsidRDefault="00125C06" w:rsidP="00E75890">
      <w:pPr>
        <w:pStyle w:val="BodyText"/>
        <w:numPr>
          <w:ilvl w:val="0"/>
          <w:numId w:val="31"/>
        </w:numPr>
        <w:spacing w:line="360" w:lineRule="auto"/>
        <w:ind w:right="11"/>
        <w:jc w:val="both"/>
      </w:pPr>
      <w:r>
        <w:t>laporan pemantauan tahunan disampaikan pada 31 Januari tahun berikutnya.</w:t>
      </w:r>
    </w:p>
    <w:p w:rsidR="00AD3E09" w:rsidRDefault="00AD3E09" w:rsidP="00CA1A7C">
      <w:pPr>
        <w:pStyle w:val="BodyText"/>
        <w:spacing w:line="360" w:lineRule="auto"/>
        <w:ind w:left="3525" w:right="2073" w:firstLine="1512"/>
      </w:pPr>
    </w:p>
    <w:p w:rsidR="00B16DD4" w:rsidRDefault="00380EBE" w:rsidP="00CA1A7C">
      <w:pPr>
        <w:pStyle w:val="BodyText"/>
        <w:spacing w:line="360" w:lineRule="auto"/>
        <w:ind w:left="3525" w:right="2073" w:firstLine="1512"/>
      </w:pPr>
      <w:r>
        <w:t>Pasal 39</w:t>
      </w:r>
    </w:p>
    <w:p w:rsidR="00B16DD4" w:rsidRDefault="00B16DD4" w:rsidP="00E75890">
      <w:pPr>
        <w:pStyle w:val="BodyText"/>
        <w:numPr>
          <w:ilvl w:val="0"/>
          <w:numId w:val="28"/>
        </w:numPr>
        <w:spacing w:line="360" w:lineRule="auto"/>
        <w:ind w:right="-131"/>
        <w:jc w:val="both"/>
      </w:pPr>
      <w:r>
        <w:t>Piagam manajemen risiko sebagaimana dimaksud dalam Pasal 37</w:t>
      </w:r>
      <w:r w:rsidR="004474AE">
        <w:t xml:space="preserve"> ayat (1)</w:t>
      </w:r>
      <w:r>
        <w:t xml:space="preserve"> huruf a merupakan pernyataan pemilik risiko dalam melaksanakan </w:t>
      </w:r>
      <w:r w:rsidR="00FA3688">
        <w:t>manajemen risiko yang dilampiri dengan formulir konteks manajemen risiko, formulir profil dan peta risiko serta formulir penanganan risiko.</w:t>
      </w:r>
    </w:p>
    <w:p w:rsidR="00FA3688" w:rsidRDefault="00FA3688" w:rsidP="00E75890">
      <w:pPr>
        <w:pStyle w:val="BodyText"/>
        <w:numPr>
          <w:ilvl w:val="0"/>
          <w:numId w:val="28"/>
        </w:numPr>
        <w:spacing w:line="360" w:lineRule="auto"/>
        <w:ind w:right="-131"/>
        <w:jc w:val="both"/>
      </w:pPr>
      <w:r>
        <w:t xml:space="preserve">Contoh format formulir piagam manajemen risiko </w:t>
      </w:r>
      <w:r>
        <w:lastRenderedPageBreak/>
        <w:t xml:space="preserve">sebagaimana dimaksud pada ayat (1) </w:t>
      </w:r>
      <w:r w:rsidRPr="00696D2A">
        <w:t xml:space="preserve">dapat dilihat dalam lampiran petunjuk teknis </w:t>
      </w:r>
      <w:r w:rsidR="001E6A7A">
        <w:t>pemantauan dan reviu</w:t>
      </w:r>
      <w:r w:rsidRPr="00696D2A">
        <w:t xml:space="preserve"> dan merupakan bagian yang tidak terpisahkan dari peraturan menteri ini.</w:t>
      </w:r>
    </w:p>
    <w:p w:rsidR="002463FE" w:rsidRDefault="002463FE" w:rsidP="00CA1A7C">
      <w:pPr>
        <w:pStyle w:val="BodyText"/>
        <w:spacing w:line="360" w:lineRule="auto"/>
        <w:ind w:left="3525" w:right="2073" w:firstLine="1512"/>
      </w:pPr>
    </w:p>
    <w:p w:rsidR="00C55B36" w:rsidRDefault="00380EBE" w:rsidP="00CA1A7C">
      <w:pPr>
        <w:pStyle w:val="BodyText"/>
        <w:spacing w:line="360" w:lineRule="auto"/>
        <w:ind w:left="3525" w:right="2073" w:firstLine="1512"/>
      </w:pPr>
      <w:r>
        <w:t>Pasal 40</w:t>
      </w:r>
    </w:p>
    <w:p w:rsidR="00C55B36" w:rsidRDefault="00C55B36" w:rsidP="00E75890">
      <w:pPr>
        <w:pStyle w:val="BodyText"/>
        <w:numPr>
          <w:ilvl w:val="0"/>
          <w:numId w:val="29"/>
        </w:numPr>
        <w:spacing w:line="360" w:lineRule="auto"/>
        <w:ind w:right="-131"/>
        <w:jc w:val="both"/>
      </w:pPr>
      <w:r>
        <w:t>Laporan manajemen risiko sebagaimana dimaksud dalam Pasal 37</w:t>
      </w:r>
      <w:r w:rsidR="004474AE">
        <w:t xml:space="preserve"> ayat (1)</w:t>
      </w:r>
      <w:r>
        <w:t xml:space="preserve"> huruf b merupakan dokumen yang menyajikan informasi terkait pengelolaan risiko kepada pemangku kepentingan.</w:t>
      </w:r>
    </w:p>
    <w:p w:rsidR="00C55B36" w:rsidRDefault="00C55B36" w:rsidP="00E75890">
      <w:pPr>
        <w:pStyle w:val="BodyText"/>
        <w:numPr>
          <w:ilvl w:val="0"/>
          <w:numId w:val="29"/>
        </w:numPr>
        <w:spacing w:line="360" w:lineRule="auto"/>
        <w:ind w:right="-131"/>
        <w:jc w:val="both"/>
      </w:pPr>
      <w:r>
        <w:t>Laporan manajemen risiko meliputi:</w:t>
      </w:r>
    </w:p>
    <w:p w:rsidR="00C55B36" w:rsidRPr="00C55B36" w:rsidRDefault="00C55B36" w:rsidP="00E75890">
      <w:pPr>
        <w:pStyle w:val="ListParagraph"/>
        <w:numPr>
          <w:ilvl w:val="0"/>
          <w:numId w:val="30"/>
        </w:numPr>
        <w:spacing w:line="360" w:lineRule="auto"/>
        <w:ind w:left="2835"/>
        <w:rPr>
          <w:rFonts w:ascii="等线" w:eastAsia="SimSun" w:hAnsi="等线" w:hint="eastAsia"/>
          <w:sz w:val="24"/>
          <w:szCs w:val="24"/>
          <w:lang w:val="en-ID" w:eastAsia="en-ID"/>
        </w:rPr>
      </w:pPr>
      <w:r w:rsidRPr="00C55B36">
        <w:rPr>
          <w:sz w:val="24"/>
          <w:szCs w:val="24"/>
        </w:rPr>
        <w:t>laporan pemantauan semesteran</w:t>
      </w:r>
      <w:r>
        <w:rPr>
          <w:sz w:val="24"/>
          <w:szCs w:val="24"/>
        </w:rPr>
        <w:t>; dan</w:t>
      </w:r>
    </w:p>
    <w:p w:rsidR="003D652C" w:rsidRPr="002463FE" w:rsidRDefault="00C55B36" w:rsidP="00E75890">
      <w:pPr>
        <w:pStyle w:val="ListParagraph"/>
        <w:numPr>
          <w:ilvl w:val="0"/>
          <w:numId w:val="30"/>
        </w:numPr>
        <w:spacing w:line="360" w:lineRule="auto"/>
        <w:ind w:left="2835"/>
        <w:rPr>
          <w:rFonts w:ascii="等线" w:eastAsia="SimSun" w:hAnsi="等线" w:hint="eastAsia"/>
          <w:sz w:val="24"/>
          <w:szCs w:val="24"/>
          <w:lang w:val="en-ID" w:eastAsia="en-ID"/>
        </w:rPr>
      </w:pPr>
      <w:r w:rsidRPr="00C55B36">
        <w:rPr>
          <w:sz w:val="24"/>
          <w:szCs w:val="24"/>
        </w:rPr>
        <w:t>laporan pemantauan tahunan</w:t>
      </w:r>
      <w:r>
        <w:rPr>
          <w:sz w:val="24"/>
          <w:szCs w:val="24"/>
        </w:rPr>
        <w:t>.</w:t>
      </w:r>
    </w:p>
    <w:p w:rsidR="00220F72" w:rsidRDefault="00C55B36" w:rsidP="00E75890">
      <w:pPr>
        <w:pStyle w:val="BodyText"/>
        <w:numPr>
          <w:ilvl w:val="0"/>
          <w:numId w:val="29"/>
        </w:numPr>
        <w:spacing w:line="360" w:lineRule="auto"/>
        <w:ind w:right="-131"/>
        <w:jc w:val="both"/>
      </w:pPr>
      <w:r>
        <w:t>Contoh format laporan pemantauan semesteran dan pemantauan tahunan</w:t>
      </w:r>
      <w:r w:rsidR="003D652C">
        <w:t xml:space="preserve"> sebagaimana dimaksud pada ayat (2) huruf a dan b </w:t>
      </w:r>
      <w:r w:rsidR="003D652C" w:rsidRPr="00696D2A">
        <w:t xml:space="preserve">dapat dilihat dalam lampiran petunjuk teknis </w:t>
      </w:r>
      <w:r w:rsidR="001E6A7A">
        <w:t>pemantauan dan reviu</w:t>
      </w:r>
      <w:r w:rsidR="003D652C" w:rsidRPr="00696D2A">
        <w:t xml:space="preserve"> dan merupakan bagian yang tidak terpisahkan dari peraturan menteri ini.</w:t>
      </w:r>
    </w:p>
    <w:p w:rsidR="00B86937" w:rsidRDefault="00B86937" w:rsidP="004474AE">
      <w:pPr>
        <w:pStyle w:val="BodyText"/>
        <w:spacing w:line="360" w:lineRule="auto"/>
        <w:ind w:right="2073"/>
      </w:pPr>
    </w:p>
    <w:p w:rsidR="00B86937" w:rsidRDefault="00B86937" w:rsidP="00CA1A7C">
      <w:pPr>
        <w:pStyle w:val="BodyText"/>
        <w:spacing w:line="360" w:lineRule="auto"/>
        <w:ind w:left="3525" w:right="2073" w:firstLine="1512"/>
      </w:pPr>
    </w:p>
    <w:p w:rsidR="00AF6E79" w:rsidRDefault="00801C95" w:rsidP="00CA1A7C">
      <w:pPr>
        <w:pStyle w:val="BodyText"/>
        <w:spacing w:line="360" w:lineRule="auto"/>
        <w:ind w:left="3525" w:right="2073" w:firstLine="1512"/>
      </w:pPr>
      <w:r>
        <w:t xml:space="preserve">BAB </w:t>
      </w:r>
      <w:r w:rsidR="00F12A58">
        <w:t>I</w:t>
      </w:r>
      <w:r w:rsidR="00AF6E79">
        <w:t>X</w:t>
      </w:r>
    </w:p>
    <w:p w:rsidR="00753716" w:rsidRDefault="00590DED" w:rsidP="00590DED">
      <w:pPr>
        <w:pStyle w:val="BodyText"/>
        <w:spacing w:line="360" w:lineRule="auto"/>
        <w:ind w:left="4536" w:right="2073" w:firstLine="75"/>
      </w:pPr>
      <w:r>
        <w:t>PENGAWASAN</w:t>
      </w:r>
    </w:p>
    <w:p w:rsidR="00753716" w:rsidRDefault="00753716">
      <w:pPr>
        <w:pStyle w:val="BodyText"/>
        <w:spacing w:before="7"/>
        <w:rPr>
          <w:sz w:val="27"/>
        </w:rPr>
      </w:pPr>
    </w:p>
    <w:p w:rsidR="00753716" w:rsidRDefault="00801C95">
      <w:pPr>
        <w:pStyle w:val="BodyText"/>
        <w:ind w:left="5042"/>
        <w:jc w:val="both"/>
      </w:pPr>
      <w:r>
        <w:t xml:space="preserve">Pasal </w:t>
      </w:r>
      <w:r w:rsidR="00380EBE">
        <w:t>41</w:t>
      </w:r>
    </w:p>
    <w:p w:rsidR="00590DED" w:rsidRDefault="00590DED" w:rsidP="00E75890">
      <w:pPr>
        <w:pStyle w:val="BodyText"/>
        <w:numPr>
          <w:ilvl w:val="0"/>
          <w:numId w:val="34"/>
        </w:numPr>
        <w:spacing w:before="144" w:line="360" w:lineRule="auto"/>
        <w:ind w:right="-131"/>
        <w:jc w:val="both"/>
      </w:pPr>
      <w:r>
        <w:t xml:space="preserve">Inspektorat sebagai auditor internal Kementerian PANRB bertanggung jawab melakukan pengawasan </w:t>
      </w:r>
      <w:bookmarkStart w:id="0" w:name="_GoBack"/>
      <w:bookmarkEnd w:id="0"/>
      <w:r>
        <w:t>atas penerapan manajemen risiko.</w:t>
      </w:r>
    </w:p>
    <w:p w:rsidR="00590DED" w:rsidRDefault="00590DED" w:rsidP="00E75890">
      <w:pPr>
        <w:pStyle w:val="BodyText"/>
        <w:numPr>
          <w:ilvl w:val="0"/>
          <w:numId w:val="34"/>
        </w:numPr>
        <w:spacing w:line="360" w:lineRule="auto"/>
        <w:ind w:right="-131"/>
        <w:jc w:val="both"/>
      </w:pPr>
      <w:r>
        <w:t>Inspektorat sebagaimana dimaksud pada ayat (1) mempunyai tugas dan tanggung jawab sebagai berikut:</w:t>
      </w:r>
    </w:p>
    <w:p w:rsidR="00E74D86" w:rsidRDefault="00A017C4" w:rsidP="00E75890">
      <w:pPr>
        <w:pStyle w:val="BodyText"/>
        <w:numPr>
          <w:ilvl w:val="0"/>
          <w:numId w:val="35"/>
        </w:numPr>
        <w:spacing w:line="360" w:lineRule="auto"/>
        <w:ind w:right="-131"/>
        <w:jc w:val="both"/>
      </w:pPr>
      <w:r>
        <w:t>audit</w:t>
      </w:r>
      <w:r w:rsidR="00E74D86">
        <w:t xml:space="preserve"> </w:t>
      </w:r>
      <w:r>
        <w:t>atas kepatuhan manajemen risiko</w:t>
      </w:r>
      <w:r w:rsidR="00E74D86">
        <w:t xml:space="preserve"> dan meninjau efektivitas serta kesesuaian perlakuan risiko yang ada pada UPR;</w:t>
      </w:r>
    </w:p>
    <w:p w:rsidR="00590DED" w:rsidRDefault="00E74D86" w:rsidP="00E75890">
      <w:pPr>
        <w:pStyle w:val="BodyText"/>
        <w:numPr>
          <w:ilvl w:val="0"/>
          <w:numId w:val="35"/>
        </w:numPr>
        <w:spacing w:line="360" w:lineRule="auto"/>
        <w:ind w:right="-131"/>
        <w:jc w:val="both"/>
      </w:pPr>
      <w:r>
        <w:t>reviu Tingkat Kematangan Penerapan Manajemen Risiko (TKPMR) dalam rangka penilaian kualitas penerapan manajemen risiko.</w:t>
      </w:r>
    </w:p>
    <w:p w:rsidR="00590DED" w:rsidRDefault="00801C95" w:rsidP="00E75890">
      <w:pPr>
        <w:pStyle w:val="BodyText"/>
        <w:numPr>
          <w:ilvl w:val="0"/>
          <w:numId w:val="34"/>
        </w:numPr>
        <w:spacing w:line="360" w:lineRule="auto"/>
        <w:ind w:right="-131"/>
        <w:jc w:val="both"/>
      </w:pPr>
      <w:r>
        <w:t xml:space="preserve">Dalam pelaksanaan proses penilaian dan penanganan risiko, </w:t>
      </w:r>
      <w:r w:rsidR="00E74D86">
        <w:t>UPR</w:t>
      </w:r>
      <w:r>
        <w:t xml:space="preserve"> dapat melakukan koordinasi dan konsultansi dengan Inspektorat.</w:t>
      </w:r>
    </w:p>
    <w:p w:rsidR="006F6A80" w:rsidRDefault="006F6A80" w:rsidP="00390BED">
      <w:pPr>
        <w:pStyle w:val="BodyText"/>
        <w:spacing w:line="360" w:lineRule="auto"/>
      </w:pPr>
    </w:p>
    <w:p w:rsidR="006F6A80" w:rsidRDefault="006F6A80" w:rsidP="00590DED">
      <w:pPr>
        <w:pStyle w:val="BodyText"/>
        <w:spacing w:line="360" w:lineRule="auto"/>
        <w:ind w:left="5315"/>
      </w:pPr>
    </w:p>
    <w:p w:rsidR="00383519" w:rsidRDefault="00590DED" w:rsidP="00590DED">
      <w:pPr>
        <w:pStyle w:val="BodyText"/>
        <w:spacing w:line="360" w:lineRule="auto"/>
        <w:ind w:left="5315"/>
      </w:pPr>
      <w:r>
        <w:lastRenderedPageBreak/>
        <w:t>BAB X</w:t>
      </w:r>
    </w:p>
    <w:p w:rsidR="00383519" w:rsidRDefault="00383519" w:rsidP="00590DED">
      <w:pPr>
        <w:pStyle w:val="BodyText"/>
        <w:spacing w:line="360" w:lineRule="auto"/>
        <w:ind w:left="3600" w:firstLine="720"/>
      </w:pPr>
      <w:r>
        <w:t>KETENTUAN PENUTUP</w:t>
      </w:r>
    </w:p>
    <w:p w:rsidR="00383519" w:rsidRDefault="00383519" w:rsidP="00383519">
      <w:pPr>
        <w:pStyle w:val="BodyText"/>
        <w:spacing w:before="240" w:line="360" w:lineRule="auto"/>
        <w:ind w:left="5315"/>
        <w:jc w:val="both"/>
      </w:pPr>
      <w:r>
        <w:t xml:space="preserve">Pasal </w:t>
      </w:r>
      <w:r w:rsidR="00380EBE">
        <w:t>42</w:t>
      </w:r>
    </w:p>
    <w:p w:rsidR="00383519" w:rsidRDefault="00383519" w:rsidP="00383519">
      <w:pPr>
        <w:pStyle w:val="BodyText"/>
        <w:spacing w:line="360" w:lineRule="auto"/>
        <w:ind w:left="2127"/>
        <w:jc w:val="both"/>
      </w:pPr>
      <w:r>
        <w:t>Peraturan Menteri Pendayagunaan Aparatur Negara dan Reformasi Birokrasi Nomor 19 Tahun 2017 tentang Penerapan Manajemen Resiko di Lingkungan Kementerian Pendayagunaan Aparatur Negara dan Reformasi Birokrasi dicabut dan dinyatakan tidak berlaku</w:t>
      </w:r>
      <w:r w:rsidR="00390BED">
        <w:t>.</w:t>
      </w:r>
    </w:p>
    <w:p w:rsidR="00753716" w:rsidRDefault="00383519" w:rsidP="00383519">
      <w:pPr>
        <w:pStyle w:val="BodyText"/>
        <w:spacing w:before="240"/>
        <w:ind w:left="5315"/>
      </w:pPr>
      <w:r>
        <w:t xml:space="preserve">Pasal </w:t>
      </w:r>
      <w:r w:rsidR="00380EBE">
        <w:t>43</w:t>
      </w:r>
    </w:p>
    <w:p w:rsidR="00753716" w:rsidRDefault="00801C95" w:rsidP="00383519">
      <w:pPr>
        <w:pStyle w:val="BodyText"/>
        <w:tabs>
          <w:tab w:val="left" w:pos="3614"/>
          <w:tab w:val="left" w:pos="4853"/>
          <w:tab w:val="left" w:pos="5496"/>
          <w:tab w:val="left" w:pos="6509"/>
          <w:tab w:val="left" w:pos="7749"/>
          <w:tab w:val="left" w:pos="8665"/>
        </w:tabs>
        <w:spacing w:before="141" w:line="360" w:lineRule="auto"/>
        <w:ind w:left="2098" w:right="11"/>
        <w:jc w:val="both"/>
      </w:pPr>
      <w:r>
        <w:t>Peraturan</w:t>
      </w:r>
      <w:r>
        <w:tab/>
        <w:t>Menteri</w:t>
      </w:r>
      <w:r>
        <w:tab/>
        <w:t>ini</w:t>
      </w:r>
      <w:r>
        <w:tab/>
        <w:t>mulai</w:t>
      </w:r>
      <w:r>
        <w:tab/>
        <w:t>berlaku</w:t>
      </w:r>
      <w:r>
        <w:tab/>
        <w:t>pada</w:t>
      </w:r>
      <w:r>
        <w:tab/>
      </w:r>
      <w:r w:rsidR="00383519">
        <w:rPr>
          <w:spacing w:val="-3"/>
        </w:rPr>
        <w:t xml:space="preserve">tanggal </w:t>
      </w:r>
      <w:r>
        <w:t>diundangkan.</w:t>
      </w:r>
    </w:p>
    <w:p w:rsidR="00D81445" w:rsidRPr="002C74AC" w:rsidRDefault="00D81445" w:rsidP="002C74AC">
      <w:pPr>
        <w:spacing w:line="360" w:lineRule="auto"/>
        <w:ind w:left="2410"/>
        <w:jc w:val="both"/>
      </w:pPr>
      <w:r>
        <w:br w:type="page"/>
      </w:r>
      <w:r w:rsidRPr="00D81445">
        <w:rPr>
          <w:sz w:val="24"/>
          <w:szCs w:val="24"/>
        </w:rPr>
        <w:lastRenderedPageBreak/>
        <w:t>Agar setiap orang mengetahuinya, memerintahkan pengundangan Peraturan Menteri ini dengan penempatannya dalam Berita Negara Republik Indonesia.</w:t>
      </w:r>
    </w:p>
    <w:p w:rsidR="00D81445" w:rsidRDefault="00D81445" w:rsidP="002C74AC">
      <w:pPr>
        <w:spacing w:line="360" w:lineRule="auto"/>
        <w:ind w:left="2410"/>
        <w:jc w:val="both"/>
        <w:rPr>
          <w:sz w:val="24"/>
          <w:szCs w:val="24"/>
        </w:rPr>
      </w:pPr>
    </w:p>
    <w:p w:rsidR="0096235C" w:rsidRDefault="0096235C" w:rsidP="00D81445">
      <w:pPr>
        <w:rPr>
          <w:sz w:val="24"/>
          <w:szCs w:val="24"/>
        </w:rPr>
      </w:pPr>
    </w:p>
    <w:p w:rsidR="0096235C" w:rsidRDefault="0096235C" w:rsidP="00D81445">
      <w:pPr>
        <w:rPr>
          <w:sz w:val="24"/>
          <w:szCs w:val="24"/>
        </w:rPr>
      </w:pPr>
    </w:p>
    <w:p w:rsidR="0096235C" w:rsidRDefault="005666A6" w:rsidP="0096235C">
      <w:pPr>
        <w:pStyle w:val="BodyText"/>
        <w:spacing w:before="187" w:line="360" w:lineRule="auto"/>
        <w:ind w:left="4655" w:right="1811"/>
      </w:pPr>
      <w:r>
        <w:t>Ditetapkan di Jakarta P</w:t>
      </w:r>
      <w:r w:rsidR="0096235C">
        <w:t xml:space="preserve">ada tanggal </w:t>
      </w:r>
      <w:r>
        <w:t>.....</w:t>
      </w:r>
    </w:p>
    <w:p w:rsidR="0096235C" w:rsidRDefault="0096235C" w:rsidP="0096235C">
      <w:pPr>
        <w:pStyle w:val="BodyText"/>
        <w:rPr>
          <w:sz w:val="36"/>
        </w:rPr>
      </w:pPr>
    </w:p>
    <w:p w:rsidR="0096235C" w:rsidRDefault="0096235C" w:rsidP="0096235C">
      <w:pPr>
        <w:pStyle w:val="BodyText"/>
        <w:spacing w:line="360" w:lineRule="auto"/>
        <w:ind w:left="4655"/>
      </w:pPr>
      <w:r>
        <w:t>MENTERI PENDAYAGUNAAN APARATUR NEGARA DAN REFORMASI BIROKRASI REPUBLIK INDONESIA,</w:t>
      </w:r>
    </w:p>
    <w:p w:rsidR="0096235C" w:rsidRDefault="0096235C" w:rsidP="0096235C">
      <w:pPr>
        <w:pStyle w:val="BodyText"/>
        <w:spacing w:before="2"/>
        <w:ind w:left="4655"/>
        <w:rPr>
          <w:sz w:val="36"/>
        </w:rPr>
      </w:pPr>
    </w:p>
    <w:p w:rsidR="0096235C" w:rsidRDefault="0096235C" w:rsidP="0096235C">
      <w:pPr>
        <w:ind w:left="6480"/>
      </w:pPr>
      <w:r>
        <w:t>ttd</w:t>
      </w:r>
    </w:p>
    <w:p w:rsidR="0096235C" w:rsidRDefault="0096235C" w:rsidP="0096235C">
      <w:pPr>
        <w:ind w:left="6480"/>
      </w:pPr>
    </w:p>
    <w:p w:rsidR="0096235C" w:rsidRDefault="0096235C" w:rsidP="0096235C">
      <w:pPr>
        <w:ind w:left="6480"/>
      </w:pPr>
    </w:p>
    <w:p w:rsidR="0096235C" w:rsidRDefault="0096235C" w:rsidP="0096235C">
      <w:pPr>
        <w:ind w:left="5760" w:firstLine="194"/>
        <w:rPr>
          <w:sz w:val="24"/>
          <w:szCs w:val="24"/>
        </w:rPr>
      </w:pPr>
      <w:r>
        <w:t>SYAFRUDDIN</w:t>
      </w:r>
    </w:p>
    <w:p w:rsidR="0096235C" w:rsidRDefault="0096235C" w:rsidP="00D81445">
      <w:pPr>
        <w:rPr>
          <w:sz w:val="24"/>
          <w:szCs w:val="24"/>
        </w:rPr>
      </w:pPr>
    </w:p>
    <w:p w:rsidR="0096235C" w:rsidRDefault="0096235C" w:rsidP="00D81445">
      <w:pPr>
        <w:rPr>
          <w:sz w:val="24"/>
          <w:szCs w:val="24"/>
        </w:rPr>
      </w:pPr>
    </w:p>
    <w:p w:rsidR="00D81445" w:rsidRDefault="00D81445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Diundangkan di Jakarta</w:t>
      </w:r>
    </w:p>
    <w:p w:rsidR="00D81445" w:rsidRDefault="00D81445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Pada tanggal ....</w:t>
      </w:r>
    </w:p>
    <w:p w:rsidR="00D81445" w:rsidRDefault="00D81445" w:rsidP="0096235C">
      <w:pPr>
        <w:spacing w:line="360" w:lineRule="auto"/>
        <w:rPr>
          <w:sz w:val="24"/>
          <w:szCs w:val="24"/>
        </w:rPr>
      </w:pPr>
    </w:p>
    <w:p w:rsidR="00D81445" w:rsidRDefault="00D81445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DIREKTUR JENDERAL</w:t>
      </w:r>
    </w:p>
    <w:p w:rsidR="00D81445" w:rsidRDefault="00D81445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PERATURAN PERUNDANG-UNDANGAN</w:t>
      </w:r>
    </w:p>
    <w:p w:rsidR="00D81445" w:rsidRDefault="00D81445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KEMENTERIAN HUKUM DAN HAK ASASI MANUSIA</w:t>
      </w:r>
    </w:p>
    <w:p w:rsidR="00D81445" w:rsidRDefault="0096235C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REPUBLIK INDONESIA,</w:t>
      </w:r>
    </w:p>
    <w:p w:rsidR="00D81445" w:rsidRDefault="00D81445" w:rsidP="0096235C">
      <w:pPr>
        <w:spacing w:line="360" w:lineRule="auto"/>
        <w:rPr>
          <w:sz w:val="24"/>
          <w:szCs w:val="24"/>
        </w:rPr>
      </w:pPr>
    </w:p>
    <w:p w:rsidR="00D81445" w:rsidRDefault="00D81445" w:rsidP="00714363">
      <w:p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ttd</w:t>
      </w:r>
    </w:p>
    <w:p w:rsidR="00714363" w:rsidRDefault="00714363" w:rsidP="0096235C">
      <w:pPr>
        <w:spacing w:line="360" w:lineRule="auto"/>
        <w:rPr>
          <w:sz w:val="24"/>
          <w:szCs w:val="24"/>
        </w:rPr>
      </w:pPr>
    </w:p>
    <w:p w:rsidR="00D81445" w:rsidRDefault="00714363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WIDODO EKATJAHJANA</w:t>
      </w:r>
    </w:p>
    <w:p w:rsidR="0096235C" w:rsidRDefault="0096235C" w:rsidP="009623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BERITA NEGARA REPUBLIK INDONESIA TAHUN .... NOMOR .....</w:t>
      </w:r>
    </w:p>
    <w:p w:rsidR="00D81445" w:rsidRPr="00D81445" w:rsidRDefault="00D81445" w:rsidP="00D81445">
      <w:pPr>
        <w:rPr>
          <w:sz w:val="24"/>
          <w:szCs w:val="24"/>
        </w:rPr>
        <w:sectPr w:rsidR="00D81445" w:rsidRPr="00D81445">
          <w:pgSz w:w="12250" w:h="18730"/>
          <w:pgMar w:top="1380" w:right="1300" w:bottom="280" w:left="1300" w:header="852" w:footer="0" w:gutter="0"/>
          <w:cols w:space="720"/>
        </w:sectPr>
      </w:pPr>
    </w:p>
    <w:p w:rsidR="00753716" w:rsidRDefault="00753716" w:rsidP="00B86937">
      <w:pPr>
        <w:pStyle w:val="BodyText"/>
        <w:rPr>
          <w:sz w:val="20"/>
        </w:rPr>
      </w:pPr>
    </w:p>
    <w:sectPr w:rsidR="00753716">
      <w:headerReference w:type="default" r:id="rId9"/>
      <w:pgSz w:w="12220" w:h="18440"/>
      <w:pgMar w:top="1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7F" w:rsidRDefault="00F96B7F">
      <w:r>
        <w:separator/>
      </w:r>
    </w:p>
  </w:endnote>
  <w:endnote w:type="continuationSeparator" w:id="0">
    <w:p w:rsidR="00F96B7F" w:rsidRDefault="00F9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7F" w:rsidRDefault="00F96B7F">
      <w:r>
        <w:separator/>
      </w:r>
    </w:p>
  </w:footnote>
  <w:footnote w:type="continuationSeparator" w:id="0">
    <w:p w:rsidR="00F96B7F" w:rsidRDefault="00F96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BD9" w:rsidRDefault="00423BD9">
    <w:pPr>
      <w:pStyle w:val="BodyText"/>
      <w:spacing w:line="14" w:lineRule="auto"/>
      <w:rPr>
        <w:sz w:val="20"/>
      </w:rPr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3718560</wp:posOffset>
              </wp:positionH>
              <wp:positionV relativeFrom="page">
                <wp:posOffset>528320</wp:posOffset>
              </wp:positionV>
              <wp:extent cx="33655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5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BD9" w:rsidRDefault="00423BD9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654D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8pt;margin-top:41.6pt;width:26.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a4TrQIAAKg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JV&#10;hiOMBGmhRQ90MOhWDii01ek7nYLTfQduZoBj6LJjqrs7WX7VSMh1Q8SO3igl+4aSCrJzL/2TpyOO&#10;tiDb/oOsIAzZG+mAhlq1tnRQDATo0KXHY2dsKiUcXl7OZzO4KeEqCuJ44Trnk3R63Clt3lHZImtk&#10;WEHjHTg53GkDNMB1crGxhCwY5675XJwdgON4AqHhqb2zSbhe/kiCZLPcLGMvjuYbLw7y3Lsp1rE3&#10;L8LFLL/M1+s8/GnjhnHasKqiwoaZdBXGf9a3J4WPijgqS0vOKgtnU9Jqt11zhQ4EdF24zzYLkj9x&#10;88/TcNfA5QWlMIqD2yjxivly4cVFPPOSRbD0gjC5TeZBnMR5cU7pjgn675RQn+FkFs1GLf2WW+C+&#10;19xI2jIDk4OzNsPLoxNJrQI3onKtNYTx0T4phU3/uRRQsanRTq9WoqNYzbAdAMWKeCurR1CukqAs&#10;ECGMOzAaqb5j1MPoyLD+tieKYsTfC1C/nTOToSZjOxlElPA0wwaj0VybcR7tO8V2DSCP/5eQN/CH&#10;1Myp9zkLSN1uYBw4Ek+jy86b073zeh6wq18AAAD//wMAUEsDBBQABgAIAAAAIQDG4q6G3wAAAAoB&#10;AAAPAAAAZHJzL2Rvd25yZXYueG1sTI/BToNAEIbvJr7DZky82aWtEEpZmsboycRI8eBxYadAys4i&#10;u23x7R1PepyZL/98f76b7SAuOPnekYLlIgKB1DjTU6vgo3p5SEH4oMnowREq+EYPu+L2JteZcVcq&#10;8XIIreAQ8plW0IUwZlL6pkOr/cKNSHw7usnqwOPUSjPpK4fbQa6iKJFW98QfOj3iU4fN6XC2Cvaf&#10;VD73X2/1e3ks+6raRPSanJS6v5v3WxAB5/AHw68+q0PBTrU7k/FiUBCnccKognS9AsFAsk55UTO5&#10;jB9BFrn8X6H4AQAA//8DAFBLAQItABQABgAIAAAAIQC2gziS/gAAAOEBAAATAAAAAAAAAAAAAAAA&#10;AAAAAABbQ29udGVudF9UeXBlc10ueG1sUEsBAi0AFAAGAAgAAAAhADj9If/WAAAAlAEAAAsAAAAA&#10;AAAAAAAAAAAALwEAAF9yZWxzLy5yZWxzUEsBAi0AFAAGAAgAAAAhAH7drhOtAgAAqAUAAA4AAAAA&#10;AAAAAAAAAAAALgIAAGRycy9lMm9Eb2MueG1sUEsBAi0AFAAGAAgAAAAhAMbirobfAAAACgEAAA8A&#10;AAAAAAAAAAAAAAAABwUAAGRycy9kb3ducmV2LnhtbFBLBQYAAAAABAAEAPMAAAATBgAAAAA=&#10;" filled="f" stroked="f">
              <v:textbox inset="0,0,0,0">
                <w:txbxContent>
                  <w:p w:rsidR="00423BD9" w:rsidRDefault="00423BD9">
                    <w:pPr>
                      <w:pStyle w:val="BodyText"/>
                      <w:spacing w:before="19"/>
                      <w:ind w:left="20"/>
                    </w:pPr>
                    <w:r>
                      <w:t>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5654D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BD9" w:rsidRDefault="00423BD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57A0"/>
    <w:multiLevelType w:val="hybridMultilevel"/>
    <w:tmpl w:val="E6D06998"/>
    <w:lvl w:ilvl="0" w:tplc="A4F0309A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0E8410C"/>
    <w:multiLevelType w:val="hybridMultilevel"/>
    <w:tmpl w:val="12A6B358"/>
    <w:lvl w:ilvl="0" w:tplc="EBB6286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12E635DB"/>
    <w:multiLevelType w:val="hybridMultilevel"/>
    <w:tmpl w:val="68DACB92"/>
    <w:lvl w:ilvl="0" w:tplc="82BE510A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12FE50EC"/>
    <w:multiLevelType w:val="hybridMultilevel"/>
    <w:tmpl w:val="09D0BD12"/>
    <w:lvl w:ilvl="0" w:tplc="B1ACC3F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135D15F1"/>
    <w:multiLevelType w:val="hybridMultilevel"/>
    <w:tmpl w:val="6026105A"/>
    <w:lvl w:ilvl="0" w:tplc="411E8C5E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7AB2881"/>
    <w:multiLevelType w:val="hybridMultilevel"/>
    <w:tmpl w:val="21367D08"/>
    <w:lvl w:ilvl="0" w:tplc="38C67E66">
      <w:start w:val="1"/>
      <w:numFmt w:val="decimal"/>
      <w:lvlText w:val="%1."/>
      <w:lvlJc w:val="left"/>
      <w:pPr>
        <w:ind w:left="2670" w:hanging="567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1" w:tplc="8E9A5514">
      <w:numFmt w:val="bullet"/>
      <w:lvlText w:val="•"/>
      <w:lvlJc w:val="left"/>
      <w:pPr>
        <w:ind w:left="3376" w:hanging="567"/>
      </w:pPr>
      <w:rPr>
        <w:rFonts w:hint="default"/>
        <w:lang w:val="id" w:eastAsia="id" w:bidi="id"/>
      </w:rPr>
    </w:lvl>
    <w:lvl w:ilvl="2" w:tplc="780A748A">
      <w:numFmt w:val="bullet"/>
      <w:lvlText w:val="•"/>
      <w:lvlJc w:val="left"/>
      <w:pPr>
        <w:ind w:left="4072" w:hanging="567"/>
      </w:pPr>
      <w:rPr>
        <w:rFonts w:hint="default"/>
        <w:lang w:val="id" w:eastAsia="id" w:bidi="id"/>
      </w:rPr>
    </w:lvl>
    <w:lvl w:ilvl="3" w:tplc="2C66CA36">
      <w:numFmt w:val="bullet"/>
      <w:lvlText w:val="•"/>
      <w:lvlJc w:val="left"/>
      <w:pPr>
        <w:ind w:left="4768" w:hanging="567"/>
      </w:pPr>
      <w:rPr>
        <w:rFonts w:hint="default"/>
        <w:lang w:val="id" w:eastAsia="id" w:bidi="id"/>
      </w:rPr>
    </w:lvl>
    <w:lvl w:ilvl="4" w:tplc="025A8C0C">
      <w:numFmt w:val="bullet"/>
      <w:lvlText w:val="•"/>
      <w:lvlJc w:val="left"/>
      <w:pPr>
        <w:ind w:left="5464" w:hanging="567"/>
      </w:pPr>
      <w:rPr>
        <w:rFonts w:hint="default"/>
        <w:lang w:val="id" w:eastAsia="id" w:bidi="id"/>
      </w:rPr>
    </w:lvl>
    <w:lvl w:ilvl="5" w:tplc="12D0FB4C">
      <w:numFmt w:val="bullet"/>
      <w:lvlText w:val="•"/>
      <w:lvlJc w:val="left"/>
      <w:pPr>
        <w:ind w:left="6161" w:hanging="567"/>
      </w:pPr>
      <w:rPr>
        <w:rFonts w:hint="default"/>
        <w:lang w:val="id" w:eastAsia="id" w:bidi="id"/>
      </w:rPr>
    </w:lvl>
    <w:lvl w:ilvl="6" w:tplc="51BE774E">
      <w:numFmt w:val="bullet"/>
      <w:lvlText w:val="•"/>
      <w:lvlJc w:val="left"/>
      <w:pPr>
        <w:ind w:left="6857" w:hanging="567"/>
      </w:pPr>
      <w:rPr>
        <w:rFonts w:hint="default"/>
        <w:lang w:val="id" w:eastAsia="id" w:bidi="id"/>
      </w:rPr>
    </w:lvl>
    <w:lvl w:ilvl="7" w:tplc="7624A870">
      <w:numFmt w:val="bullet"/>
      <w:lvlText w:val="•"/>
      <w:lvlJc w:val="left"/>
      <w:pPr>
        <w:ind w:left="7553" w:hanging="567"/>
      </w:pPr>
      <w:rPr>
        <w:rFonts w:hint="default"/>
        <w:lang w:val="id" w:eastAsia="id" w:bidi="id"/>
      </w:rPr>
    </w:lvl>
    <w:lvl w:ilvl="8" w:tplc="4E6631B2">
      <w:numFmt w:val="bullet"/>
      <w:lvlText w:val="•"/>
      <w:lvlJc w:val="left"/>
      <w:pPr>
        <w:ind w:left="8249" w:hanging="567"/>
      </w:pPr>
      <w:rPr>
        <w:rFonts w:hint="default"/>
        <w:lang w:val="id" w:eastAsia="id" w:bidi="id"/>
      </w:rPr>
    </w:lvl>
  </w:abstractNum>
  <w:abstractNum w:abstractNumId="6" w15:restartNumberingAfterBreak="0">
    <w:nsid w:val="18F94B3C"/>
    <w:multiLevelType w:val="hybridMultilevel"/>
    <w:tmpl w:val="503EBB52"/>
    <w:lvl w:ilvl="0" w:tplc="B0565084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 w15:restartNumberingAfterBreak="0">
    <w:nsid w:val="19CF5B17"/>
    <w:multiLevelType w:val="hybridMultilevel"/>
    <w:tmpl w:val="25B052B6"/>
    <w:lvl w:ilvl="0" w:tplc="00F61DAE">
      <w:start w:val="1"/>
      <w:numFmt w:val="upperLetter"/>
      <w:lvlText w:val="%1)"/>
      <w:lvlJc w:val="left"/>
      <w:pPr>
        <w:ind w:left="29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8" w15:restartNumberingAfterBreak="0">
    <w:nsid w:val="2E8D20C2"/>
    <w:multiLevelType w:val="hybridMultilevel"/>
    <w:tmpl w:val="4EF213DC"/>
    <w:lvl w:ilvl="0" w:tplc="9AD2E94A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 w15:restartNumberingAfterBreak="0">
    <w:nsid w:val="2FCB37D1"/>
    <w:multiLevelType w:val="hybridMultilevel"/>
    <w:tmpl w:val="96B62A28"/>
    <w:lvl w:ilvl="0" w:tplc="E32E0F26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2FDE2583"/>
    <w:multiLevelType w:val="hybridMultilevel"/>
    <w:tmpl w:val="8FD43724"/>
    <w:lvl w:ilvl="0" w:tplc="2814E450">
      <w:start w:val="1"/>
      <w:numFmt w:val="decimal"/>
      <w:lvlText w:val="(%1)"/>
      <w:lvlJc w:val="left"/>
      <w:pPr>
        <w:ind w:left="29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31D16602"/>
    <w:multiLevelType w:val="hybridMultilevel"/>
    <w:tmpl w:val="2CCC1D8C"/>
    <w:lvl w:ilvl="0" w:tplc="38090019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36954071"/>
    <w:multiLevelType w:val="hybridMultilevel"/>
    <w:tmpl w:val="60DADED0"/>
    <w:lvl w:ilvl="0" w:tplc="2DE87830">
      <w:start w:val="1"/>
      <w:numFmt w:val="decimal"/>
      <w:lvlText w:val="(%1)"/>
      <w:lvlJc w:val="left"/>
      <w:pPr>
        <w:ind w:left="29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373C2A44"/>
    <w:multiLevelType w:val="hybridMultilevel"/>
    <w:tmpl w:val="5CA25090"/>
    <w:lvl w:ilvl="0" w:tplc="38090019">
      <w:start w:val="1"/>
      <w:numFmt w:val="lowerLetter"/>
      <w:lvlText w:val="%1."/>
      <w:lvlJc w:val="left"/>
      <w:pPr>
        <w:ind w:left="2478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83" w:hanging="360"/>
      </w:pPr>
    </w:lvl>
    <w:lvl w:ilvl="2" w:tplc="3809001B" w:tentative="1">
      <w:start w:val="1"/>
      <w:numFmt w:val="lowerRoman"/>
      <w:lvlText w:val="%3."/>
      <w:lvlJc w:val="right"/>
      <w:pPr>
        <w:ind w:left="3903" w:hanging="180"/>
      </w:pPr>
    </w:lvl>
    <w:lvl w:ilvl="3" w:tplc="3809000F" w:tentative="1">
      <w:start w:val="1"/>
      <w:numFmt w:val="decimal"/>
      <w:lvlText w:val="%4."/>
      <w:lvlJc w:val="left"/>
      <w:pPr>
        <w:ind w:left="4623" w:hanging="360"/>
      </w:pPr>
    </w:lvl>
    <w:lvl w:ilvl="4" w:tplc="38090019" w:tentative="1">
      <w:start w:val="1"/>
      <w:numFmt w:val="lowerLetter"/>
      <w:lvlText w:val="%5."/>
      <w:lvlJc w:val="left"/>
      <w:pPr>
        <w:ind w:left="5343" w:hanging="360"/>
      </w:pPr>
    </w:lvl>
    <w:lvl w:ilvl="5" w:tplc="3809001B" w:tentative="1">
      <w:start w:val="1"/>
      <w:numFmt w:val="lowerRoman"/>
      <w:lvlText w:val="%6."/>
      <w:lvlJc w:val="right"/>
      <w:pPr>
        <w:ind w:left="6063" w:hanging="180"/>
      </w:pPr>
    </w:lvl>
    <w:lvl w:ilvl="6" w:tplc="3809000F" w:tentative="1">
      <w:start w:val="1"/>
      <w:numFmt w:val="decimal"/>
      <w:lvlText w:val="%7."/>
      <w:lvlJc w:val="left"/>
      <w:pPr>
        <w:ind w:left="6783" w:hanging="360"/>
      </w:pPr>
    </w:lvl>
    <w:lvl w:ilvl="7" w:tplc="38090019" w:tentative="1">
      <w:start w:val="1"/>
      <w:numFmt w:val="lowerLetter"/>
      <w:lvlText w:val="%8."/>
      <w:lvlJc w:val="left"/>
      <w:pPr>
        <w:ind w:left="7503" w:hanging="360"/>
      </w:pPr>
    </w:lvl>
    <w:lvl w:ilvl="8" w:tplc="3809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14" w15:restartNumberingAfterBreak="0">
    <w:nsid w:val="39A666CA"/>
    <w:multiLevelType w:val="hybridMultilevel"/>
    <w:tmpl w:val="534E3586"/>
    <w:lvl w:ilvl="0" w:tplc="0A665AA2">
      <w:start w:val="1"/>
      <w:numFmt w:val="lowerLetter"/>
      <w:lvlText w:val="%1."/>
      <w:lvlJc w:val="left"/>
      <w:pPr>
        <w:ind w:left="320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27" w:hanging="360"/>
      </w:pPr>
    </w:lvl>
    <w:lvl w:ilvl="2" w:tplc="3809001B" w:tentative="1">
      <w:start w:val="1"/>
      <w:numFmt w:val="lowerRoman"/>
      <w:lvlText w:val="%3."/>
      <w:lvlJc w:val="right"/>
      <w:pPr>
        <w:ind w:left="4647" w:hanging="180"/>
      </w:pPr>
    </w:lvl>
    <w:lvl w:ilvl="3" w:tplc="3809000F" w:tentative="1">
      <w:start w:val="1"/>
      <w:numFmt w:val="decimal"/>
      <w:lvlText w:val="%4."/>
      <w:lvlJc w:val="left"/>
      <w:pPr>
        <w:ind w:left="5367" w:hanging="360"/>
      </w:pPr>
    </w:lvl>
    <w:lvl w:ilvl="4" w:tplc="38090019" w:tentative="1">
      <w:start w:val="1"/>
      <w:numFmt w:val="lowerLetter"/>
      <w:lvlText w:val="%5."/>
      <w:lvlJc w:val="left"/>
      <w:pPr>
        <w:ind w:left="6087" w:hanging="360"/>
      </w:pPr>
    </w:lvl>
    <w:lvl w:ilvl="5" w:tplc="3809001B" w:tentative="1">
      <w:start w:val="1"/>
      <w:numFmt w:val="lowerRoman"/>
      <w:lvlText w:val="%6."/>
      <w:lvlJc w:val="right"/>
      <w:pPr>
        <w:ind w:left="6807" w:hanging="180"/>
      </w:pPr>
    </w:lvl>
    <w:lvl w:ilvl="6" w:tplc="3809000F" w:tentative="1">
      <w:start w:val="1"/>
      <w:numFmt w:val="decimal"/>
      <w:lvlText w:val="%7."/>
      <w:lvlJc w:val="left"/>
      <w:pPr>
        <w:ind w:left="7527" w:hanging="360"/>
      </w:pPr>
    </w:lvl>
    <w:lvl w:ilvl="7" w:tplc="38090019" w:tentative="1">
      <w:start w:val="1"/>
      <w:numFmt w:val="lowerLetter"/>
      <w:lvlText w:val="%8."/>
      <w:lvlJc w:val="left"/>
      <w:pPr>
        <w:ind w:left="8247" w:hanging="360"/>
      </w:pPr>
    </w:lvl>
    <w:lvl w:ilvl="8" w:tplc="38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5" w15:restartNumberingAfterBreak="0">
    <w:nsid w:val="3E0D2F81"/>
    <w:multiLevelType w:val="hybridMultilevel"/>
    <w:tmpl w:val="86B66FB8"/>
    <w:lvl w:ilvl="0" w:tplc="6A941A68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6" w15:restartNumberingAfterBreak="0">
    <w:nsid w:val="47280BB6"/>
    <w:multiLevelType w:val="hybridMultilevel"/>
    <w:tmpl w:val="7EACF1B8"/>
    <w:lvl w:ilvl="0" w:tplc="BD2CEF86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47F41340"/>
    <w:multiLevelType w:val="hybridMultilevel"/>
    <w:tmpl w:val="96A0FBD4"/>
    <w:lvl w:ilvl="0" w:tplc="1E644976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493A691F"/>
    <w:multiLevelType w:val="hybridMultilevel"/>
    <w:tmpl w:val="F0E665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D24DF"/>
    <w:multiLevelType w:val="hybridMultilevel"/>
    <w:tmpl w:val="D3840064"/>
    <w:lvl w:ilvl="0" w:tplc="B58AFDD8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4AF84758"/>
    <w:multiLevelType w:val="hybridMultilevel"/>
    <w:tmpl w:val="3ADEE848"/>
    <w:lvl w:ilvl="0" w:tplc="EC16AAA6">
      <w:start w:val="1"/>
      <w:numFmt w:val="lowerLetter"/>
      <w:lvlText w:val="%1."/>
      <w:lvlJc w:val="left"/>
      <w:pPr>
        <w:ind w:left="2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43" w:hanging="360"/>
      </w:pPr>
    </w:lvl>
    <w:lvl w:ilvl="2" w:tplc="3809001B" w:tentative="1">
      <w:start w:val="1"/>
      <w:numFmt w:val="lowerRoman"/>
      <w:lvlText w:val="%3."/>
      <w:lvlJc w:val="right"/>
      <w:pPr>
        <w:ind w:left="4263" w:hanging="180"/>
      </w:pPr>
    </w:lvl>
    <w:lvl w:ilvl="3" w:tplc="3809000F" w:tentative="1">
      <w:start w:val="1"/>
      <w:numFmt w:val="decimal"/>
      <w:lvlText w:val="%4."/>
      <w:lvlJc w:val="left"/>
      <w:pPr>
        <w:ind w:left="4983" w:hanging="360"/>
      </w:pPr>
    </w:lvl>
    <w:lvl w:ilvl="4" w:tplc="38090019" w:tentative="1">
      <w:start w:val="1"/>
      <w:numFmt w:val="lowerLetter"/>
      <w:lvlText w:val="%5."/>
      <w:lvlJc w:val="left"/>
      <w:pPr>
        <w:ind w:left="5703" w:hanging="360"/>
      </w:pPr>
    </w:lvl>
    <w:lvl w:ilvl="5" w:tplc="3809001B" w:tentative="1">
      <w:start w:val="1"/>
      <w:numFmt w:val="lowerRoman"/>
      <w:lvlText w:val="%6."/>
      <w:lvlJc w:val="right"/>
      <w:pPr>
        <w:ind w:left="6423" w:hanging="180"/>
      </w:pPr>
    </w:lvl>
    <w:lvl w:ilvl="6" w:tplc="3809000F" w:tentative="1">
      <w:start w:val="1"/>
      <w:numFmt w:val="decimal"/>
      <w:lvlText w:val="%7."/>
      <w:lvlJc w:val="left"/>
      <w:pPr>
        <w:ind w:left="7143" w:hanging="360"/>
      </w:pPr>
    </w:lvl>
    <w:lvl w:ilvl="7" w:tplc="38090019" w:tentative="1">
      <w:start w:val="1"/>
      <w:numFmt w:val="lowerLetter"/>
      <w:lvlText w:val="%8."/>
      <w:lvlJc w:val="left"/>
      <w:pPr>
        <w:ind w:left="7863" w:hanging="360"/>
      </w:pPr>
    </w:lvl>
    <w:lvl w:ilvl="8" w:tplc="3809001B" w:tentative="1">
      <w:start w:val="1"/>
      <w:numFmt w:val="lowerRoman"/>
      <w:lvlText w:val="%9."/>
      <w:lvlJc w:val="right"/>
      <w:pPr>
        <w:ind w:left="8583" w:hanging="180"/>
      </w:pPr>
    </w:lvl>
  </w:abstractNum>
  <w:abstractNum w:abstractNumId="21" w15:restartNumberingAfterBreak="0">
    <w:nsid w:val="4F07770F"/>
    <w:multiLevelType w:val="hybridMultilevel"/>
    <w:tmpl w:val="CA5CBD2A"/>
    <w:lvl w:ilvl="0" w:tplc="395872F0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2" w15:restartNumberingAfterBreak="0">
    <w:nsid w:val="527E609B"/>
    <w:multiLevelType w:val="hybridMultilevel"/>
    <w:tmpl w:val="C09812A0"/>
    <w:lvl w:ilvl="0" w:tplc="C7E88B5C">
      <w:start w:val="1"/>
      <w:numFmt w:val="lowerLetter"/>
      <w:lvlText w:val="%1."/>
      <w:lvlJc w:val="left"/>
      <w:pPr>
        <w:ind w:left="2529" w:hanging="426"/>
      </w:pPr>
      <w:rPr>
        <w:rFonts w:ascii="Bookman Old Style" w:eastAsia="Bookman Old Style" w:hAnsi="Bookman Old Style" w:cs="Bookman Old Style" w:hint="default"/>
        <w:spacing w:val="-5"/>
        <w:w w:val="100"/>
        <w:sz w:val="24"/>
        <w:szCs w:val="24"/>
        <w:lang w:val="id" w:eastAsia="id" w:bidi="id"/>
      </w:rPr>
    </w:lvl>
    <w:lvl w:ilvl="1" w:tplc="DA42B082">
      <w:numFmt w:val="bullet"/>
      <w:lvlText w:val="•"/>
      <w:lvlJc w:val="left"/>
      <w:pPr>
        <w:ind w:left="3232" w:hanging="426"/>
      </w:pPr>
      <w:rPr>
        <w:rFonts w:hint="default"/>
        <w:lang w:val="id" w:eastAsia="id" w:bidi="id"/>
      </w:rPr>
    </w:lvl>
    <w:lvl w:ilvl="2" w:tplc="E1E256C6">
      <w:numFmt w:val="bullet"/>
      <w:lvlText w:val="•"/>
      <w:lvlJc w:val="left"/>
      <w:pPr>
        <w:ind w:left="3944" w:hanging="426"/>
      </w:pPr>
      <w:rPr>
        <w:rFonts w:hint="default"/>
        <w:lang w:val="id" w:eastAsia="id" w:bidi="id"/>
      </w:rPr>
    </w:lvl>
    <w:lvl w:ilvl="3" w:tplc="433A7FB2">
      <w:numFmt w:val="bullet"/>
      <w:lvlText w:val="•"/>
      <w:lvlJc w:val="left"/>
      <w:pPr>
        <w:ind w:left="4656" w:hanging="426"/>
      </w:pPr>
      <w:rPr>
        <w:rFonts w:hint="default"/>
        <w:lang w:val="id" w:eastAsia="id" w:bidi="id"/>
      </w:rPr>
    </w:lvl>
    <w:lvl w:ilvl="4" w:tplc="54C6B5A4">
      <w:numFmt w:val="bullet"/>
      <w:lvlText w:val="•"/>
      <w:lvlJc w:val="left"/>
      <w:pPr>
        <w:ind w:left="5368" w:hanging="426"/>
      </w:pPr>
      <w:rPr>
        <w:rFonts w:hint="default"/>
        <w:lang w:val="id" w:eastAsia="id" w:bidi="id"/>
      </w:rPr>
    </w:lvl>
    <w:lvl w:ilvl="5" w:tplc="DDA0FDE8">
      <w:numFmt w:val="bullet"/>
      <w:lvlText w:val="•"/>
      <w:lvlJc w:val="left"/>
      <w:pPr>
        <w:ind w:left="6081" w:hanging="426"/>
      </w:pPr>
      <w:rPr>
        <w:rFonts w:hint="default"/>
        <w:lang w:val="id" w:eastAsia="id" w:bidi="id"/>
      </w:rPr>
    </w:lvl>
    <w:lvl w:ilvl="6" w:tplc="688C2BEE">
      <w:numFmt w:val="bullet"/>
      <w:lvlText w:val="•"/>
      <w:lvlJc w:val="left"/>
      <w:pPr>
        <w:ind w:left="6793" w:hanging="426"/>
      </w:pPr>
      <w:rPr>
        <w:rFonts w:hint="default"/>
        <w:lang w:val="id" w:eastAsia="id" w:bidi="id"/>
      </w:rPr>
    </w:lvl>
    <w:lvl w:ilvl="7" w:tplc="9C6ED680">
      <w:numFmt w:val="bullet"/>
      <w:lvlText w:val="•"/>
      <w:lvlJc w:val="left"/>
      <w:pPr>
        <w:ind w:left="7505" w:hanging="426"/>
      </w:pPr>
      <w:rPr>
        <w:rFonts w:hint="default"/>
        <w:lang w:val="id" w:eastAsia="id" w:bidi="id"/>
      </w:rPr>
    </w:lvl>
    <w:lvl w:ilvl="8" w:tplc="6D76B65A">
      <w:numFmt w:val="bullet"/>
      <w:lvlText w:val="•"/>
      <w:lvlJc w:val="left"/>
      <w:pPr>
        <w:ind w:left="8217" w:hanging="426"/>
      </w:pPr>
      <w:rPr>
        <w:rFonts w:hint="default"/>
        <w:lang w:val="id" w:eastAsia="id" w:bidi="id"/>
      </w:rPr>
    </w:lvl>
  </w:abstractNum>
  <w:abstractNum w:abstractNumId="23" w15:restartNumberingAfterBreak="0">
    <w:nsid w:val="52D74933"/>
    <w:multiLevelType w:val="hybridMultilevel"/>
    <w:tmpl w:val="FD3ED558"/>
    <w:lvl w:ilvl="0" w:tplc="26FCD59C">
      <w:start w:val="1"/>
      <w:numFmt w:val="lowerLetter"/>
      <w:lvlText w:val="%1."/>
      <w:lvlJc w:val="left"/>
      <w:pPr>
        <w:ind w:left="2529" w:hanging="426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1" w:tplc="6B2CD660">
      <w:numFmt w:val="bullet"/>
      <w:lvlText w:val="•"/>
      <w:lvlJc w:val="left"/>
      <w:pPr>
        <w:ind w:left="3232" w:hanging="426"/>
      </w:pPr>
      <w:rPr>
        <w:rFonts w:hint="default"/>
        <w:lang w:val="id" w:eastAsia="id" w:bidi="id"/>
      </w:rPr>
    </w:lvl>
    <w:lvl w:ilvl="2" w:tplc="A4422050">
      <w:numFmt w:val="bullet"/>
      <w:lvlText w:val="•"/>
      <w:lvlJc w:val="left"/>
      <w:pPr>
        <w:ind w:left="3944" w:hanging="426"/>
      </w:pPr>
      <w:rPr>
        <w:rFonts w:hint="default"/>
        <w:lang w:val="id" w:eastAsia="id" w:bidi="id"/>
      </w:rPr>
    </w:lvl>
    <w:lvl w:ilvl="3" w:tplc="02F6D014">
      <w:numFmt w:val="bullet"/>
      <w:lvlText w:val="•"/>
      <w:lvlJc w:val="left"/>
      <w:pPr>
        <w:ind w:left="4656" w:hanging="426"/>
      </w:pPr>
      <w:rPr>
        <w:rFonts w:hint="default"/>
        <w:lang w:val="id" w:eastAsia="id" w:bidi="id"/>
      </w:rPr>
    </w:lvl>
    <w:lvl w:ilvl="4" w:tplc="3B7C97FE">
      <w:numFmt w:val="bullet"/>
      <w:lvlText w:val="•"/>
      <w:lvlJc w:val="left"/>
      <w:pPr>
        <w:ind w:left="5368" w:hanging="426"/>
      </w:pPr>
      <w:rPr>
        <w:rFonts w:hint="default"/>
        <w:lang w:val="id" w:eastAsia="id" w:bidi="id"/>
      </w:rPr>
    </w:lvl>
    <w:lvl w:ilvl="5" w:tplc="4F46CA38">
      <w:numFmt w:val="bullet"/>
      <w:lvlText w:val="•"/>
      <w:lvlJc w:val="left"/>
      <w:pPr>
        <w:ind w:left="6081" w:hanging="426"/>
      </w:pPr>
      <w:rPr>
        <w:rFonts w:hint="default"/>
        <w:lang w:val="id" w:eastAsia="id" w:bidi="id"/>
      </w:rPr>
    </w:lvl>
    <w:lvl w:ilvl="6" w:tplc="7ADA8EE4">
      <w:numFmt w:val="bullet"/>
      <w:lvlText w:val="•"/>
      <w:lvlJc w:val="left"/>
      <w:pPr>
        <w:ind w:left="6793" w:hanging="426"/>
      </w:pPr>
      <w:rPr>
        <w:rFonts w:hint="default"/>
        <w:lang w:val="id" w:eastAsia="id" w:bidi="id"/>
      </w:rPr>
    </w:lvl>
    <w:lvl w:ilvl="7" w:tplc="52D89FDC">
      <w:numFmt w:val="bullet"/>
      <w:lvlText w:val="•"/>
      <w:lvlJc w:val="left"/>
      <w:pPr>
        <w:ind w:left="7505" w:hanging="426"/>
      </w:pPr>
      <w:rPr>
        <w:rFonts w:hint="default"/>
        <w:lang w:val="id" w:eastAsia="id" w:bidi="id"/>
      </w:rPr>
    </w:lvl>
    <w:lvl w:ilvl="8" w:tplc="2F1A6422">
      <w:numFmt w:val="bullet"/>
      <w:lvlText w:val="•"/>
      <w:lvlJc w:val="left"/>
      <w:pPr>
        <w:ind w:left="8217" w:hanging="426"/>
      </w:pPr>
      <w:rPr>
        <w:rFonts w:hint="default"/>
        <w:lang w:val="id" w:eastAsia="id" w:bidi="id"/>
      </w:rPr>
    </w:lvl>
  </w:abstractNum>
  <w:abstractNum w:abstractNumId="24" w15:restartNumberingAfterBreak="0">
    <w:nsid w:val="53070371"/>
    <w:multiLevelType w:val="hybridMultilevel"/>
    <w:tmpl w:val="F0E665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419DC"/>
    <w:multiLevelType w:val="hybridMultilevel"/>
    <w:tmpl w:val="57DC1482"/>
    <w:lvl w:ilvl="0" w:tplc="002AAA4A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6" w15:restartNumberingAfterBreak="0">
    <w:nsid w:val="5B2318A5"/>
    <w:multiLevelType w:val="hybridMultilevel"/>
    <w:tmpl w:val="F9A4C1DE"/>
    <w:lvl w:ilvl="0" w:tplc="A1825F00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5D1B109F"/>
    <w:multiLevelType w:val="hybridMultilevel"/>
    <w:tmpl w:val="B58AF536"/>
    <w:lvl w:ilvl="0" w:tplc="AC886596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8" w15:restartNumberingAfterBreak="0">
    <w:nsid w:val="5E8971E4"/>
    <w:multiLevelType w:val="hybridMultilevel"/>
    <w:tmpl w:val="828E14F0"/>
    <w:lvl w:ilvl="0" w:tplc="6F9630AC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35DC7"/>
    <w:multiLevelType w:val="hybridMultilevel"/>
    <w:tmpl w:val="D5361B3E"/>
    <w:lvl w:ilvl="0" w:tplc="68F4E470">
      <w:start w:val="1"/>
      <w:numFmt w:val="decimal"/>
      <w:lvlText w:val="(%1)"/>
      <w:lvlJc w:val="left"/>
      <w:pPr>
        <w:ind w:left="2670" w:hanging="567"/>
      </w:pPr>
      <w:rPr>
        <w:rFonts w:ascii="Bookman Old Style" w:eastAsia="Bookman Old Style" w:hAnsi="Bookman Old Style" w:cs="Bookman Old Style" w:hint="default"/>
        <w:spacing w:val="-33"/>
        <w:w w:val="100"/>
        <w:sz w:val="24"/>
        <w:szCs w:val="24"/>
        <w:lang w:val="id" w:eastAsia="id" w:bidi="id"/>
      </w:rPr>
    </w:lvl>
    <w:lvl w:ilvl="1" w:tplc="20223F68">
      <w:start w:val="1"/>
      <w:numFmt w:val="lowerLetter"/>
      <w:lvlText w:val="%2."/>
      <w:lvlJc w:val="left"/>
      <w:pPr>
        <w:ind w:left="2999" w:hanging="329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2" w:tplc="0A0EF4E6">
      <w:numFmt w:val="bullet"/>
      <w:lvlText w:val="•"/>
      <w:lvlJc w:val="left"/>
      <w:pPr>
        <w:ind w:left="3738" w:hanging="329"/>
      </w:pPr>
      <w:rPr>
        <w:rFonts w:hint="default"/>
        <w:lang w:val="id" w:eastAsia="id" w:bidi="id"/>
      </w:rPr>
    </w:lvl>
    <w:lvl w:ilvl="3" w:tplc="A15CC718">
      <w:numFmt w:val="bullet"/>
      <w:lvlText w:val="•"/>
      <w:lvlJc w:val="left"/>
      <w:pPr>
        <w:ind w:left="4476" w:hanging="329"/>
      </w:pPr>
      <w:rPr>
        <w:rFonts w:hint="default"/>
        <w:lang w:val="id" w:eastAsia="id" w:bidi="id"/>
      </w:rPr>
    </w:lvl>
    <w:lvl w:ilvl="4" w:tplc="633684E4">
      <w:numFmt w:val="bullet"/>
      <w:lvlText w:val="•"/>
      <w:lvlJc w:val="left"/>
      <w:pPr>
        <w:ind w:left="5214" w:hanging="329"/>
      </w:pPr>
      <w:rPr>
        <w:rFonts w:hint="default"/>
        <w:lang w:val="id" w:eastAsia="id" w:bidi="id"/>
      </w:rPr>
    </w:lvl>
    <w:lvl w:ilvl="5" w:tplc="B83689BE">
      <w:numFmt w:val="bullet"/>
      <w:lvlText w:val="•"/>
      <w:lvlJc w:val="left"/>
      <w:pPr>
        <w:ind w:left="5952" w:hanging="329"/>
      </w:pPr>
      <w:rPr>
        <w:rFonts w:hint="default"/>
        <w:lang w:val="id" w:eastAsia="id" w:bidi="id"/>
      </w:rPr>
    </w:lvl>
    <w:lvl w:ilvl="6" w:tplc="D706A80C">
      <w:numFmt w:val="bullet"/>
      <w:lvlText w:val="•"/>
      <w:lvlJc w:val="left"/>
      <w:pPr>
        <w:ind w:left="6690" w:hanging="329"/>
      </w:pPr>
      <w:rPr>
        <w:rFonts w:hint="default"/>
        <w:lang w:val="id" w:eastAsia="id" w:bidi="id"/>
      </w:rPr>
    </w:lvl>
    <w:lvl w:ilvl="7" w:tplc="70364EDE">
      <w:numFmt w:val="bullet"/>
      <w:lvlText w:val="•"/>
      <w:lvlJc w:val="left"/>
      <w:pPr>
        <w:ind w:left="7428" w:hanging="329"/>
      </w:pPr>
      <w:rPr>
        <w:rFonts w:hint="default"/>
        <w:lang w:val="id" w:eastAsia="id" w:bidi="id"/>
      </w:rPr>
    </w:lvl>
    <w:lvl w:ilvl="8" w:tplc="047C5EA6">
      <w:numFmt w:val="bullet"/>
      <w:lvlText w:val="•"/>
      <w:lvlJc w:val="left"/>
      <w:pPr>
        <w:ind w:left="8166" w:hanging="329"/>
      </w:pPr>
      <w:rPr>
        <w:rFonts w:hint="default"/>
        <w:lang w:val="id" w:eastAsia="id" w:bidi="id"/>
      </w:rPr>
    </w:lvl>
  </w:abstractNum>
  <w:abstractNum w:abstractNumId="30" w15:restartNumberingAfterBreak="0">
    <w:nsid w:val="677C4ABF"/>
    <w:multiLevelType w:val="hybridMultilevel"/>
    <w:tmpl w:val="9E522A28"/>
    <w:lvl w:ilvl="0" w:tplc="BBE600F8">
      <w:start w:val="1"/>
      <w:numFmt w:val="lowerLetter"/>
      <w:lvlText w:val="%1."/>
      <w:lvlJc w:val="left"/>
      <w:pPr>
        <w:ind w:left="2529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id" w:eastAsia="id" w:bidi="id"/>
      </w:rPr>
    </w:lvl>
    <w:lvl w:ilvl="1" w:tplc="77BAA17E">
      <w:numFmt w:val="bullet"/>
      <w:lvlText w:val="•"/>
      <w:lvlJc w:val="left"/>
      <w:pPr>
        <w:ind w:left="3232" w:hanging="426"/>
      </w:pPr>
      <w:rPr>
        <w:rFonts w:hint="default"/>
        <w:lang w:val="id" w:eastAsia="id" w:bidi="id"/>
      </w:rPr>
    </w:lvl>
    <w:lvl w:ilvl="2" w:tplc="05CA5B86">
      <w:numFmt w:val="bullet"/>
      <w:lvlText w:val="•"/>
      <w:lvlJc w:val="left"/>
      <w:pPr>
        <w:ind w:left="3944" w:hanging="426"/>
      </w:pPr>
      <w:rPr>
        <w:rFonts w:hint="default"/>
        <w:lang w:val="id" w:eastAsia="id" w:bidi="id"/>
      </w:rPr>
    </w:lvl>
    <w:lvl w:ilvl="3" w:tplc="7D64E024">
      <w:numFmt w:val="bullet"/>
      <w:lvlText w:val="•"/>
      <w:lvlJc w:val="left"/>
      <w:pPr>
        <w:ind w:left="4656" w:hanging="426"/>
      </w:pPr>
      <w:rPr>
        <w:rFonts w:hint="default"/>
        <w:lang w:val="id" w:eastAsia="id" w:bidi="id"/>
      </w:rPr>
    </w:lvl>
    <w:lvl w:ilvl="4" w:tplc="86D2C364">
      <w:numFmt w:val="bullet"/>
      <w:lvlText w:val="•"/>
      <w:lvlJc w:val="left"/>
      <w:pPr>
        <w:ind w:left="5368" w:hanging="426"/>
      </w:pPr>
      <w:rPr>
        <w:rFonts w:hint="default"/>
        <w:lang w:val="id" w:eastAsia="id" w:bidi="id"/>
      </w:rPr>
    </w:lvl>
    <w:lvl w:ilvl="5" w:tplc="7B0C00D6">
      <w:numFmt w:val="bullet"/>
      <w:lvlText w:val="•"/>
      <w:lvlJc w:val="left"/>
      <w:pPr>
        <w:ind w:left="6081" w:hanging="426"/>
      </w:pPr>
      <w:rPr>
        <w:rFonts w:hint="default"/>
        <w:lang w:val="id" w:eastAsia="id" w:bidi="id"/>
      </w:rPr>
    </w:lvl>
    <w:lvl w:ilvl="6" w:tplc="8564EC34">
      <w:numFmt w:val="bullet"/>
      <w:lvlText w:val="•"/>
      <w:lvlJc w:val="left"/>
      <w:pPr>
        <w:ind w:left="6793" w:hanging="426"/>
      </w:pPr>
      <w:rPr>
        <w:rFonts w:hint="default"/>
        <w:lang w:val="id" w:eastAsia="id" w:bidi="id"/>
      </w:rPr>
    </w:lvl>
    <w:lvl w:ilvl="7" w:tplc="4276F86E">
      <w:numFmt w:val="bullet"/>
      <w:lvlText w:val="•"/>
      <w:lvlJc w:val="left"/>
      <w:pPr>
        <w:ind w:left="7505" w:hanging="426"/>
      </w:pPr>
      <w:rPr>
        <w:rFonts w:hint="default"/>
        <w:lang w:val="id" w:eastAsia="id" w:bidi="id"/>
      </w:rPr>
    </w:lvl>
    <w:lvl w:ilvl="8" w:tplc="47980368">
      <w:numFmt w:val="bullet"/>
      <w:lvlText w:val="•"/>
      <w:lvlJc w:val="left"/>
      <w:pPr>
        <w:ind w:left="8217" w:hanging="426"/>
      </w:pPr>
      <w:rPr>
        <w:rFonts w:hint="default"/>
        <w:lang w:val="id" w:eastAsia="id" w:bidi="id"/>
      </w:rPr>
    </w:lvl>
  </w:abstractNum>
  <w:abstractNum w:abstractNumId="31" w15:restartNumberingAfterBreak="0">
    <w:nsid w:val="677E26D5"/>
    <w:multiLevelType w:val="hybridMultilevel"/>
    <w:tmpl w:val="11A0A45E"/>
    <w:lvl w:ilvl="0" w:tplc="20BC3F6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207" w:hanging="360"/>
      </w:pPr>
    </w:lvl>
    <w:lvl w:ilvl="2" w:tplc="602CEF8E">
      <w:start w:val="1"/>
      <w:numFmt w:val="upperLetter"/>
      <w:lvlText w:val="%3."/>
      <w:lvlJc w:val="left"/>
      <w:pPr>
        <w:ind w:left="4107" w:hanging="360"/>
      </w:pPr>
      <w:rPr>
        <w:rFonts w:ascii="Bookman Old Style" w:eastAsia="Bookman Old Style" w:hAnsi="Bookman Old Style" w:hint="default"/>
      </w:rPr>
    </w:lvl>
    <w:lvl w:ilvl="3" w:tplc="46161908">
      <w:start w:val="1"/>
      <w:numFmt w:val="decimal"/>
      <w:lvlText w:val="(%4)"/>
      <w:lvlJc w:val="left"/>
      <w:pPr>
        <w:ind w:left="4647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 w15:restartNumberingAfterBreak="0">
    <w:nsid w:val="6DCF70E5"/>
    <w:multiLevelType w:val="hybridMultilevel"/>
    <w:tmpl w:val="F74016DC"/>
    <w:lvl w:ilvl="0" w:tplc="64C09FB2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3" w15:restartNumberingAfterBreak="0">
    <w:nsid w:val="70791A42"/>
    <w:multiLevelType w:val="hybridMultilevel"/>
    <w:tmpl w:val="337A45CE"/>
    <w:lvl w:ilvl="0" w:tplc="A4A857BC">
      <w:start w:val="1"/>
      <w:numFmt w:val="lowerLetter"/>
      <w:lvlText w:val="%1."/>
      <w:lvlJc w:val="left"/>
      <w:pPr>
        <w:ind w:left="2520" w:hanging="360"/>
      </w:pPr>
      <w:rPr>
        <w:rFonts w:ascii="Bookman Old Style" w:eastAsia="Bookman Old Style" w:hAnsi="Bookman Old Style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2DC40C2"/>
    <w:multiLevelType w:val="hybridMultilevel"/>
    <w:tmpl w:val="13A4C54A"/>
    <w:lvl w:ilvl="0" w:tplc="65643162">
      <w:start w:val="1"/>
      <w:numFmt w:val="decimal"/>
      <w:lvlText w:val="(%1)"/>
      <w:lvlJc w:val="left"/>
      <w:pPr>
        <w:ind w:left="2670" w:hanging="567"/>
      </w:pPr>
      <w:rPr>
        <w:rFonts w:ascii="Bookman Old Style" w:eastAsia="Bookman Old Style" w:hAnsi="Bookman Old Style" w:cs="Bookman Old Style" w:hint="default"/>
        <w:spacing w:val="-33"/>
        <w:w w:val="100"/>
        <w:sz w:val="24"/>
        <w:szCs w:val="24"/>
        <w:lang w:val="id" w:eastAsia="id" w:bidi="id"/>
      </w:rPr>
    </w:lvl>
    <w:lvl w:ilvl="1" w:tplc="E534C17C">
      <w:start w:val="1"/>
      <w:numFmt w:val="lowerLetter"/>
      <w:lvlText w:val="%2."/>
      <w:lvlJc w:val="left"/>
      <w:pPr>
        <w:ind w:left="2953" w:hanging="284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2" w:tplc="38CAFF14">
      <w:numFmt w:val="bullet"/>
      <w:lvlText w:val="•"/>
      <w:lvlJc w:val="left"/>
      <w:pPr>
        <w:ind w:left="3702" w:hanging="284"/>
      </w:pPr>
      <w:rPr>
        <w:rFonts w:hint="default"/>
        <w:lang w:val="id" w:eastAsia="id" w:bidi="id"/>
      </w:rPr>
    </w:lvl>
    <w:lvl w:ilvl="3" w:tplc="6AC6A858">
      <w:numFmt w:val="bullet"/>
      <w:lvlText w:val="•"/>
      <w:lvlJc w:val="left"/>
      <w:pPr>
        <w:ind w:left="4444" w:hanging="284"/>
      </w:pPr>
      <w:rPr>
        <w:rFonts w:hint="default"/>
        <w:lang w:val="id" w:eastAsia="id" w:bidi="id"/>
      </w:rPr>
    </w:lvl>
    <w:lvl w:ilvl="4" w:tplc="A1C8263C">
      <w:numFmt w:val="bullet"/>
      <w:lvlText w:val="•"/>
      <w:lvlJc w:val="left"/>
      <w:pPr>
        <w:ind w:left="5187" w:hanging="284"/>
      </w:pPr>
      <w:rPr>
        <w:rFonts w:hint="default"/>
        <w:lang w:val="id" w:eastAsia="id" w:bidi="id"/>
      </w:rPr>
    </w:lvl>
    <w:lvl w:ilvl="5" w:tplc="1E4229FC">
      <w:numFmt w:val="bullet"/>
      <w:lvlText w:val="•"/>
      <w:lvlJc w:val="left"/>
      <w:pPr>
        <w:ind w:left="5929" w:hanging="284"/>
      </w:pPr>
      <w:rPr>
        <w:rFonts w:hint="default"/>
        <w:lang w:val="id" w:eastAsia="id" w:bidi="id"/>
      </w:rPr>
    </w:lvl>
    <w:lvl w:ilvl="6" w:tplc="26282A2A">
      <w:numFmt w:val="bullet"/>
      <w:lvlText w:val="•"/>
      <w:lvlJc w:val="left"/>
      <w:pPr>
        <w:ind w:left="6672" w:hanging="284"/>
      </w:pPr>
      <w:rPr>
        <w:rFonts w:hint="default"/>
        <w:lang w:val="id" w:eastAsia="id" w:bidi="id"/>
      </w:rPr>
    </w:lvl>
    <w:lvl w:ilvl="7" w:tplc="14F0AA28">
      <w:numFmt w:val="bullet"/>
      <w:lvlText w:val="•"/>
      <w:lvlJc w:val="left"/>
      <w:pPr>
        <w:ind w:left="7414" w:hanging="284"/>
      </w:pPr>
      <w:rPr>
        <w:rFonts w:hint="default"/>
        <w:lang w:val="id" w:eastAsia="id" w:bidi="id"/>
      </w:rPr>
    </w:lvl>
    <w:lvl w:ilvl="8" w:tplc="72905EFE">
      <w:numFmt w:val="bullet"/>
      <w:lvlText w:val="•"/>
      <w:lvlJc w:val="left"/>
      <w:pPr>
        <w:ind w:left="8157" w:hanging="284"/>
      </w:pPr>
      <w:rPr>
        <w:rFonts w:hint="default"/>
        <w:lang w:val="id" w:eastAsia="id" w:bidi="id"/>
      </w:rPr>
    </w:lvl>
  </w:abstractNum>
  <w:abstractNum w:abstractNumId="35" w15:restartNumberingAfterBreak="0">
    <w:nsid w:val="7412327E"/>
    <w:multiLevelType w:val="hybridMultilevel"/>
    <w:tmpl w:val="59F8EB14"/>
    <w:lvl w:ilvl="0" w:tplc="A18E31A2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6" w15:restartNumberingAfterBreak="0">
    <w:nsid w:val="7448317E"/>
    <w:multiLevelType w:val="hybridMultilevel"/>
    <w:tmpl w:val="273A58E4"/>
    <w:lvl w:ilvl="0" w:tplc="D6561D02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75F9B"/>
    <w:multiLevelType w:val="hybridMultilevel"/>
    <w:tmpl w:val="2BA01142"/>
    <w:lvl w:ilvl="0" w:tplc="3730972E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8" w15:restartNumberingAfterBreak="0">
    <w:nsid w:val="7CE07F57"/>
    <w:multiLevelType w:val="multilevel"/>
    <w:tmpl w:val="908A893C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hAnsi="Bookman Old Style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Bookman Old Style" w:hAnsi="Bookman Old Style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Bookman Old Style" w:hAnsi="Bookman Old Style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F106C5B"/>
    <w:multiLevelType w:val="hybridMultilevel"/>
    <w:tmpl w:val="F21C9DC2"/>
    <w:lvl w:ilvl="0" w:tplc="D3421856">
      <w:start w:val="1"/>
      <w:numFmt w:val="decimal"/>
      <w:lvlText w:val="(%1)"/>
      <w:lvlJc w:val="left"/>
      <w:pPr>
        <w:ind w:left="2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83" w:hanging="360"/>
      </w:pPr>
    </w:lvl>
    <w:lvl w:ilvl="2" w:tplc="3809001B" w:tentative="1">
      <w:start w:val="1"/>
      <w:numFmt w:val="lowerRoman"/>
      <w:lvlText w:val="%3."/>
      <w:lvlJc w:val="right"/>
      <w:pPr>
        <w:ind w:left="3903" w:hanging="180"/>
      </w:pPr>
    </w:lvl>
    <w:lvl w:ilvl="3" w:tplc="3809000F" w:tentative="1">
      <w:start w:val="1"/>
      <w:numFmt w:val="decimal"/>
      <w:lvlText w:val="%4."/>
      <w:lvlJc w:val="left"/>
      <w:pPr>
        <w:ind w:left="4623" w:hanging="360"/>
      </w:pPr>
    </w:lvl>
    <w:lvl w:ilvl="4" w:tplc="38090019" w:tentative="1">
      <w:start w:val="1"/>
      <w:numFmt w:val="lowerLetter"/>
      <w:lvlText w:val="%5."/>
      <w:lvlJc w:val="left"/>
      <w:pPr>
        <w:ind w:left="5343" w:hanging="360"/>
      </w:pPr>
    </w:lvl>
    <w:lvl w:ilvl="5" w:tplc="3809001B" w:tentative="1">
      <w:start w:val="1"/>
      <w:numFmt w:val="lowerRoman"/>
      <w:lvlText w:val="%6."/>
      <w:lvlJc w:val="right"/>
      <w:pPr>
        <w:ind w:left="6063" w:hanging="180"/>
      </w:pPr>
    </w:lvl>
    <w:lvl w:ilvl="6" w:tplc="3809000F" w:tentative="1">
      <w:start w:val="1"/>
      <w:numFmt w:val="decimal"/>
      <w:lvlText w:val="%7."/>
      <w:lvlJc w:val="left"/>
      <w:pPr>
        <w:ind w:left="6783" w:hanging="360"/>
      </w:pPr>
    </w:lvl>
    <w:lvl w:ilvl="7" w:tplc="38090019" w:tentative="1">
      <w:start w:val="1"/>
      <w:numFmt w:val="lowerLetter"/>
      <w:lvlText w:val="%8."/>
      <w:lvlJc w:val="left"/>
      <w:pPr>
        <w:ind w:left="7503" w:hanging="360"/>
      </w:pPr>
    </w:lvl>
    <w:lvl w:ilvl="8" w:tplc="3809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30"/>
  </w:num>
  <w:num w:numId="2">
    <w:abstractNumId w:val="34"/>
  </w:num>
  <w:num w:numId="3">
    <w:abstractNumId w:val="23"/>
  </w:num>
  <w:num w:numId="4">
    <w:abstractNumId w:val="29"/>
  </w:num>
  <w:num w:numId="5">
    <w:abstractNumId w:val="22"/>
  </w:num>
  <w:num w:numId="6">
    <w:abstractNumId w:val="5"/>
  </w:num>
  <w:num w:numId="7">
    <w:abstractNumId w:val="24"/>
  </w:num>
  <w:num w:numId="8">
    <w:abstractNumId w:val="18"/>
  </w:num>
  <w:num w:numId="9">
    <w:abstractNumId w:val="13"/>
  </w:num>
  <w:num w:numId="10">
    <w:abstractNumId w:val="3"/>
  </w:num>
  <w:num w:numId="11">
    <w:abstractNumId w:val="31"/>
  </w:num>
  <w:num w:numId="12">
    <w:abstractNumId w:val="26"/>
  </w:num>
  <w:num w:numId="13">
    <w:abstractNumId w:val="1"/>
  </w:num>
  <w:num w:numId="14">
    <w:abstractNumId w:val="16"/>
  </w:num>
  <w:num w:numId="15">
    <w:abstractNumId w:val="37"/>
  </w:num>
  <w:num w:numId="16">
    <w:abstractNumId w:val="15"/>
  </w:num>
  <w:num w:numId="17">
    <w:abstractNumId w:val="27"/>
  </w:num>
  <w:num w:numId="18">
    <w:abstractNumId w:val="17"/>
  </w:num>
  <w:num w:numId="19">
    <w:abstractNumId w:val="14"/>
  </w:num>
  <w:num w:numId="20">
    <w:abstractNumId w:val="6"/>
  </w:num>
  <w:num w:numId="21">
    <w:abstractNumId w:val="19"/>
  </w:num>
  <w:num w:numId="22">
    <w:abstractNumId w:val="8"/>
  </w:num>
  <w:num w:numId="23">
    <w:abstractNumId w:val="25"/>
  </w:num>
  <w:num w:numId="24">
    <w:abstractNumId w:val="33"/>
  </w:num>
  <w:num w:numId="25">
    <w:abstractNumId w:val="28"/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9"/>
  </w:num>
  <w:num w:numId="29">
    <w:abstractNumId w:val="35"/>
  </w:num>
  <w:num w:numId="30">
    <w:abstractNumId w:val="36"/>
  </w:num>
  <w:num w:numId="31">
    <w:abstractNumId w:val="32"/>
  </w:num>
  <w:num w:numId="32">
    <w:abstractNumId w:val="10"/>
  </w:num>
  <w:num w:numId="33">
    <w:abstractNumId w:val="4"/>
  </w:num>
  <w:num w:numId="34">
    <w:abstractNumId w:val="39"/>
  </w:num>
  <w:num w:numId="35">
    <w:abstractNumId w:val="20"/>
  </w:num>
  <w:num w:numId="36">
    <w:abstractNumId w:val="2"/>
  </w:num>
  <w:num w:numId="37">
    <w:abstractNumId w:val="12"/>
  </w:num>
  <w:num w:numId="38">
    <w:abstractNumId w:val="7"/>
  </w:num>
  <w:num w:numId="39">
    <w:abstractNumId w:val="11"/>
  </w:num>
  <w:num w:numId="40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16"/>
    <w:rsid w:val="00011BCA"/>
    <w:rsid w:val="000201F3"/>
    <w:rsid w:val="00021F61"/>
    <w:rsid w:val="00036A1F"/>
    <w:rsid w:val="00045B94"/>
    <w:rsid w:val="00061B63"/>
    <w:rsid w:val="000928D6"/>
    <w:rsid w:val="00111D88"/>
    <w:rsid w:val="00120B38"/>
    <w:rsid w:val="00125C06"/>
    <w:rsid w:val="00150C0F"/>
    <w:rsid w:val="0016612F"/>
    <w:rsid w:val="00182030"/>
    <w:rsid w:val="00183DF0"/>
    <w:rsid w:val="00190ADF"/>
    <w:rsid w:val="00197A06"/>
    <w:rsid w:val="001C23FD"/>
    <w:rsid w:val="001C65B6"/>
    <w:rsid w:val="001D33B5"/>
    <w:rsid w:val="001D6068"/>
    <w:rsid w:val="001D7546"/>
    <w:rsid w:val="001D75BA"/>
    <w:rsid w:val="001D7805"/>
    <w:rsid w:val="001E1512"/>
    <w:rsid w:val="001E50AA"/>
    <w:rsid w:val="001E6A7A"/>
    <w:rsid w:val="00220F72"/>
    <w:rsid w:val="00221111"/>
    <w:rsid w:val="002463FE"/>
    <w:rsid w:val="0026127E"/>
    <w:rsid w:val="0029254C"/>
    <w:rsid w:val="002B02AC"/>
    <w:rsid w:val="002C74AC"/>
    <w:rsid w:val="002D3311"/>
    <w:rsid w:val="002F0890"/>
    <w:rsid w:val="00305D93"/>
    <w:rsid w:val="003119A5"/>
    <w:rsid w:val="00372516"/>
    <w:rsid w:val="00380EBE"/>
    <w:rsid w:val="00383519"/>
    <w:rsid w:val="00390BED"/>
    <w:rsid w:val="00396309"/>
    <w:rsid w:val="003966A3"/>
    <w:rsid w:val="003D652C"/>
    <w:rsid w:val="003F49AA"/>
    <w:rsid w:val="00420A17"/>
    <w:rsid w:val="00423BD9"/>
    <w:rsid w:val="0043305E"/>
    <w:rsid w:val="00437355"/>
    <w:rsid w:val="004474AE"/>
    <w:rsid w:val="004741DF"/>
    <w:rsid w:val="00483485"/>
    <w:rsid w:val="004A5592"/>
    <w:rsid w:val="004C3C5C"/>
    <w:rsid w:val="004C7F5D"/>
    <w:rsid w:val="004E276E"/>
    <w:rsid w:val="004E56B8"/>
    <w:rsid w:val="004F06F7"/>
    <w:rsid w:val="00521B40"/>
    <w:rsid w:val="00526CEC"/>
    <w:rsid w:val="00527D34"/>
    <w:rsid w:val="00530994"/>
    <w:rsid w:val="00530FBC"/>
    <w:rsid w:val="00531DA7"/>
    <w:rsid w:val="00553108"/>
    <w:rsid w:val="005666A6"/>
    <w:rsid w:val="00571311"/>
    <w:rsid w:val="00590DED"/>
    <w:rsid w:val="0059174F"/>
    <w:rsid w:val="00597003"/>
    <w:rsid w:val="005B23FA"/>
    <w:rsid w:val="005B6C83"/>
    <w:rsid w:val="005B6DD0"/>
    <w:rsid w:val="005C3DED"/>
    <w:rsid w:val="005D7D41"/>
    <w:rsid w:val="005E32BD"/>
    <w:rsid w:val="005F316C"/>
    <w:rsid w:val="00605AC2"/>
    <w:rsid w:val="00610B3E"/>
    <w:rsid w:val="00613D1A"/>
    <w:rsid w:val="0065654D"/>
    <w:rsid w:val="0067537D"/>
    <w:rsid w:val="006876D5"/>
    <w:rsid w:val="00687EA1"/>
    <w:rsid w:val="00696D2A"/>
    <w:rsid w:val="006A3ED9"/>
    <w:rsid w:val="006C24C6"/>
    <w:rsid w:val="006E31B2"/>
    <w:rsid w:val="006F2002"/>
    <w:rsid w:val="006F21DB"/>
    <w:rsid w:val="006F6A80"/>
    <w:rsid w:val="00714363"/>
    <w:rsid w:val="00721FD7"/>
    <w:rsid w:val="007374DB"/>
    <w:rsid w:val="0073796C"/>
    <w:rsid w:val="00753716"/>
    <w:rsid w:val="007725BB"/>
    <w:rsid w:val="00791B61"/>
    <w:rsid w:val="007A62AF"/>
    <w:rsid w:val="007B14F6"/>
    <w:rsid w:val="007F268C"/>
    <w:rsid w:val="007F4D39"/>
    <w:rsid w:val="00801C95"/>
    <w:rsid w:val="0080273B"/>
    <w:rsid w:val="00803917"/>
    <w:rsid w:val="00815076"/>
    <w:rsid w:val="00835B88"/>
    <w:rsid w:val="00835C01"/>
    <w:rsid w:val="00895C9A"/>
    <w:rsid w:val="008A422B"/>
    <w:rsid w:val="008A4940"/>
    <w:rsid w:val="008B0784"/>
    <w:rsid w:val="008B2C89"/>
    <w:rsid w:val="008D62DE"/>
    <w:rsid w:val="008D7389"/>
    <w:rsid w:val="008F0D7D"/>
    <w:rsid w:val="008F13D2"/>
    <w:rsid w:val="008F2CF5"/>
    <w:rsid w:val="00905E9F"/>
    <w:rsid w:val="0092196C"/>
    <w:rsid w:val="00941FD5"/>
    <w:rsid w:val="0096235C"/>
    <w:rsid w:val="00982F35"/>
    <w:rsid w:val="009A78A2"/>
    <w:rsid w:val="009D0CDE"/>
    <w:rsid w:val="009D2A3C"/>
    <w:rsid w:val="009D416E"/>
    <w:rsid w:val="009E4BD9"/>
    <w:rsid w:val="00A017C4"/>
    <w:rsid w:val="00A04ACC"/>
    <w:rsid w:val="00A16254"/>
    <w:rsid w:val="00A212EF"/>
    <w:rsid w:val="00A322E9"/>
    <w:rsid w:val="00A57648"/>
    <w:rsid w:val="00A6026D"/>
    <w:rsid w:val="00A62C62"/>
    <w:rsid w:val="00A82F8E"/>
    <w:rsid w:val="00A84C78"/>
    <w:rsid w:val="00A9129C"/>
    <w:rsid w:val="00A95FC1"/>
    <w:rsid w:val="00AA205D"/>
    <w:rsid w:val="00AA5108"/>
    <w:rsid w:val="00AA5429"/>
    <w:rsid w:val="00AB0789"/>
    <w:rsid w:val="00AB740A"/>
    <w:rsid w:val="00AC2F0D"/>
    <w:rsid w:val="00AD2376"/>
    <w:rsid w:val="00AD3E09"/>
    <w:rsid w:val="00AF03AC"/>
    <w:rsid w:val="00AF2A2C"/>
    <w:rsid w:val="00AF5CDE"/>
    <w:rsid w:val="00AF6E79"/>
    <w:rsid w:val="00B03731"/>
    <w:rsid w:val="00B16DD4"/>
    <w:rsid w:val="00B21732"/>
    <w:rsid w:val="00B42829"/>
    <w:rsid w:val="00B53B5A"/>
    <w:rsid w:val="00B86937"/>
    <w:rsid w:val="00BA3F18"/>
    <w:rsid w:val="00BB7825"/>
    <w:rsid w:val="00BC594B"/>
    <w:rsid w:val="00C0350C"/>
    <w:rsid w:val="00C32038"/>
    <w:rsid w:val="00C33B53"/>
    <w:rsid w:val="00C46E79"/>
    <w:rsid w:val="00C47932"/>
    <w:rsid w:val="00C510D2"/>
    <w:rsid w:val="00C55B36"/>
    <w:rsid w:val="00C624A0"/>
    <w:rsid w:val="00C821E6"/>
    <w:rsid w:val="00C921E3"/>
    <w:rsid w:val="00CA1A7C"/>
    <w:rsid w:val="00CC03D6"/>
    <w:rsid w:val="00CC0B35"/>
    <w:rsid w:val="00CC14B6"/>
    <w:rsid w:val="00CC4989"/>
    <w:rsid w:val="00CC5264"/>
    <w:rsid w:val="00CD696C"/>
    <w:rsid w:val="00CF408E"/>
    <w:rsid w:val="00D07B98"/>
    <w:rsid w:val="00D50442"/>
    <w:rsid w:val="00D7324B"/>
    <w:rsid w:val="00D81445"/>
    <w:rsid w:val="00D900D1"/>
    <w:rsid w:val="00D96CCB"/>
    <w:rsid w:val="00D97385"/>
    <w:rsid w:val="00DA491F"/>
    <w:rsid w:val="00DA6525"/>
    <w:rsid w:val="00DD025B"/>
    <w:rsid w:val="00DF3903"/>
    <w:rsid w:val="00DF6186"/>
    <w:rsid w:val="00E20B7C"/>
    <w:rsid w:val="00E211A6"/>
    <w:rsid w:val="00E47C9E"/>
    <w:rsid w:val="00E51798"/>
    <w:rsid w:val="00E53984"/>
    <w:rsid w:val="00E53C30"/>
    <w:rsid w:val="00E650B1"/>
    <w:rsid w:val="00E74D86"/>
    <w:rsid w:val="00E75890"/>
    <w:rsid w:val="00EA5B12"/>
    <w:rsid w:val="00EC1DCE"/>
    <w:rsid w:val="00ED2586"/>
    <w:rsid w:val="00ED67AF"/>
    <w:rsid w:val="00F01BD1"/>
    <w:rsid w:val="00F12A58"/>
    <w:rsid w:val="00F30E0E"/>
    <w:rsid w:val="00F542AE"/>
    <w:rsid w:val="00F55144"/>
    <w:rsid w:val="00F65AF9"/>
    <w:rsid w:val="00F71001"/>
    <w:rsid w:val="00F74C8E"/>
    <w:rsid w:val="00F96B7F"/>
    <w:rsid w:val="00FA3688"/>
    <w:rsid w:val="00FB1580"/>
    <w:rsid w:val="00FB1E5E"/>
    <w:rsid w:val="00FB6551"/>
    <w:rsid w:val="00FC24DD"/>
    <w:rsid w:val="00FC7DAB"/>
    <w:rsid w:val="00FD441D"/>
    <w:rsid w:val="00FD6343"/>
    <w:rsid w:val="00FE0EC1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806760-B0F5-4776-81CF-310F0397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2670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21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1B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B40"/>
    <w:rPr>
      <w:rFonts w:ascii="Bookman Old Style" w:eastAsia="Bookman Old Style" w:hAnsi="Bookman Old Style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21B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B40"/>
    <w:rPr>
      <w:rFonts w:ascii="Bookman Old Style" w:eastAsia="Bookman Old Style" w:hAnsi="Bookman Old Style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D221C-FCD9-45B9-A154-2EA34061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19</Pages>
  <Words>3324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Inspektorat</dc:creator>
  <cp:lastModifiedBy>Inspektorat</cp:lastModifiedBy>
  <cp:revision>160</cp:revision>
  <dcterms:created xsi:type="dcterms:W3CDTF">2019-08-27T02:37:00Z</dcterms:created>
  <dcterms:modified xsi:type="dcterms:W3CDTF">2019-08-30T07:28:00Z</dcterms:modified>
</cp:coreProperties>
</file>