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2248D88" wp14:paraId="519AF661" wp14:textId="349C49BB">
      <w:pPr>
        <w:spacing w:before="0" w:beforeAutospacing="off" w:after="0" w:afterAutospacing="off"/>
        <w:rPr>
          <w:rFonts w:ascii="Noto Sans CJK JP" w:hAnsi="Noto Sans CJK JP" w:eastAsia="Noto Sans CJK JP" w:cs="Noto Sans CJK JP"/>
          <w:b w:val="0"/>
          <w:bCs w:val="0"/>
          <w:i w:val="0"/>
          <w:iCs w:val="0"/>
          <w:caps w:val="0"/>
          <w:smallCaps w:val="0"/>
          <w:noProof w:val="0"/>
          <w:color w:val="auto"/>
          <w:sz w:val="21"/>
          <w:szCs w:val="21"/>
          <w:highlight w:val="yellow"/>
          <w:lang w:eastAsia="ja-JP"/>
        </w:rPr>
      </w:pPr>
      <w:r w:rsidRPr="72248D88" w:rsidR="1F171A41">
        <w:rPr>
          <w:rFonts w:ascii="Noto Sans CJK JP" w:hAnsi="Noto Sans CJK JP" w:eastAsia="Noto Sans CJK JP" w:cs="Noto Sans CJK JP"/>
          <w:b w:val="0"/>
          <w:bCs w:val="0"/>
          <w:i w:val="0"/>
          <w:iCs w:val="0"/>
          <w:caps w:val="0"/>
          <w:smallCaps w:val="0"/>
          <w:noProof w:val="0"/>
          <w:color w:val="auto"/>
          <w:sz w:val="21"/>
          <w:szCs w:val="21"/>
          <w:highlight w:val="yellow"/>
          <w:lang w:eastAsia="ja-JP"/>
        </w:rPr>
        <w:t>協会けんぽGUIDBOOK2025の18ページを参考にインセンティブ 制度の5つの指標と都道府県単位保険料率を元に5つの指標をそれぞれ変更したときの予測保険料率を求めるシミュレーションを行いたいと思います。 インセンティブ 制度の5つの指標のみで都道府県単位保険料率が決められているわけではないことを前提にどのようなデータ分析手法を行ったらシミュレーションがうまく行きそうですか？</w:t>
      </w:r>
    </w:p>
    <w:p xmlns:wp14="http://schemas.microsoft.com/office/word/2010/wordml" w:rsidP="487CB88F" wp14:paraId="53706436" wp14:textId="077584B6">
      <w:pPr>
        <w:spacing w:before="0" w:beforeAutospacing="off" w:after="120" w:afterAutospacing="off"/>
      </w:pPr>
      <w:r w:rsidRPr="487CB88F" w:rsidR="1F171A41">
        <w:rPr>
          <w:rFonts w:ascii="Noto Sans CJK JP" w:hAnsi="Noto Sans CJK JP" w:eastAsia="Noto Sans CJK JP" w:cs="Noto Sans CJK JP"/>
          <w:b w:val="0"/>
          <w:bCs w:val="0"/>
          <w:i w:val="0"/>
          <w:iCs w:val="0"/>
          <w:caps w:val="0"/>
          <w:smallCaps w:val="0"/>
          <w:noProof w:val="0"/>
          <w:color w:val="303030"/>
          <w:sz w:val="21"/>
          <w:szCs w:val="21"/>
          <w:lang w:eastAsia="ja-JP"/>
        </w:rPr>
        <w:t>ご提示いただいた前提（5つの指標だけで保険料率が決まるわけではないこと）を踏まえ、資料に基づくと**「重回帰分析」**を用いるのが最も適しており、シミュレーションがうまくいくと考えられます。</w:t>
      </w:r>
    </w:p>
    <w:p xmlns:wp14="http://schemas.microsoft.com/office/word/2010/wordml" w:rsidP="487CB88F" wp14:paraId="1FFBF697" wp14:textId="41D498AE">
      <w:pPr>
        <w:spacing w:before="0" w:beforeAutospacing="off" w:after="120" w:afterAutospacing="off"/>
      </w:pPr>
      <w:r w:rsidRPr="487CB88F" w:rsidR="1F171A41">
        <w:rPr>
          <w:rFonts w:ascii="Noto Sans CJK JP" w:hAnsi="Noto Sans CJK JP" w:eastAsia="Noto Sans CJK JP" w:cs="Noto Sans CJK JP"/>
          <w:b w:val="0"/>
          <w:bCs w:val="0"/>
          <w:i w:val="0"/>
          <w:iCs w:val="0"/>
          <w:caps w:val="0"/>
          <w:smallCaps w:val="0"/>
          <w:noProof w:val="0"/>
          <w:color w:val="303030"/>
          <w:sz w:val="21"/>
          <w:szCs w:val="21"/>
          <w:lang w:eastAsia="ja-JP"/>
        </w:rPr>
        <w:t>具体的な分析の構成と、シミュレーションへの応用方法は以下の通りです。</w:t>
      </w:r>
    </w:p>
    <w:p xmlns:wp14="http://schemas.microsoft.com/office/word/2010/wordml" w:rsidP="487CB88F" wp14:paraId="39A8AF21" wp14:textId="40A86108">
      <w:pPr>
        <w:spacing w:before="240" w:beforeAutospacing="off" w:after="120" w:afterAutospacing="off"/>
      </w:pPr>
      <w:r w:rsidRPr="487CB88F" w:rsidR="1F171A41">
        <w:rPr>
          <w:rFonts w:ascii="Noto Sans CJK JP" w:hAnsi="Noto Sans CJK JP" w:eastAsia="Noto Sans CJK JP" w:cs="Noto Sans CJK JP"/>
          <w:b w:val="1"/>
          <w:bCs w:val="1"/>
          <w:i w:val="0"/>
          <w:iCs w:val="0"/>
          <w:caps w:val="0"/>
          <w:smallCaps w:val="0"/>
          <w:noProof w:val="0"/>
          <w:color w:val="303030"/>
          <w:sz w:val="21"/>
          <w:szCs w:val="21"/>
          <w:lang w:eastAsia="ja-JP"/>
        </w:rPr>
        <w:t>1. 重回帰分析の構成</w:t>
      </w:r>
    </w:p>
    <w:p xmlns:wp14="http://schemas.microsoft.com/office/word/2010/wordml" w:rsidP="487CB88F" wp14:paraId="597ED64F" wp14:textId="0AD62074">
      <w:pPr>
        <w:pStyle w:val="ListParagraph"/>
        <w:numPr>
          <w:ilvl w:val="0"/>
          <w:numId w:val="1"/>
        </w:numPr>
        <w:spacing w:before="0" w:beforeAutospacing="off" w:after="120" w:afterAutospacing="off"/>
        <w:rPr>
          <w:rFonts w:ascii="Noto Sans CJK JP" w:hAnsi="Noto Sans CJK JP" w:eastAsia="Noto Sans CJK JP" w:cs="Noto Sans CJK JP"/>
          <w:b w:val="0"/>
          <w:bCs w:val="0"/>
          <w:i w:val="0"/>
          <w:iCs w:val="0"/>
          <w:caps w:val="0"/>
          <w:smallCaps w:val="0"/>
          <w:noProof w:val="0"/>
          <w:color w:val="303030"/>
          <w:sz w:val="21"/>
          <w:szCs w:val="21"/>
          <w:lang w:eastAsia="ja-JP"/>
        </w:rPr>
      </w:pPr>
      <w:r w:rsidRPr="487CB88F" w:rsidR="1F171A41">
        <w:rPr>
          <w:rFonts w:ascii="Noto Sans CJK JP" w:hAnsi="Noto Sans CJK JP" w:eastAsia="Noto Sans CJK JP" w:cs="Noto Sans CJK JP"/>
          <w:b w:val="1"/>
          <w:bCs w:val="1"/>
          <w:i w:val="0"/>
          <w:iCs w:val="0"/>
          <w:caps w:val="0"/>
          <w:smallCaps w:val="0"/>
          <w:noProof w:val="0"/>
          <w:color w:val="303030"/>
          <w:sz w:val="21"/>
          <w:szCs w:val="21"/>
          <w:lang w:eastAsia="ja-JP"/>
        </w:rPr>
        <w:t>目的変数（予測したい結果）</w:t>
      </w:r>
      <w:r w:rsidRPr="487CB88F" w:rsidR="1F171A41">
        <w:rPr>
          <w:rFonts w:ascii="Noto Sans CJK JP" w:hAnsi="Noto Sans CJK JP" w:eastAsia="Noto Sans CJK JP" w:cs="Noto Sans CJK JP"/>
          <w:b w:val="0"/>
          <w:bCs w:val="0"/>
          <w:i w:val="0"/>
          <w:iCs w:val="0"/>
          <w:caps w:val="0"/>
          <w:smallCaps w:val="0"/>
          <w:noProof w:val="0"/>
          <w:color w:val="303030"/>
          <w:sz w:val="21"/>
          <w:szCs w:val="21"/>
          <w:lang w:eastAsia="ja-JP"/>
        </w:rPr>
        <w:t>: 47都道府県の「都道府県単位保険料率」</w:t>
      </w:r>
    </w:p>
    <w:p xmlns:wp14="http://schemas.microsoft.com/office/word/2010/wordml" w:rsidP="487CB88F" wp14:paraId="5B5AEB60" wp14:textId="18C5133A">
      <w:pPr>
        <w:pStyle w:val="ListParagraph"/>
        <w:numPr>
          <w:ilvl w:val="0"/>
          <w:numId w:val="1"/>
        </w:numPr>
        <w:spacing w:before="0" w:beforeAutospacing="off" w:after="120" w:afterAutospacing="off"/>
        <w:rPr>
          <w:rFonts w:ascii="Noto Sans CJK JP" w:hAnsi="Noto Sans CJK JP" w:eastAsia="Noto Sans CJK JP" w:cs="Noto Sans CJK JP"/>
          <w:b w:val="0"/>
          <w:bCs w:val="0"/>
          <w:i w:val="0"/>
          <w:iCs w:val="0"/>
          <w:caps w:val="0"/>
          <w:smallCaps w:val="0"/>
          <w:noProof w:val="0"/>
          <w:color w:val="303030"/>
          <w:sz w:val="21"/>
          <w:szCs w:val="21"/>
          <w:lang w:eastAsia="ja-JP"/>
        </w:rPr>
      </w:pPr>
      <w:r w:rsidRPr="487CB88F" w:rsidR="1F171A41">
        <w:rPr>
          <w:rFonts w:ascii="Noto Sans CJK JP" w:hAnsi="Noto Sans CJK JP" w:eastAsia="Noto Sans CJK JP" w:cs="Noto Sans CJK JP"/>
          <w:b w:val="1"/>
          <w:bCs w:val="1"/>
          <w:i w:val="0"/>
          <w:iCs w:val="0"/>
          <w:caps w:val="0"/>
          <w:smallCaps w:val="0"/>
          <w:noProof w:val="0"/>
          <w:color w:val="303030"/>
          <w:sz w:val="21"/>
          <w:szCs w:val="21"/>
          <w:lang w:eastAsia="ja-JP"/>
        </w:rPr>
        <w:t>説明変数（要因となるデータ）</w:t>
      </w:r>
      <w:r w:rsidRPr="487CB88F" w:rsidR="1F171A41">
        <w:rPr>
          <w:rFonts w:ascii="Noto Sans CJK JP" w:hAnsi="Noto Sans CJK JP" w:eastAsia="Noto Sans CJK JP" w:cs="Noto Sans CJK JP"/>
          <w:b w:val="0"/>
          <w:bCs w:val="0"/>
          <w:i w:val="0"/>
          <w:iCs w:val="0"/>
          <w:caps w:val="0"/>
          <w:smallCaps w:val="0"/>
          <w:noProof w:val="0"/>
          <w:color w:val="303030"/>
          <w:sz w:val="21"/>
          <w:szCs w:val="21"/>
          <w:lang w:eastAsia="ja-JP"/>
        </w:rPr>
        <w:t>: インセンティブ制度の「5つの指標」</w:t>
      </w:r>
    </w:p>
    <w:p xmlns:wp14="http://schemas.microsoft.com/office/word/2010/wordml" w:rsidP="487CB88F" wp14:paraId="071F9910" wp14:textId="3EF933EC">
      <w:pPr>
        <w:pStyle w:val="ListParagraph"/>
        <w:numPr>
          <w:ilvl w:val="1"/>
          <w:numId w:val="1"/>
        </w:numPr>
        <w:spacing w:before="0" w:beforeAutospacing="off" w:after="120" w:afterAutospacing="off"/>
        <w:rPr>
          <w:rFonts w:ascii="Noto Sans CJK JP" w:hAnsi="Noto Sans CJK JP" w:eastAsia="Noto Sans CJK JP" w:cs="Noto Sans CJK JP"/>
          <w:b w:val="0"/>
          <w:bCs w:val="0"/>
          <w:i w:val="0"/>
          <w:iCs w:val="0"/>
          <w:caps w:val="0"/>
          <w:smallCaps w:val="0"/>
          <w:noProof w:val="0"/>
          <w:color w:val="303030"/>
          <w:sz w:val="21"/>
          <w:szCs w:val="21"/>
          <w:lang w:eastAsia="ja-JP"/>
        </w:rPr>
      </w:pPr>
      <w:r w:rsidRPr="487CB88F" w:rsidR="1F171A41">
        <w:rPr>
          <w:rFonts w:ascii="Noto Sans CJK JP" w:hAnsi="Noto Sans CJK JP" w:eastAsia="Noto Sans CJK JP" w:cs="Noto Sans CJK JP"/>
          <w:b w:val="0"/>
          <w:bCs w:val="0"/>
          <w:i w:val="0"/>
          <w:iCs w:val="0"/>
          <w:caps w:val="0"/>
          <w:smallCaps w:val="0"/>
          <w:noProof w:val="0"/>
          <w:color w:val="303030"/>
          <w:sz w:val="21"/>
          <w:szCs w:val="21"/>
          <w:lang w:eastAsia="ja-JP"/>
        </w:rPr>
        <w:t>特定健診等の実施率</w:t>
      </w:r>
    </w:p>
    <w:p xmlns:wp14="http://schemas.microsoft.com/office/word/2010/wordml" w:rsidP="487CB88F" wp14:paraId="10C35DC9" wp14:textId="3CC4AA06">
      <w:pPr>
        <w:pStyle w:val="ListParagraph"/>
        <w:numPr>
          <w:ilvl w:val="1"/>
          <w:numId w:val="1"/>
        </w:numPr>
        <w:spacing w:before="0" w:beforeAutospacing="off" w:after="120" w:afterAutospacing="off"/>
        <w:rPr>
          <w:rFonts w:ascii="Noto Sans CJK JP" w:hAnsi="Noto Sans CJK JP" w:eastAsia="Noto Sans CJK JP" w:cs="Noto Sans CJK JP"/>
          <w:b w:val="0"/>
          <w:bCs w:val="0"/>
          <w:i w:val="0"/>
          <w:iCs w:val="0"/>
          <w:caps w:val="0"/>
          <w:smallCaps w:val="0"/>
          <w:noProof w:val="0"/>
          <w:color w:val="303030"/>
          <w:sz w:val="21"/>
          <w:szCs w:val="21"/>
          <w:lang w:eastAsia="ja-JP"/>
        </w:rPr>
      </w:pPr>
      <w:r w:rsidRPr="487CB88F" w:rsidR="1F171A41">
        <w:rPr>
          <w:rFonts w:ascii="Noto Sans CJK JP" w:hAnsi="Noto Sans CJK JP" w:eastAsia="Noto Sans CJK JP" w:cs="Noto Sans CJK JP"/>
          <w:b w:val="0"/>
          <w:bCs w:val="0"/>
          <w:i w:val="0"/>
          <w:iCs w:val="0"/>
          <w:caps w:val="0"/>
          <w:smallCaps w:val="0"/>
          <w:noProof w:val="0"/>
          <w:color w:val="303030"/>
          <w:sz w:val="21"/>
          <w:szCs w:val="21"/>
          <w:lang w:eastAsia="ja-JP"/>
        </w:rPr>
        <w:t>特定保健指導の実施率</w:t>
      </w:r>
    </w:p>
    <w:p xmlns:wp14="http://schemas.microsoft.com/office/word/2010/wordml" w:rsidP="487CB88F" wp14:paraId="4ABCDCBF" wp14:textId="2860B07A">
      <w:pPr>
        <w:pStyle w:val="ListParagraph"/>
        <w:numPr>
          <w:ilvl w:val="1"/>
          <w:numId w:val="1"/>
        </w:numPr>
        <w:spacing w:before="0" w:beforeAutospacing="off" w:after="120" w:afterAutospacing="off"/>
        <w:rPr>
          <w:rFonts w:ascii="Noto Sans CJK JP" w:hAnsi="Noto Sans CJK JP" w:eastAsia="Noto Sans CJK JP" w:cs="Noto Sans CJK JP"/>
          <w:b w:val="0"/>
          <w:bCs w:val="0"/>
          <w:i w:val="0"/>
          <w:iCs w:val="0"/>
          <w:caps w:val="0"/>
          <w:smallCaps w:val="0"/>
          <w:noProof w:val="0"/>
          <w:color w:val="303030"/>
          <w:sz w:val="21"/>
          <w:szCs w:val="21"/>
          <w:lang w:eastAsia="ja-JP"/>
        </w:rPr>
      </w:pPr>
      <w:r w:rsidRPr="487CB88F" w:rsidR="1F171A41">
        <w:rPr>
          <w:rFonts w:ascii="Noto Sans CJK JP" w:hAnsi="Noto Sans CJK JP" w:eastAsia="Noto Sans CJK JP" w:cs="Noto Sans CJK JP"/>
          <w:b w:val="0"/>
          <w:bCs w:val="0"/>
          <w:i w:val="0"/>
          <w:iCs w:val="0"/>
          <w:caps w:val="0"/>
          <w:smallCaps w:val="0"/>
          <w:noProof w:val="0"/>
          <w:color w:val="303030"/>
          <w:sz w:val="21"/>
          <w:szCs w:val="21"/>
          <w:lang w:eastAsia="ja-JP"/>
        </w:rPr>
        <w:t>特定保健指導対象者の減少率</w:t>
      </w:r>
    </w:p>
    <w:p xmlns:wp14="http://schemas.microsoft.com/office/word/2010/wordml" w:rsidP="487CB88F" wp14:paraId="5EFA9D6B" wp14:textId="2E70612D">
      <w:pPr>
        <w:pStyle w:val="ListParagraph"/>
        <w:numPr>
          <w:ilvl w:val="1"/>
          <w:numId w:val="1"/>
        </w:numPr>
        <w:spacing w:before="0" w:beforeAutospacing="off" w:after="120" w:afterAutospacing="off"/>
        <w:rPr>
          <w:rFonts w:ascii="Noto Sans CJK JP" w:hAnsi="Noto Sans CJK JP" w:eastAsia="Noto Sans CJK JP" w:cs="Noto Sans CJK JP"/>
          <w:b w:val="0"/>
          <w:bCs w:val="0"/>
          <w:i w:val="0"/>
          <w:iCs w:val="0"/>
          <w:caps w:val="0"/>
          <w:smallCaps w:val="0"/>
          <w:noProof w:val="0"/>
          <w:color w:val="303030"/>
          <w:sz w:val="21"/>
          <w:szCs w:val="21"/>
          <w:lang w:eastAsia="ja-JP"/>
        </w:rPr>
      </w:pPr>
      <w:r w:rsidRPr="487CB88F" w:rsidR="1F171A41">
        <w:rPr>
          <w:rFonts w:ascii="Noto Sans CJK JP" w:hAnsi="Noto Sans CJK JP" w:eastAsia="Noto Sans CJK JP" w:cs="Noto Sans CJK JP"/>
          <w:b w:val="0"/>
          <w:bCs w:val="0"/>
          <w:i w:val="0"/>
          <w:iCs w:val="0"/>
          <w:caps w:val="0"/>
          <w:smallCaps w:val="0"/>
          <w:noProof w:val="0"/>
          <w:color w:val="303030"/>
          <w:sz w:val="21"/>
          <w:szCs w:val="21"/>
          <w:lang w:eastAsia="ja-JP"/>
        </w:rPr>
        <w:t>速やかに受診を要する者の医療機関受診率</w:t>
      </w:r>
    </w:p>
    <w:p xmlns:wp14="http://schemas.microsoft.com/office/word/2010/wordml" w:rsidP="487CB88F" wp14:paraId="0D2D616B" wp14:textId="03707B05">
      <w:pPr>
        <w:pStyle w:val="ListParagraph"/>
        <w:numPr>
          <w:ilvl w:val="1"/>
          <w:numId w:val="1"/>
        </w:numPr>
        <w:spacing w:before="0" w:beforeAutospacing="off" w:after="120" w:afterAutospacing="off"/>
        <w:rPr>
          <w:rFonts w:ascii="Noto Sans CJK JP" w:hAnsi="Noto Sans CJK JP" w:eastAsia="Noto Sans CJK JP" w:cs="Noto Sans CJK JP"/>
          <w:b w:val="0"/>
          <w:bCs w:val="0"/>
          <w:i w:val="0"/>
          <w:iCs w:val="0"/>
          <w:caps w:val="0"/>
          <w:smallCaps w:val="0"/>
          <w:noProof w:val="0"/>
          <w:color w:val="303030"/>
          <w:sz w:val="21"/>
          <w:szCs w:val="21"/>
          <w:lang w:eastAsia="ja-JP"/>
        </w:rPr>
      </w:pPr>
      <w:r w:rsidRPr="487CB88F" w:rsidR="1F171A41">
        <w:rPr>
          <w:rFonts w:ascii="Noto Sans CJK JP" w:hAnsi="Noto Sans CJK JP" w:eastAsia="Noto Sans CJK JP" w:cs="Noto Sans CJK JP"/>
          <w:b w:val="0"/>
          <w:bCs w:val="0"/>
          <w:i w:val="0"/>
          <w:iCs w:val="0"/>
          <w:caps w:val="0"/>
          <w:smallCaps w:val="0"/>
          <w:noProof w:val="0"/>
          <w:color w:val="303030"/>
          <w:sz w:val="21"/>
          <w:szCs w:val="21"/>
          <w:lang w:eastAsia="ja-JP"/>
        </w:rPr>
        <w:t>ジェネリック医薬品の使用割合</w:t>
      </w:r>
    </w:p>
    <w:p xmlns:wp14="http://schemas.microsoft.com/office/word/2010/wordml" w:rsidP="487CB88F" wp14:paraId="71F757B0" wp14:textId="450857F6">
      <w:pPr>
        <w:spacing w:before="240" w:beforeAutospacing="off" w:after="120" w:afterAutospacing="off"/>
      </w:pPr>
      <w:r w:rsidRPr="487CB88F" w:rsidR="1F171A41">
        <w:rPr>
          <w:rFonts w:ascii="Noto Sans CJK JP" w:hAnsi="Noto Sans CJK JP" w:eastAsia="Noto Sans CJK JP" w:cs="Noto Sans CJK JP"/>
          <w:b w:val="1"/>
          <w:bCs w:val="1"/>
          <w:i w:val="0"/>
          <w:iCs w:val="0"/>
          <w:caps w:val="0"/>
          <w:smallCaps w:val="0"/>
          <w:noProof w:val="0"/>
          <w:color w:val="303030"/>
          <w:sz w:val="21"/>
          <w:szCs w:val="21"/>
          <w:lang w:eastAsia="ja-JP"/>
        </w:rPr>
        <w:t>2. なぜこの手法が良いのか（前提との整合性）</w:t>
      </w:r>
    </w:p>
    <w:p xmlns:wp14="http://schemas.microsoft.com/office/word/2010/wordml" w:rsidP="487CB88F" wp14:paraId="670FFC1B" wp14:textId="1379056F">
      <w:pPr>
        <w:spacing w:before="0" w:beforeAutospacing="off" w:after="120" w:afterAutospacing="off"/>
      </w:pPr>
      <w:r w:rsidRPr="487CB88F" w:rsidR="1F171A41">
        <w:rPr>
          <w:rFonts w:ascii="Noto Sans CJK JP" w:hAnsi="Noto Sans CJK JP" w:eastAsia="Noto Sans CJK JP" w:cs="Noto Sans CJK JP"/>
          <w:b w:val="0"/>
          <w:bCs w:val="0"/>
          <w:i w:val="0"/>
          <w:iCs w:val="0"/>
          <w:caps w:val="0"/>
          <w:smallCaps w:val="0"/>
          <w:noProof w:val="0"/>
          <w:color w:val="303030"/>
          <w:sz w:val="21"/>
          <w:szCs w:val="21"/>
          <w:lang w:eastAsia="ja-JP"/>
        </w:rPr>
        <w:t>実際の都道府県単位保険料率は、地域の年齢構成や所得水準の差を調整した上で、1人当たりの医療費をベースに算出され、そこにインセンティブ制度による加減算が行われます。 重回帰分析を行えば、これら「5つの指標以外の要因（ベースの医療費など）」を切片や誤差として処理しつつ、「この5つの指標が上がれば、全体としてどれくらい保険料率が下がる傾向にあるのか（相関関係）」を1つの方程式として導き出すことができます。</w:t>
      </w:r>
    </w:p>
    <w:p xmlns:wp14="http://schemas.microsoft.com/office/word/2010/wordml" w:rsidP="487CB88F" wp14:paraId="5C39EFB3" wp14:textId="6F5E8D6A">
      <w:pPr>
        <w:spacing w:before="240" w:beforeAutospacing="off" w:after="120" w:afterAutospacing="off"/>
      </w:pPr>
      <w:r w:rsidRPr="487CB88F" w:rsidR="1F171A41">
        <w:rPr>
          <w:rFonts w:ascii="Noto Sans CJK JP" w:hAnsi="Noto Sans CJK JP" w:eastAsia="Noto Sans CJK JP" w:cs="Noto Sans CJK JP"/>
          <w:b w:val="1"/>
          <w:bCs w:val="1"/>
          <w:i w:val="0"/>
          <w:iCs w:val="0"/>
          <w:caps w:val="0"/>
          <w:smallCaps w:val="0"/>
          <w:noProof w:val="0"/>
          <w:color w:val="303030"/>
          <w:sz w:val="21"/>
          <w:szCs w:val="21"/>
          <w:lang w:eastAsia="ja-JP"/>
        </w:rPr>
        <w:t>3. シミュレーションへの組み込み方</w:t>
      </w:r>
    </w:p>
    <w:p xmlns:wp14="http://schemas.microsoft.com/office/word/2010/wordml" w:rsidP="487CB88F" wp14:paraId="65CB4914" wp14:textId="51931A54">
      <w:pPr>
        <w:spacing w:before="0" w:beforeAutospacing="off" w:after="120" w:afterAutospacing="off"/>
      </w:pPr>
      <w:r w:rsidRPr="487CB88F" w:rsidR="1F171A41">
        <w:rPr>
          <w:rFonts w:ascii="Noto Sans CJK JP" w:hAnsi="Noto Sans CJK JP" w:eastAsia="Noto Sans CJK JP" w:cs="Noto Sans CJK JP"/>
          <w:b w:val="0"/>
          <w:bCs w:val="0"/>
          <w:i w:val="0"/>
          <w:iCs w:val="0"/>
          <w:caps w:val="0"/>
          <w:smallCaps w:val="0"/>
          <w:noProof w:val="0"/>
          <w:color w:val="303030"/>
          <w:sz w:val="21"/>
          <w:szCs w:val="21"/>
          <w:lang w:eastAsia="ja-JP"/>
        </w:rPr>
        <w:t>過去のWEBアプリ作成に関するプロンプト資料でも、この手法が想定されています。</w:t>
      </w:r>
    </w:p>
    <w:p xmlns:wp14="http://schemas.microsoft.com/office/word/2010/wordml" w:rsidP="487CB88F" wp14:paraId="42E2A13E" wp14:textId="2C8AE083">
      <w:pPr>
        <w:pStyle w:val="ListParagraph"/>
        <w:numPr>
          <w:ilvl w:val="0"/>
          <w:numId w:val="2"/>
        </w:numPr>
        <w:spacing w:before="0" w:beforeAutospacing="off" w:after="120" w:afterAutospacing="off"/>
        <w:rPr>
          <w:rFonts w:ascii="Noto Sans CJK JP" w:hAnsi="Noto Sans CJK JP" w:eastAsia="Noto Sans CJK JP" w:cs="Noto Sans CJK JP"/>
          <w:b w:val="0"/>
          <w:bCs w:val="0"/>
          <w:i w:val="0"/>
          <w:iCs w:val="0"/>
          <w:caps w:val="0"/>
          <w:smallCaps w:val="0"/>
          <w:noProof w:val="0"/>
          <w:color w:val="303030"/>
          <w:sz w:val="21"/>
          <w:szCs w:val="21"/>
          <w:lang w:eastAsia="ja-JP"/>
        </w:rPr>
      </w:pPr>
      <w:r w:rsidRPr="487CB88F" w:rsidR="1F171A41">
        <w:rPr>
          <w:rFonts w:ascii="Noto Sans CJK JP" w:hAnsi="Noto Sans CJK JP" w:eastAsia="Noto Sans CJK JP" w:cs="Noto Sans CJK JP"/>
          <w:b w:val="0"/>
          <w:bCs w:val="0"/>
          <w:i w:val="0"/>
          <w:iCs w:val="0"/>
          <w:caps w:val="0"/>
          <w:smallCaps w:val="0"/>
          <w:noProof w:val="0"/>
          <w:color w:val="303030"/>
          <w:sz w:val="21"/>
          <w:szCs w:val="21"/>
          <w:lang w:eastAsia="ja-JP"/>
        </w:rPr>
        <w:t>47都道府県のデータを使って重回帰分析を行い、**重回帰方程式（予測式）**を作成します。</w:t>
      </w:r>
    </w:p>
    <w:p xmlns:wp14="http://schemas.microsoft.com/office/word/2010/wordml" w:rsidP="487CB88F" wp14:paraId="52083246" wp14:textId="126BB61B">
      <w:pPr>
        <w:pStyle w:val="ListParagraph"/>
        <w:numPr>
          <w:ilvl w:val="0"/>
          <w:numId w:val="2"/>
        </w:numPr>
        <w:spacing w:before="0" w:beforeAutospacing="off" w:after="120" w:afterAutospacing="off"/>
        <w:rPr>
          <w:rFonts w:ascii="Noto Sans CJK JP" w:hAnsi="Noto Sans CJK JP" w:eastAsia="Noto Sans CJK JP" w:cs="Noto Sans CJK JP"/>
          <w:b w:val="0"/>
          <w:bCs w:val="0"/>
          <w:i w:val="0"/>
          <w:iCs w:val="0"/>
          <w:caps w:val="0"/>
          <w:smallCaps w:val="0"/>
          <w:noProof w:val="0"/>
          <w:color w:val="303030"/>
          <w:sz w:val="21"/>
          <w:szCs w:val="21"/>
          <w:lang w:eastAsia="ja-JP"/>
        </w:rPr>
      </w:pPr>
      <w:r w:rsidRPr="487CB88F" w:rsidR="1F171A41">
        <w:rPr>
          <w:rFonts w:ascii="Noto Sans CJK JP" w:hAnsi="Noto Sans CJK JP" w:eastAsia="Noto Sans CJK JP" w:cs="Noto Sans CJK JP"/>
          <w:b w:val="0"/>
          <w:bCs w:val="0"/>
          <w:i w:val="0"/>
          <w:iCs w:val="0"/>
          <w:caps w:val="0"/>
          <w:smallCaps w:val="0"/>
          <w:noProof w:val="0"/>
          <w:color w:val="303030"/>
          <w:sz w:val="21"/>
          <w:szCs w:val="21"/>
          <w:lang w:eastAsia="ja-JP"/>
        </w:rPr>
        <w:t>WEBアプリやExcel上に、5つの指標の数値を入力できるテキストボックスを用意します。</w:t>
      </w:r>
    </w:p>
    <w:p xmlns:wp14="http://schemas.microsoft.com/office/word/2010/wordml" w:rsidP="487CB88F" wp14:paraId="3A602B82" wp14:textId="65597727">
      <w:pPr>
        <w:pStyle w:val="ListParagraph"/>
        <w:numPr>
          <w:ilvl w:val="0"/>
          <w:numId w:val="2"/>
        </w:numPr>
        <w:spacing w:before="0" w:beforeAutospacing="off" w:after="120" w:afterAutospacing="off"/>
        <w:rPr>
          <w:rFonts w:ascii="Noto Sans CJK JP" w:hAnsi="Noto Sans CJK JP" w:eastAsia="Noto Sans CJK JP" w:cs="Noto Sans CJK JP"/>
          <w:b w:val="0"/>
          <w:bCs w:val="0"/>
          <w:i w:val="0"/>
          <w:iCs w:val="0"/>
          <w:caps w:val="0"/>
          <w:smallCaps w:val="0"/>
          <w:noProof w:val="0"/>
          <w:color w:val="303030"/>
          <w:sz w:val="21"/>
          <w:szCs w:val="21"/>
          <w:lang w:eastAsia="ja-JP"/>
        </w:rPr>
      </w:pPr>
      <w:r w:rsidRPr="487CB88F" w:rsidR="1F171A41">
        <w:rPr>
          <w:rFonts w:ascii="Noto Sans CJK JP" w:hAnsi="Noto Sans CJK JP" w:eastAsia="Noto Sans CJK JP" w:cs="Noto Sans CJK JP"/>
          <w:b w:val="0"/>
          <w:bCs w:val="0"/>
          <w:i w:val="0"/>
          <w:iCs w:val="0"/>
          <w:caps w:val="0"/>
          <w:smallCaps w:val="0"/>
          <w:noProof w:val="0"/>
          <w:color w:val="303030"/>
          <w:sz w:val="21"/>
          <w:szCs w:val="21"/>
          <w:lang w:eastAsia="ja-JP"/>
        </w:rPr>
        <w:t>ユーザーが特定健診の受診率などの目標値（例えば「受診率を10%上げる」など）を入力してシミュレートボタンを押すと、作成した重回帰方程式にその数値が代入され、予測される新しい保険料率が計算されます。</w:t>
      </w:r>
    </w:p>
    <w:p xmlns:wp14="http://schemas.microsoft.com/office/word/2010/wordml" w:rsidP="487CB88F" wp14:paraId="6D11B477" wp14:textId="65625837">
      <w:pPr>
        <w:pStyle w:val="ListParagraph"/>
        <w:numPr>
          <w:ilvl w:val="0"/>
          <w:numId w:val="2"/>
        </w:numPr>
        <w:spacing w:before="0" w:beforeAutospacing="off" w:after="120" w:afterAutospacing="off"/>
        <w:rPr>
          <w:rFonts w:ascii="Noto Sans CJK JP" w:hAnsi="Noto Sans CJK JP" w:eastAsia="Noto Sans CJK JP" w:cs="Noto Sans CJK JP"/>
          <w:b w:val="0"/>
          <w:bCs w:val="0"/>
          <w:i w:val="0"/>
          <w:iCs w:val="0"/>
          <w:caps w:val="0"/>
          <w:smallCaps w:val="0"/>
          <w:noProof w:val="0"/>
          <w:color w:val="303030"/>
          <w:sz w:val="21"/>
          <w:szCs w:val="21"/>
          <w:lang w:eastAsia="ja-JP"/>
        </w:rPr>
      </w:pPr>
      <w:r w:rsidRPr="487CB88F" w:rsidR="1F171A41">
        <w:rPr>
          <w:rFonts w:ascii="Noto Sans CJK JP" w:hAnsi="Noto Sans CJK JP" w:eastAsia="Noto Sans CJK JP" w:cs="Noto Sans CJK JP"/>
          <w:b w:val="0"/>
          <w:bCs w:val="0"/>
          <w:i w:val="0"/>
          <w:iCs w:val="0"/>
          <w:caps w:val="0"/>
          <w:smallCaps w:val="0"/>
          <w:noProof w:val="0"/>
          <w:color w:val="303030"/>
          <w:sz w:val="21"/>
          <w:szCs w:val="21"/>
          <w:lang w:eastAsia="ja-JP"/>
        </w:rPr>
        <w:t>その結果を基に、「会社負担分が〇〇万円減る」といった具体的なメリットを見える化します。</w:t>
      </w:r>
    </w:p>
    <w:p xmlns:wp14="http://schemas.microsoft.com/office/word/2010/wordml" w:rsidP="3BB744BB" wp14:paraId="5BADD4ED" wp14:textId="6DA93D6E">
      <w:pPr>
        <w:spacing w:before="0" w:beforeAutospacing="off" w:after="120" w:afterAutospacing="off"/>
      </w:pPr>
      <w:r w:rsidRPr="3BB744BB" w:rsidR="1F171A41">
        <w:rPr>
          <w:rFonts w:ascii="Noto Sans CJK JP" w:hAnsi="Noto Sans CJK JP" w:eastAsia="Noto Sans CJK JP" w:cs="Noto Sans CJK JP"/>
          <w:b w:val="0"/>
          <w:bCs w:val="0"/>
          <w:i w:val="0"/>
          <w:iCs w:val="0"/>
          <w:caps w:val="0"/>
          <w:smallCaps w:val="0"/>
          <w:noProof w:val="0"/>
          <w:color w:val="303030"/>
          <w:sz w:val="21"/>
          <w:szCs w:val="21"/>
          <w:lang w:eastAsia="ja-JP"/>
        </w:rPr>
        <w:t>このように重回帰分析を利用することで、「インセンティブ指標が改善すれば医療費そのものが適正化される」という前提に立ったシミュレーションのロジックをシンプルかつ説得力のある形で構築することができます。</w:t>
      </w:r>
    </w:p>
    <w:sectPr>
      <w:pgSz w:w="11906" w:h="16838" w:orient="portrait"/>
      <w:pgMar w:top="1440" w:right="1440" w:bottom="1134" w:left="1440"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3e025fd7"/>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
    <w:nsid w:val="209002d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3C38D1"/>
    <w:rsid w:val="1F171A41"/>
    <w:rsid w:val="313C38D1"/>
    <w:rsid w:val="3BB744BB"/>
    <w:rsid w:val="487CB88F"/>
    <w:rsid w:val="72248D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0DA1C1A"/>
  <w15:chartTrackingRefBased/>
  <w15:docId w15:val="{1728219F-15E2-4AD4-A399-4B16B0D6E8D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sz w:val="32"/>
      <w:szCs w:val="32"/>
    </w:rPr>
  </w:style>
  <w:style w:type="paragraph" w:styleId="Heading1">
    <w:name w:val="heading 1"/>
    <w:basedOn w:val="Normal"/>
    <w:next w:val="Normal"/>
    <w:link w:val="Heading1Char"/>
    <w:uiPriority w:val="9"/>
    <w:qFormat/>
    <w:pPr>
      <w:keepNext/>
      <w:spacing w:before="280" w:after="80"/>
      <w:outlineLvl w:val="0"/>
    </w:pPr>
    <w:rPr>
      <w:rFonts w:asciiTheme="majorHAnsi" w:hAnsiTheme="majorHAnsi" w:eastAsiaTheme="majorEastAsia" w:cstheme="majorBidi"/>
      <w:sz w:val="32"/>
      <w:szCs w:val="32"/>
    </w:rPr>
  </w:style>
  <w:style w:type="character" w:styleId="Heading2Char" w:customStyle="1">
    <w:name w:val="Heading 2 Char"/>
    <w:basedOn w:val="DefaultParagraphFont"/>
    <w:link w:val="Heading2"/>
    <w:uiPriority w:val="9"/>
    <w:rPr>
      <w:rFonts w:asciiTheme="majorHAnsi" w:hAnsiTheme="majorHAnsi" w:eastAsiaTheme="majorEastAsia" w:cstheme="majorBidi"/>
      <w:sz w:val="28"/>
      <w:szCs w:val="28"/>
    </w:rPr>
  </w:style>
  <w:style w:type="paragraph" w:styleId="Heading2">
    <w:name w:val="heading 2"/>
    <w:basedOn w:val="Normal"/>
    <w:next w:val="Normal"/>
    <w:link w:val="Heading2Char"/>
    <w:uiPriority w:val="9"/>
    <w:unhideWhenUsed/>
    <w:qFormat/>
    <w:pPr>
      <w:keepNext/>
      <w:spacing w:before="160" w:after="80"/>
      <w:outlineLvl w:val="1"/>
    </w:pPr>
    <w:rPr>
      <w:rFonts w:asciiTheme="majorHAnsi" w:hAnsiTheme="majorHAnsi" w:eastAsiaTheme="majorEastAsia" w:cstheme="majorBidi"/>
      <w:sz w:val="28"/>
      <w:szCs w:val="28"/>
    </w:rPr>
  </w:style>
  <w:style w:type="character" w:styleId="Heading3Char" w:customStyle="1">
    <w:name w:val="Heading 3 Char"/>
    <w:basedOn w:val="DefaultParagraphFont"/>
    <w:link w:val="Heading3"/>
    <w:uiPriority w:val="9"/>
    <w:rPr>
      <w:rFonts w:asciiTheme="majorHAnsi" w:hAnsiTheme="majorHAnsi" w:eastAsiaTheme="majorEastAsia" w:cstheme="majorBidi"/>
      <w:sz w:val="24"/>
      <w:szCs w:val="24"/>
    </w:rPr>
  </w:style>
  <w:style w:type="paragraph" w:styleId="Heading3">
    <w:name w:val="heading 3"/>
    <w:basedOn w:val="Normal"/>
    <w:next w:val="Normal"/>
    <w:link w:val="Heading3Char"/>
    <w:uiPriority w:val="9"/>
    <w:unhideWhenUsed/>
    <w:qFormat/>
    <w:pPr>
      <w:keepNext/>
      <w:spacing w:before="160" w:after="80"/>
      <w:outlineLvl w:val="2"/>
    </w:pPr>
    <w:rPr>
      <w:rFonts w:asciiTheme="majorHAnsi" w:hAnsiTheme="majorHAnsi" w:eastAsiaTheme="majorEastAsia" w:cstheme="majorBidi"/>
      <w:sz w:val="24"/>
      <w:szCs w:val="24"/>
    </w:rPr>
  </w:style>
  <w:style w:type="character" w:styleId="Heading4Char" w:customStyle="1">
    <w:name w:val="Heading 4 Char"/>
    <w:basedOn w:val="DefaultParagraphFont"/>
    <w:link w:val="Heading4"/>
    <w:uiPriority w:val="9"/>
    <w:rPr>
      <w:rFonts w:asciiTheme="majorHAnsi" w:hAnsiTheme="majorHAnsi" w:eastAsiaTheme="majorEastAsia" w:cstheme="majorBidi"/>
    </w:rPr>
  </w:style>
  <w:style w:type="paragraph" w:styleId="Heading4">
    <w:name w:val="heading 4"/>
    <w:basedOn w:val="Normal"/>
    <w:next w:val="Normal"/>
    <w:link w:val="Heading4Char"/>
    <w:uiPriority w:val="9"/>
    <w:unhideWhenUsed/>
    <w:qFormat/>
    <w:pPr>
      <w:keepNext/>
      <w:spacing w:before="80" w:after="40"/>
      <w:outlineLvl w:val="3"/>
    </w:pPr>
    <w:rPr>
      <w:rFonts w:asciiTheme="majorHAnsi" w:hAnsiTheme="majorHAnsi" w:eastAsiaTheme="majorEastAsia" w:cstheme="majorBidi"/>
    </w:rPr>
  </w:style>
  <w:style w:type="character" w:styleId="Heading5Char" w:customStyle="1">
    <w:name w:val="Heading 5 Char"/>
    <w:basedOn w:val="DefaultParagraphFont"/>
    <w:link w:val="Heading5"/>
    <w:uiPriority w:val="9"/>
    <w:rPr>
      <w:rFonts w:asciiTheme="majorHAnsi" w:hAnsiTheme="majorHAnsi" w:eastAsiaTheme="majorEastAsia" w:cstheme="majorBidi"/>
    </w:rPr>
  </w:style>
  <w:style w:type="paragraph" w:styleId="Heading5">
    <w:name w:val="heading 5"/>
    <w:basedOn w:val="Normal"/>
    <w:next w:val="Normal"/>
    <w:link w:val="Heading5Char"/>
    <w:uiPriority w:val="9"/>
    <w:unhideWhenUsed/>
    <w:qFormat/>
    <w:pPr>
      <w:keepNext/>
      <w:spacing w:before="80" w:after="40"/>
      <w:ind w:left="220" w:leftChars="100"/>
      <w:outlineLvl w:val="4"/>
    </w:pPr>
    <w:rPr>
      <w:rFonts w:asciiTheme="majorHAnsi" w:hAnsiTheme="majorHAnsi" w:eastAsiaTheme="majorEastAsia" w:cstheme="majorBidi"/>
    </w:rPr>
  </w:style>
  <w:style w:type="character" w:styleId="Heading6Char" w:customStyle="1">
    <w:name w:val="Heading 6 Char"/>
    <w:basedOn w:val="DefaultParagraphFont"/>
    <w:link w:val="Heading6"/>
    <w:uiPriority w:val="9"/>
    <w:rPr>
      <w:rFonts w:asciiTheme="majorHAnsi" w:hAnsiTheme="majorHAnsi" w:eastAsiaTheme="majorEastAsia" w:cstheme="majorBidi"/>
    </w:rPr>
  </w:style>
  <w:style w:type="paragraph" w:styleId="Heading6">
    <w:name w:val="heading 6"/>
    <w:basedOn w:val="Normal"/>
    <w:next w:val="Normal"/>
    <w:link w:val="Heading6Char"/>
    <w:uiPriority w:val="9"/>
    <w:unhideWhenUsed/>
    <w:qFormat/>
    <w:pPr>
      <w:keepNext/>
      <w:spacing w:before="80" w:after="40"/>
      <w:ind w:left="440" w:leftChars="200"/>
      <w:outlineLvl w:val="5"/>
    </w:pPr>
    <w:rPr>
      <w:rFonts w:asciiTheme="majorHAnsi" w:hAnsiTheme="majorHAnsi" w:eastAsiaTheme="majorEastAsia" w:cstheme="majorBidi"/>
    </w:rPr>
  </w:style>
  <w:style w:type="character" w:styleId="Heading7Char" w:customStyle="1">
    <w:name w:val="Heading 7 Char"/>
    <w:basedOn w:val="DefaultParagraphFont"/>
    <w:link w:val="Heading7"/>
    <w:uiPriority w:val="9"/>
    <w:rPr>
      <w:rFonts w:asciiTheme="majorHAnsi" w:hAnsiTheme="majorHAnsi" w:eastAsiaTheme="majorEastAsia" w:cstheme="majorBidi"/>
    </w:rPr>
  </w:style>
  <w:style w:type="paragraph" w:styleId="Heading7">
    <w:name w:val="heading 7"/>
    <w:basedOn w:val="Normal"/>
    <w:next w:val="Normal"/>
    <w:link w:val="Heading7Char"/>
    <w:uiPriority w:val="9"/>
    <w:unhideWhenUsed/>
    <w:qFormat/>
    <w:pPr>
      <w:keepNext/>
      <w:spacing w:before="80" w:after="40"/>
      <w:ind w:left="660" w:leftChars="300"/>
      <w:outlineLvl w:val="6"/>
    </w:pPr>
    <w:rPr>
      <w:rFonts w:asciiTheme="majorHAnsi" w:hAnsiTheme="majorHAnsi" w:eastAsiaTheme="majorEastAsia" w:cstheme="majorBidi"/>
    </w:rPr>
  </w:style>
  <w:style w:type="character" w:styleId="Heading8Char" w:customStyle="1">
    <w:name w:val="Heading 8 Char"/>
    <w:basedOn w:val="DefaultParagraphFont"/>
    <w:link w:val="Heading8"/>
    <w:uiPriority w:val="9"/>
    <w:rPr>
      <w:rFonts w:asciiTheme="majorHAnsi" w:hAnsiTheme="majorHAnsi" w:eastAsiaTheme="majorEastAsia" w:cstheme="majorBidi"/>
    </w:rPr>
  </w:style>
  <w:style w:type="paragraph" w:styleId="Heading8">
    <w:name w:val="heading 8"/>
    <w:basedOn w:val="Normal"/>
    <w:next w:val="Normal"/>
    <w:link w:val="Heading8Char"/>
    <w:uiPriority w:val="9"/>
    <w:unhideWhenUsed/>
    <w:qFormat/>
    <w:pPr>
      <w:keepNext/>
      <w:spacing w:before="80" w:after="40"/>
      <w:ind w:left="880" w:leftChars="400"/>
      <w:outlineLvl w:val="7"/>
    </w:pPr>
    <w:rPr>
      <w:rFonts w:asciiTheme="majorHAnsi" w:hAnsiTheme="majorHAnsi" w:eastAsiaTheme="majorEastAsia" w:cstheme="majorBidi"/>
    </w:rPr>
  </w:style>
  <w:style w:type="character" w:styleId="Heading9Char" w:customStyle="1">
    <w:name w:val="Heading 9 Char"/>
    <w:basedOn w:val="DefaultParagraphFont"/>
    <w:link w:val="Heading9"/>
    <w:uiPriority w:val="9"/>
    <w:rPr>
      <w:rFonts w:asciiTheme="majorHAnsi" w:hAnsiTheme="majorHAnsi" w:eastAsiaTheme="majorEastAsia" w:cstheme="majorBidi"/>
    </w:rPr>
  </w:style>
  <w:style w:type="paragraph" w:styleId="Heading9">
    <w:name w:val="heading 9"/>
    <w:basedOn w:val="Normal"/>
    <w:next w:val="Normal"/>
    <w:link w:val="Heading9Char"/>
    <w:uiPriority w:val="9"/>
    <w:unhideWhenUsed/>
    <w:qFormat/>
    <w:pPr>
      <w:keepNext/>
      <w:spacing w:before="80" w:after="40"/>
      <w:ind w:left="1100" w:leftChars="500"/>
      <w:outlineLvl w:val="8"/>
    </w:pPr>
    <w:rPr>
      <w:rFonts w:asciiTheme="majorHAnsi" w:hAnsiTheme="majorHAnsi" w:eastAsiaTheme="majorEastAsia" w:cstheme="majorBidi"/>
    </w:rPr>
  </w:style>
  <w:style w:type="character" w:styleId="TitleChar" w:customStyle="1">
    <w:name w:val="Title Char"/>
    <w:basedOn w:val="DefaultParagraphFont"/>
    <w:link w:val="Title"/>
    <w:uiPriority w:val="10"/>
    <w:rPr>
      <w:rFonts w:asciiTheme="majorHAnsi" w:hAnsiTheme="majorHAnsi" w:eastAsiaTheme="majorEastAsia" w:cstheme="majorBidi"/>
      <w:sz w:val="56"/>
      <w:szCs w:val="56"/>
    </w:rPr>
  </w:style>
  <w:style w:type="paragraph" w:styleId="Title">
    <w:name w:val="Title"/>
    <w:basedOn w:val="Normal"/>
    <w:next w:val="Normal"/>
    <w:link w:val="TitleChar"/>
    <w:uiPriority w:val="10"/>
    <w:qFormat/>
    <w:pPr>
      <w:spacing w:after="80" w:line="240" w:lineRule="auto"/>
      <w:jc w:val="center"/>
      <w:contextualSpacing/>
    </w:pPr>
    <w:rPr>
      <w:rFonts w:asciiTheme="majorHAnsi" w:hAnsiTheme="majorHAnsi" w:eastAsiaTheme="majorEastAsia" w:cstheme="majorBidi"/>
      <w:sz w:val="56"/>
      <w:szCs w:val="56"/>
    </w:rPr>
  </w:style>
  <w:style w:type="character" w:styleId="SubtitleChar" w:customStyle="1">
    <w:name w:val="Subtitle Char"/>
    <w:basedOn w:val="DefaultParagraphFont"/>
    <w:link w:val="Subtitle"/>
    <w:uiPriority w:val="11"/>
    <w:rPr>
      <w:rFonts w:eastAsia="majorEastAsia" w:asciiTheme="majorHAnsi" w:hAnsiTheme="majorHAnsi" w:cstheme="majorBidi"/>
      <w:color w:val="595959" w:themeColor="text1" w:themeTint="A6"/>
      <w:sz w:val="28"/>
      <w:szCs w:val="28"/>
    </w:rPr>
  </w:style>
  <w:style w:type="paragraph" w:styleId="Subtitle">
    <w:name w:val="Subtitle"/>
    <w:basedOn w:val="Normal"/>
    <w:next w:val="Normal"/>
    <w:link w:val="SubtitleChar"/>
    <w:uiPriority w:val="11"/>
    <w:qFormat/>
    <w:pPr>
      <w:jc w:val="center"/>
      <w:outlineLvl w:val="1"/>
    </w:pPr>
    <w:rPr>
      <w:rFonts w:eastAsia="majorEastAsia" w:asciiTheme="majorHAnsi" w:hAnsiTheme="majorHAnsi"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28f02479e5449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Yu Gothic Light" panose="020B0300000000000000"/>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Yu Mincho Regular" panose="02020400000000000000"/>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791FBE46F30B9645A363559095358883" ma:contentTypeVersion="11" ma:contentTypeDescription="新しいドキュメントを作成します。" ma:contentTypeScope="" ma:versionID="63749f3fb80612aed3e029516aacef76">
  <xsd:schema xmlns:xsd="http://www.w3.org/2001/XMLSchema" xmlns:xs="http://www.w3.org/2001/XMLSchema" xmlns:p="http://schemas.microsoft.com/office/2006/metadata/properties" xmlns:ns2="09145a60-8193-4ef9-9bfb-5be5473dd1fb" xmlns:ns3="cf6b417a-a01e-4c9e-86f7-df4e372b5e16" targetNamespace="http://schemas.microsoft.com/office/2006/metadata/properties" ma:root="true" ma:fieldsID="8a2785a53d636fbd340ca71639342d5d" ns2:_="" ns3:_="">
    <xsd:import namespace="09145a60-8193-4ef9-9bfb-5be5473dd1fb"/>
    <xsd:import namespace="cf6b417a-a01e-4c9e-86f7-df4e372b5e1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145a60-8193-4ef9-9bfb-5be5473dd1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b5dbca49-9807-4b4a-a9f6-911112dc69c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f6b417a-a01e-4c9e-86f7-df4e372b5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51dec24-8445-4afc-ac2b-de950df422a4}" ma:internalName="TaxCatchAll" ma:showField="CatchAllData" ma:web="cf6b417a-a01e-4c9e-86f7-df4e372b5e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f6b417a-a01e-4c9e-86f7-df4e372b5e16" xsi:nil="true"/>
    <lcf76f155ced4ddcb4097134ff3c332f xmlns="09145a60-8193-4ef9-9bfb-5be5473dd1f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8F8CED0-8B0E-4440-B8CA-2EC05E54D14C}"/>
</file>

<file path=customXml/itemProps2.xml><?xml version="1.0" encoding="utf-8"?>
<ds:datastoreItem xmlns:ds="http://schemas.openxmlformats.org/officeDocument/2006/customXml" ds:itemID="{D2A0F890-200B-4FDD-B78A-91CA50A245BF}"/>
</file>

<file path=customXml/itemProps3.xml><?xml version="1.0" encoding="utf-8"?>
<ds:datastoreItem xmlns:ds="http://schemas.openxmlformats.org/officeDocument/2006/customXml" ds:itemID="{878C4DD4-52F7-45E1-870B-66292ACCEE2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直江　孝之</dc:creator>
  <cp:keywords/>
  <dc:description/>
  <cp:lastModifiedBy>直江　孝之</cp:lastModifiedBy>
  <dcterms:created xsi:type="dcterms:W3CDTF">2026-03-29T02:46:25Z</dcterms:created>
  <dcterms:modified xsi:type="dcterms:W3CDTF">2026-03-29T02:49:45Z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0x010100791FBE46F30B9645A363559095358883</vt:lpwstr>
  </property>
  <property fmtid="{D5CDD505-2E9C-101B-9397-08002B2CF9AE}" pid="3" name="MediaServiceImageTags">
    <vt:lpwstr/>
  </property>
</Properties>
</file>