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議事録"/>
    <w:p>
      <w:pPr>
        <w:pStyle w:val="Heading3"/>
      </w:pPr>
      <w:r>
        <w:t xml:space="preserve">議事録</w:t>
      </w:r>
    </w:p>
    <w:p>
      <w:pPr>
        <w:numPr>
          <w:ilvl w:val="0"/>
          <w:numId w:val="1001"/>
        </w:numPr>
      </w:pPr>
      <w:r>
        <w:rPr>
          <w:bCs/>
          <w:b/>
        </w:rPr>
        <w:t xml:space="preserve">開催日</w:t>
      </w:r>
      <w:r>
        <w:t xml:space="preserve">: 2026年6月28日</w:t>
      </w:r>
      <w:r>
        <w:t xml:space="preserve"> </w:t>
      </w:r>
    </w:p>
    <w:p>
      <w:pPr>
        <w:numPr>
          <w:ilvl w:val="0"/>
          <w:numId w:val="1001"/>
        </w:numPr>
      </w:pPr>
      <w:r>
        <w:rPr>
          <w:bCs/>
          <w:b/>
        </w:rPr>
        <w:t xml:space="preserve">参加者</w:t>
      </w:r>
      <w:r>
        <w:t xml:space="preserve">: 加藤 空武、辻本 航、直江 孝之、高見 吉忠（団長）、森下 享、一藤 裕（メンター）</w:t>
      </w:r>
      <w:r>
        <w:t xml:space="preserve"> </w:t>
      </w:r>
    </w:p>
    <w:p>
      <w:pPr>
        <w:numPr>
          <w:ilvl w:val="0"/>
          <w:numId w:val="1001"/>
        </w:numPr>
      </w:pPr>
      <w:r>
        <w:rPr>
          <w:bCs/>
          <w:b/>
        </w:rPr>
        <w:t xml:space="preserve">議題</w:t>
      </w:r>
      <w:r>
        <w:t xml:space="preserve">:</w:t>
      </w:r>
    </w:p>
    <w:p>
      <w:pPr>
        <w:numPr>
          <w:ilvl w:val="1"/>
          <w:numId w:val="1002"/>
        </w:numPr>
      </w:pPr>
      <w:r>
        <w:t xml:space="preserve">9月最終発表に向けたプロジェクト着陸方針・目標の確認</w:t>
      </w:r>
      <w:r>
        <w:t xml:space="preserve"> </w:t>
      </w:r>
    </w:p>
    <w:p>
      <w:pPr>
        <w:numPr>
          <w:ilvl w:val="1"/>
          <w:numId w:val="1002"/>
        </w:numPr>
      </w:pPr>
      <w:r>
        <w:t xml:space="preserve">データ分析モデル（重回帰分析、XGBoost、一般化加法モデル）の検討および成果の提示方法</w:t>
      </w:r>
      <w:r>
        <w:t xml:space="preserve"> </w:t>
      </w:r>
    </w:p>
    <w:p>
      <w:pPr>
        <w:numPr>
          <w:ilvl w:val="1"/>
          <w:numId w:val="1002"/>
        </w:numPr>
      </w:pPr>
      <w:r>
        <w:t xml:space="preserve">試作シミュレーターの方向性と改修案（個人向け・企業向け視点の追加）</w:t>
      </w:r>
      <w:r>
        <w:t xml:space="preserve"> </w:t>
      </w:r>
    </w:p>
    <w:p>
      <w:pPr>
        <w:numPr>
          <w:ilvl w:val="1"/>
          <w:numId w:val="1002"/>
        </w:numPr>
      </w:pPr>
      <w:r>
        <w:t xml:space="preserve">メンター（一藤先生）からのフィードバックとデータ塾運営側の意向確認</w:t>
      </w:r>
      <w:r>
        <w:t xml:space="preserve"> </w:t>
      </w:r>
    </w:p>
    <w:p>
      <w:pPr>
        <w:numPr>
          <w:ilvl w:val="1"/>
          <w:numId w:val="1002"/>
        </w:numPr>
      </w:pPr>
      <w:r>
        <w:t xml:space="preserve">対面ミーティング・食事会の日程調整</w:t>
      </w:r>
      <w:r>
        <w:t xml:space="preserve"> </w:t>
      </w:r>
    </w:p>
    <w:p>
      <w:pPr>
        <w:numPr>
          <w:ilvl w:val="0"/>
          <w:numId w:val="1001"/>
        </w:numPr>
      </w:pPr>
      <w:r>
        <w:rPr>
          <w:bCs/>
          <w:b/>
        </w:rPr>
        <w:t xml:space="preserve">内容</w:t>
      </w:r>
      <w:r>
        <w:t xml:space="preserve">:</w:t>
      </w:r>
    </w:p>
    <w:p>
      <w:pPr>
        <w:numPr>
          <w:ilvl w:val="1"/>
          <w:numId w:val="1003"/>
        </w:numPr>
      </w:pPr>
      <w:r>
        <w:rPr>
          <w:bCs/>
          <w:b/>
        </w:rPr>
        <w:t xml:space="preserve">9月発表への着陸方針</w:t>
      </w:r>
      <w:r>
        <w:t xml:space="preserve">:</w:t>
      </w:r>
    </w:p>
    <w:p>
      <w:pPr>
        <w:numPr>
          <w:ilvl w:val="2"/>
          <w:numId w:val="1004"/>
        </w:numPr>
      </w:pPr>
      <w:r>
        <w:t xml:space="preserve">直江氏および加藤氏より、ダラダラ延長せず9月の発表会を一つの区切り（第1フェーズの完成）とし、成果物をまとめる方向性が提案・合意された。</w:t>
      </w:r>
      <w:r>
        <w:t xml:space="preserve"> </w:t>
      </w:r>
    </w:p>
    <w:p>
      <w:pPr>
        <w:numPr>
          <w:ilvl w:val="2"/>
          <w:numId w:val="1004"/>
        </w:numPr>
      </w:pPr>
      <w:r>
        <w:t xml:space="preserve">一藤先生（メンター）からも「9月で一旦着地させ、第2期でそれをさらに発展させる形で全く問題ない。100%完璧な結果でなくても、ダメだった検証結果も含めて成果・知見となる」との追認があった。</w:t>
      </w:r>
      <w:r>
        <w:t xml:space="preserve"> </w:t>
      </w:r>
    </w:p>
    <w:p>
      <w:pPr>
        <w:numPr>
          <w:ilvl w:val="1"/>
          <w:numId w:val="1003"/>
        </w:numPr>
      </w:pPr>
      <w:r>
        <w:rPr>
          <w:bCs/>
          <w:b/>
        </w:rPr>
        <w:t xml:space="preserve">分析手法・モデルの議論</w:t>
      </w:r>
      <w:r>
        <w:t xml:space="preserve">:</w:t>
      </w:r>
    </w:p>
    <w:p>
      <w:pPr>
        <w:numPr>
          <w:ilvl w:val="2"/>
          <w:numId w:val="1005"/>
        </w:numPr>
      </w:pPr>
      <w:r>
        <w:t xml:space="preserve">直江氏より「協会けんぽの算定ロジック（都道府県ごとの一人当たり医療費が圧倒的に支配的で、インセンティブ5指標の影響力は小さい）が判明しているため、重回帰分析で十分高い決定係数（$R^2 \approx 0.96$）が出る」との説明があった。</w:t>
      </w:r>
      <w:r>
        <w:t xml:space="preserve"> </w:t>
      </w:r>
    </w:p>
    <w:p>
      <w:pPr>
        <w:numPr>
          <w:ilvl w:val="2"/>
          <w:numId w:val="1005"/>
        </w:numPr>
      </w:pPr>
      <w:r>
        <w:t xml:space="preserve">一方、辻本氏が宿題として調べてきた</w:t>
      </w:r>
      <w:r>
        <w:rPr>
          <w:bCs/>
          <w:b/>
        </w:rPr>
        <w:t xml:space="preserve">XGBoost</w:t>
      </w:r>
      <w:r>
        <w:t xml:space="preserve">や一般化加法モデル（GAM）の導入についても解説が行われた。XGBoostは決定木を束ねる勾配ブースティング（重み付け）により非線形や特異な分岐・予測が得意である一方、モデルがブラックボックス化しやすい点が整理された。</w:t>
      </w:r>
      <w:r>
        <w:t xml:space="preserve"> </w:t>
      </w:r>
    </w:p>
    <w:p>
      <w:pPr>
        <w:numPr>
          <w:ilvl w:val="2"/>
          <w:numId w:val="1005"/>
        </w:numPr>
      </w:pPr>
      <w:r>
        <w:t xml:space="preserve">辻本氏がGAM（一般化加法モデル）の試作関数・成果を共有し、直江氏がシミュレーターに組み込めるようJavaScript等への変換・検証を進めることとなった。</w:t>
      </w:r>
      <w:r>
        <w:t xml:space="preserve"> </w:t>
      </w:r>
    </w:p>
    <w:p>
      <w:pPr>
        <w:numPr>
          <w:ilvl w:val="1"/>
          <w:numId w:val="1003"/>
        </w:numPr>
      </w:pPr>
      <w:r>
        <w:rPr>
          <w:bCs/>
          <w:b/>
        </w:rPr>
        <w:t xml:space="preserve">プレゼン・提案のストーリー構成</w:t>
      </w:r>
      <w:r>
        <w:t xml:space="preserve">:</w:t>
      </w:r>
    </w:p>
    <w:p>
      <w:pPr>
        <w:numPr>
          <w:ilvl w:val="2"/>
          <w:numId w:val="1006"/>
        </w:numPr>
      </w:pPr>
      <w:r>
        <w:t xml:space="preserve">個人単位での手取り増加額は僅かでも、企業単位（数十〜数百人規模）で健康経営に取り組んだ場合の保険料削減メリットをアピールするストーリーが有効であることが確認された。</w:t>
      </w:r>
      <w:r>
        <w:t xml:space="preserve"> </w:t>
      </w:r>
    </w:p>
    <w:p>
      <w:pPr>
        <w:numPr>
          <w:ilvl w:val="2"/>
          <w:numId w:val="1006"/>
        </w:numPr>
      </w:pPr>
      <w:r>
        <w:t xml:space="preserve">失敗した分析事例（「特定健診率を上げても保険料率はすぐには大幅に下がらない」など）や、若年層（40歳未満）と特定健診（40歳以上）の制度構造の違いなども客観的な知見として発表に盛り込む方針となった。</w:t>
      </w:r>
      <w:r>
        <w:t xml:space="preserve"> </w:t>
      </w:r>
    </w:p>
    <w:p>
      <w:pPr>
        <w:numPr>
          <w:ilvl w:val="0"/>
          <w:numId w:val="1001"/>
        </w:numPr>
      </w:pPr>
      <w:r>
        <w:rPr>
          <w:bCs/>
          <w:b/>
        </w:rPr>
        <w:t xml:space="preserve">決定事項</w:t>
      </w:r>
      <w:r>
        <w:t xml:space="preserve">:</w:t>
      </w:r>
    </w:p>
    <w:p>
      <w:pPr>
        <w:numPr>
          <w:ilvl w:val="1"/>
          <w:numId w:val="1007"/>
        </w:numPr>
      </w:pPr>
      <w:r>
        <w:rPr>
          <w:bCs/>
          <w:b/>
        </w:rPr>
        <w:t xml:space="preserve">ゴール設定</w:t>
      </w:r>
      <w:r>
        <w:t xml:space="preserve">: 9月の発表会を第1フェーズの着地点とし、シミュレーターと分析成果をまとめて発表する。</w:t>
      </w:r>
      <w:r>
        <w:t xml:space="preserve"> </w:t>
      </w:r>
    </w:p>
    <w:p>
      <w:pPr>
        <w:numPr>
          <w:ilvl w:val="1"/>
          <w:numId w:val="1007"/>
        </w:numPr>
      </w:pPr>
      <w:r>
        <w:rPr>
          <w:bCs/>
          <w:b/>
        </w:rPr>
        <w:t xml:space="preserve">次回のテーマ</w:t>
      </w:r>
      <w:r>
        <w:t xml:space="preserve">: 来週のWeb会議では、直江氏の試作シミュレーターに対するメンバーからの「ダメ出し・改善要望（メタ出し）会」を実施する。</w:t>
      </w:r>
      <w:r>
        <w:t xml:space="preserve"> </w:t>
      </w:r>
    </w:p>
    <w:p>
      <w:pPr>
        <w:numPr>
          <w:ilvl w:val="0"/>
          <w:numId w:val="1001"/>
        </w:numPr>
      </w:pPr>
      <w:r>
        <w:rPr>
          <w:bCs/>
          <w:b/>
        </w:rPr>
        <w:t xml:space="preserve">今後のタスク</w:t>
      </w:r>
      <w:r>
        <w:t xml:space="preserve">:</w:t>
      </w:r>
    </w:p>
    <w:p>
      <w:pPr>
        <w:numPr>
          <w:ilvl w:val="1"/>
          <w:numId w:val="1008"/>
        </w:numPr>
      </w:pPr>
      <w:r>
        <w:rPr>
          <w:bCs/>
          <w:b/>
        </w:rPr>
        <w:t xml:space="preserve">加藤氏</w:t>
      </w:r>
      <w:r>
        <w:t xml:space="preserve">: 1週間を目処に、発表に向けたガイドライン・プレゼンストーリーのたたき台を作成する。</w:t>
      </w:r>
      <w:r>
        <w:t xml:space="preserve"> </w:t>
      </w:r>
    </w:p>
    <w:p>
      <w:pPr>
        <w:numPr>
          <w:ilvl w:val="1"/>
          <w:numId w:val="1008"/>
        </w:numPr>
      </w:pPr>
      <w:r>
        <w:rPr>
          <w:bCs/>
          <w:b/>
        </w:rPr>
        <w:t xml:space="preserve">辻本氏</w:t>
      </w:r>
      <w:r>
        <w:t xml:space="preserve">: 一般化加法モデル（GAM）の試算データ・関数を整理し直江氏に共有する。</w:t>
      </w:r>
      <w:r>
        <w:t xml:space="preserve"> </w:t>
      </w:r>
    </w:p>
    <w:p>
      <w:pPr>
        <w:numPr>
          <w:ilvl w:val="1"/>
          <w:numId w:val="1008"/>
        </w:numPr>
      </w:pPr>
      <w:r>
        <w:rPr>
          <w:bCs/>
          <w:b/>
        </w:rPr>
        <w:t xml:space="preserve">直江氏</w:t>
      </w:r>
      <w:r>
        <w:t xml:space="preserve">: 共有されたモデル関数を取り入れたシミュレーターの改修・精度向上テストを実施する。</w:t>
      </w:r>
      <w:r>
        <w:t xml:space="preserve"> </w:t>
      </w:r>
    </w:p>
    <w:p>
      <w:pPr>
        <w:numPr>
          <w:ilvl w:val="1"/>
          <w:numId w:val="1008"/>
        </w:numPr>
      </w:pPr>
      <w:r>
        <w:rPr>
          <w:bCs/>
          <w:b/>
        </w:rPr>
        <w:t xml:space="preserve">佐世保・県北組（直江氏・高見氏・森下氏）</w:t>
      </w:r>
      <w:r>
        <w:t xml:space="preserve">: 個別で連絡先（メール）を交換し、対面食事会（今週末土曜日予定）の日程調整を行う。</w:t>
      </w:r>
      <w:r>
        <w:t xml:space="preserve"> </w:t>
      </w:r>
    </w:p>
    <w:bookmarkEnd w:id="20"/>
    <w:bookmarkStart w:id="21" w:name="文字起こしの修正内容まとめ"/>
    <w:p>
      <w:pPr>
        <w:pStyle w:val="Heading3"/>
      </w:pPr>
      <w:r>
        <w:t xml:space="preserve">文字起こしの修正内容まとめ</w:t>
      </w:r>
    </w:p>
    <w:p>
      <w:pPr>
        <w:pStyle w:val="FirstParagraph"/>
      </w:pPr>
      <w:r>
        <w:t xml:space="preserve">発言の前後関係や文脈から推測し、以下の通り誤変換および不自然な聞き取り表現を修正・補正いたしました。</w:t>
      </w: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rPr>
                <w:bCs/>
                <w:b/>
              </w:rPr>
              <w:t xml:space="preserve">修正前（文字起こし原文）</w:t>
            </w:r>
          </w:p>
        </w:tc>
      </w:tr>
      <w:tr>
        <w:tc>
          <w:tcPr/>
          <w:p>
            <w:pPr>
              <w:pStyle w:val="Compact"/>
              <w:jc w:val="left"/>
            </w:pPr>
            <w:r>
              <w:rPr>
                <w:bCs/>
                <w:b/>
              </w:rPr>
              <w:t xml:space="preserve">島根</w:t>
            </w:r>
            <w:r>
              <w:t xml:space="preserve">来た</w:t>
            </w:r>
            <w:r>
              <w:t xml:space="preserve"> </w:t>
            </w:r>
          </w:p>
        </w:tc>
      </w:tr>
      <w:tr>
        <w:tc>
          <w:tcPr/>
          <w:p>
            <w:pPr>
              <w:pStyle w:val="Compact"/>
              <w:jc w:val="left"/>
            </w:pPr>
            <w:r>
              <w:rPr>
                <w:bCs/>
                <w:b/>
              </w:rPr>
              <w:t xml:space="preserve">一内先生</w:t>
            </w:r>
            <w:r>
              <w:t xml:space="preserve"> </w:t>
            </w:r>
            <w:r>
              <w:t xml:space="preserve">/</w:t>
            </w:r>
            <w:r>
              <w:t xml:space="preserve"> </w:t>
            </w:r>
            <w:r>
              <w:rPr>
                <w:bCs/>
                <w:b/>
              </w:rPr>
              <w:t xml:space="preserve">一打先生</w:t>
            </w:r>
            <w:r>
              <w:t xml:space="preserve"> </w:t>
            </w:r>
          </w:p>
        </w:tc>
      </w:tr>
      <w:tr>
        <w:tc>
          <w:tcPr/>
          <w:p>
            <w:pPr>
              <w:pStyle w:val="Compact"/>
              <w:jc w:val="left"/>
            </w:pPr>
            <w:r>
              <w:rPr>
                <w:bCs/>
                <w:b/>
              </w:rPr>
              <w:t xml:space="preserve">折尻さん</w:t>
            </w:r>
            <w:r>
              <w:t xml:space="preserve"> </w:t>
            </w:r>
            <w:r>
              <w:t xml:space="preserve">/</w:t>
            </w:r>
            <w:r>
              <w:t xml:space="preserve"> </w:t>
            </w:r>
            <w:r>
              <w:rPr>
                <w:bCs/>
                <w:b/>
              </w:rPr>
              <w:t xml:space="preserve">森氏さん</w:t>
            </w:r>
            <w:r>
              <w:t xml:space="preserve"> </w:t>
            </w:r>
            <w:r>
              <w:t xml:space="preserve">/</w:t>
            </w:r>
            <w:r>
              <w:t xml:space="preserve"> </w:t>
            </w:r>
            <w:r>
              <w:rPr>
                <w:bCs/>
                <w:b/>
              </w:rPr>
              <w:t xml:space="preserve">森進さん</w:t>
            </w:r>
            <w:r>
              <w:t xml:space="preserve"> </w:t>
            </w:r>
          </w:p>
        </w:tc>
      </w:tr>
      <w:tr>
        <w:tc>
          <w:tcPr/>
          <w:p>
            <w:pPr>
              <w:pStyle w:val="Compact"/>
              <w:jc w:val="left"/>
            </w:pPr>
            <w:r>
              <w:rPr>
                <w:bCs/>
                <w:b/>
              </w:rPr>
              <w:t xml:space="preserve">公害ブースティング</w:t>
            </w:r>
            <w:r>
              <w:t xml:space="preserve"> </w:t>
            </w:r>
          </w:p>
        </w:tc>
      </w:tr>
      <w:tr>
        <w:tc>
          <w:tcPr/>
          <w:p>
            <w:pPr>
              <w:pStyle w:val="Compact"/>
              <w:jc w:val="left"/>
            </w:pPr>
            <w:r>
              <w:rPr>
                <w:bCs/>
                <w:b/>
              </w:rPr>
              <w:t xml:space="preserve">設定義</w:t>
            </w:r>
            <w:r>
              <w:t xml:space="preserve"> </w:t>
            </w:r>
            <w:r>
              <w:t xml:space="preserve">/</w:t>
            </w:r>
            <w:r>
              <w:t xml:space="preserve"> </w:t>
            </w:r>
            <w:r>
              <w:rPr>
                <w:bCs/>
                <w:b/>
              </w:rPr>
              <w:t xml:space="preserve">決定義</w:t>
            </w:r>
            <w:r>
              <w:t xml:space="preserve"> </w:t>
            </w:r>
          </w:p>
        </w:tc>
      </w:tr>
      <w:tr>
        <w:tc>
          <w:tcPr/>
          <w:p>
            <w:pPr>
              <w:pStyle w:val="Compact"/>
              <w:jc w:val="left"/>
            </w:pPr>
            <w:r>
              <w:rPr>
                <w:bCs/>
                <w:b/>
              </w:rPr>
              <w:t xml:space="preserve">ランダムホルスの時</w:t>
            </w:r>
            <w:r>
              <w:t xml:space="preserve"> </w:t>
            </w:r>
          </w:p>
        </w:tc>
      </w:tr>
      <w:tr>
        <w:tc>
          <w:tcPr/>
          <w:p>
            <w:pPr>
              <w:pStyle w:val="Compact"/>
              <w:jc w:val="left"/>
            </w:pPr>
            <w:r>
              <w:rPr>
                <w:bCs/>
                <w:b/>
              </w:rPr>
              <w:t xml:space="preserve">Xワ問題</w:t>
            </w:r>
            <w:r>
              <w:t xml:space="preserve"> </w:t>
            </w:r>
            <w:r>
              <w:t xml:space="preserve">/</w:t>
            </w:r>
            <w:r>
              <w:t xml:space="preserve"> </w:t>
            </w:r>
            <w:r>
              <w:rPr>
                <w:bCs/>
                <w:b/>
              </w:rPr>
              <w:t xml:space="preserve">エックスワン問題</w:t>
            </w:r>
            <w:r>
              <w:t xml:space="preserve"> </w:t>
            </w:r>
          </w:p>
        </w:tc>
      </w:tr>
      <w:tr>
        <w:tc>
          <w:tcPr/>
          <w:p>
            <w:pPr>
              <w:pStyle w:val="Compact"/>
              <w:jc w:val="left"/>
            </w:pPr>
            <w:r>
              <w:rPr>
                <w:bCs/>
                <w:b/>
              </w:rPr>
              <w:t xml:space="preserve">一般化加工モデル</w:t>
            </w:r>
            <w:r>
              <w:t xml:space="preserve"> </w:t>
            </w:r>
            <w:r>
              <w:t xml:space="preserve">/</w:t>
            </w:r>
            <w:r>
              <w:t xml:space="preserve"> </w:t>
            </w:r>
            <w:r>
              <w:rPr>
                <w:bCs/>
                <w:b/>
              </w:rPr>
              <w:t xml:space="preserve">一般学校モデル</w:t>
            </w:r>
            <w:r>
              <w:t xml:space="preserve"> </w:t>
            </w:r>
            <w:r>
              <w:t xml:space="preserve">/</w:t>
            </w:r>
            <w:r>
              <w:t xml:space="preserve"> </w:t>
            </w:r>
            <w:r>
              <w:rPr>
                <w:bCs/>
                <w:b/>
              </w:rPr>
              <w:t xml:space="preserve">一般化カフォーモデル</w:t>
            </w:r>
            <w:r>
              <w:t xml:space="preserve"> </w:t>
            </w:r>
          </w:p>
        </w:tc>
      </w:tr>
      <w:tr>
        <w:tc>
          <w:tcPr/>
          <w:p>
            <w:pPr>
              <w:pStyle w:val="Compact"/>
              <w:jc w:val="left"/>
            </w:pPr>
            <w:r>
              <w:rPr>
                <w:bCs/>
                <w:b/>
              </w:rPr>
              <w:t xml:space="preserve">アールの値</w:t>
            </w:r>
            <w:r>
              <w:t xml:space="preserve">が90いくつ /</w:t>
            </w:r>
            <w:r>
              <w:t xml:space="preserve"> </w:t>
            </w:r>
            <w:r>
              <w:rPr>
                <w:bCs/>
                <w:b/>
              </w:rPr>
              <w:t xml:space="preserve">アールスクエア</w:t>
            </w:r>
            <w:r>
              <w:t xml:space="preserve"> </w:t>
            </w:r>
          </w:p>
        </w:tc>
      </w:tr>
      <w:tr>
        <w:tc>
          <w:tcPr/>
          <w:p>
            <w:pPr>
              <w:pStyle w:val="Compact"/>
              <w:jc w:val="left"/>
            </w:pPr>
            <w:r>
              <w:rPr>
                <w:bCs/>
                <w:b/>
              </w:rPr>
              <w:t xml:space="preserve">ジェイソン</w:t>
            </w:r>
            <w:r>
              <w:t xml:space="preserve"> </w:t>
            </w:r>
          </w:p>
        </w:tc>
      </w:tr>
      <w:tr>
        <w:tc>
          <w:tcPr/>
          <w:p>
            <w:pPr>
              <w:pStyle w:val="Compact"/>
              <w:jc w:val="left"/>
            </w:pPr>
            <w:r>
              <w:rPr>
                <w:bCs/>
                <w:b/>
              </w:rPr>
              <w:t xml:space="preserve">水戸こもみ</w:t>
            </w:r>
            <w:r>
              <w:t xml:space="preserve"> </w:t>
            </w:r>
          </w:p>
        </w:tc>
      </w:tr>
    </w:tbl>
    <w:bookmarkEnd w:id="2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7" Type="http://schemas.openxmlformats.org/officeDocument/2006/relationships/footnotes" Target="foot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11" Type="http://schemas.openxmlformats.org/officeDocument/2006/relationships/customXml" Target="../customXml/item3.xml"/><Relationship Id="rId5" Type="http://schemas.openxmlformats.org/officeDocument/2006/relationships/fontTable" Target="fontTable.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ドキュメント" ma:contentTypeID="0x010100791FBE46F30B9645A363559095358883" ma:contentTypeVersion="11" ma:contentTypeDescription="新しいドキュメントを作成します。" ma:contentTypeScope="" ma:versionID="63749f3fb80612aed3e029516aacef76">
  <xsd:schema xmlns:xsd="http://www.w3.org/2001/XMLSchema" xmlns:xs="http://www.w3.org/2001/XMLSchema" xmlns:p="http://schemas.microsoft.com/office/2006/metadata/properties" xmlns:ns2="09145a60-8193-4ef9-9bfb-5be5473dd1fb" xmlns:ns3="cf6b417a-a01e-4c9e-86f7-df4e372b5e16" targetNamespace="http://schemas.microsoft.com/office/2006/metadata/properties" ma:root="true" ma:fieldsID="8a2785a53d636fbd340ca71639342d5d" ns2:_="" ns3:_="">
    <xsd:import namespace="09145a60-8193-4ef9-9bfb-5be5473dd1fb"/>
    <xsd:import namespace="cf6b417a-a01e-4c9e-86f7-df4e372b5e1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145a60-8193-4ef9-9bfb-5be5473dd1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画像タグ" ma:readOnly="false" ma:fieldId="{5cf76f15-5ced-4ddc-b409-7134ff3c332f}" ma:taxonomyMulti="true" ma:sspId="b5dbca49-9807-4b4a-a9f6-911112dc69c9"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f6b417a-a01e-4c9e-86f7-df4e372b5e16"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051dec24-8445-4afc-ac2b-de950df422a4}" ma:internalName="TaxCatchAll" ma:showField="CatchAllData" ma:web="cf6b417a-a01e-4c9e-86f7-df4e372b5e1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f6b417a-a01e-4c9e-86f7-df4e372b5e16" xsi:nil="true"/>
    <lcf76f155ced4ddcb4097134ff3c332f xmlns="09145a60-8193-4ef9-9bfb-5be5473dd1f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1525340-0F61-4268-AFF6-5EC22C51209B}"/>
</file>

<file path=customXml/itemProps2.xml><?xml version="1.0" encoding="utf-8"?>
<ds:datastoreItem xmlns:ds="http://schemas.openxmlformats.org/officeDocument/2006/customXml" ds:itemID="{7DA59414-A76B-463C-9CF5-2D04906B693F}"/>
</file>

<file path=customXml/itemProps3.xml><?xml version="1.0" encoding="utf-8"?>
<ds:datastoreItem xmlns:ds="http://schemas.openxmlformats.org/officeDocument/2006/customXml" ds:itemID="{E8DC6753-4F0A-45C4-9027-1FDE85150BF7}"/>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2026-07-24T06:25:05Z</dcterms:created>
  <dcterms:modified xsi:type="dcterms:W3CDTF">2026-07-24T06:25:05Z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0x010100791FBE46F30B9645A363559095358883</vt:lpwstr>
  </property>
</Properties>
</file>