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Certificate Auto-Generation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Manually designing, printing, and distributing tournament certificates takes weeks. EcoSkiller's Certificate Auto-Generation produces professional, verifiable certificates within minutes of tournament completion.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Trigger on Tournament Completion: </w:t>
      </w:r>
      <w:r>
        <w:rPr>
          <w:rFonts w:ascii="Arial" w:cs="Arial" w:eastAsia="Arial" w:hAnsi="Arial"/>
          <w:sz w:val="22"/>
          <w:szCs w:val="22"/>
        </w:rPr>
        <w:t xml:space="preserve">The moment final results are confirmed by institute admin, certificate generation begins automatically for all eligible recipients — champions, runners-up, and participants (based on institute settings).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Certificate Template Customization: </w:t>
      </w:r>
      <w:r>
        <w:rPr>
          <w:rFonts w:ascii="Arial" w:cs="Arial" w:eastAsia="Arial" w:hAnsi="Arial"/>
          <w:sz w:val="22"/>
          <w:szCs w:val="22"/>
        </w:rPr>
        <w:t xml:space="preserve">Institute admin customizes the certificate template — add institute logo, institute name, principal's digital signature, relevant tournament branding, and preferred color scheme. Template is created once, reused for all events.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Dynamic Content Population: </w:t>
      </w:r>
      <w:r>
        <w:rPr>
          <w:rFonts w:ascii="Arial" w:cs="Arial" w:eastAsia="Arial" w:hAnsi="Arial"/>
          <w:sz w:val="22"/>
          <w:szCs w:val="22"/>
        </w:rPr>
        <w:t xml:space="preserve">Platform automatically populates each certificate with correct data — student name (exactly as in profile), tournament name, event category, level (institute/district/state/national), date, and rank achieved.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Unique Certificate ID: </w:t>
      </w:r>
      <w:r>
        <w:rPr>
          <w:rFonts w:ascii="Arial" w:cs="Arial" w:eastAsia="Arial" w:hAnsi="Arial"/>
          <w:sz w:val="22"/>
          <w:szCs w:val="22"/>
        </w:rPr>
        <w:t xml:space="preserve">Each certificate receives a unique alphanumeric ID — e.g., ECO-TRN-2025-00847. Anyone can verify this certificate by entering the ID on EcoSkiller's public verification page. Zero possibility of fake certificates.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DigiLocker Push: </w:t>
      </w:r>
      <w:r>
        <w:rPr>
          <w:rFonts w:ascii="Arial" w:cs="Arial" w:eastAsia="Arial" w:hAnsi="Arial"/>
          <w:sz w:val="22"/>
          <w:szCs w:val="22"/>
        </w:rPr>
        <w:t xml:space="preserve">All certificates are automatically pushed to the student's DigiLocker account within 24 hours of generation. Students do not need to download and re-upload manually. Government-linked, permanent storage.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Downloadable PDF Certificate: </w:t>
      </w:r>
      <w:r>
        <w:rPr>
          <w:rFonts w:ascii="Arial" w:cs="Arial" w:eastAsia="Arial" w:hAnsi="Arial"/>
          <w:sz w:val="22"/>
          <w:szCs w:val="22"/>
        </w:rPr>
        <w:t xml:space="preserve">Students can also download their certificates as PDF from their EcoSkiller profile at any time. High-resolution, print-quality PDF. Institute logo, signatures, and all details render correctly at any size.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Bulk Certificate Distribution: </w:t>
      </w:r>
      <w:r>
        <w:rPr>
          <w:rFonts w:ascii="Arial" w:cs="Arial" w:eastAsia="Arial" w:hAnsi="Arial"/>
          <w:sz w:val="22"/>
          <w:szCs w:val="22"/>
        </w:rPr>
        <w:t xml:space="preserve">For large tournaments with hundreds of participants, all certificates are generated simultaneously. No queuing, no delay. 500 certificates are generated and distributed in under 5 minutes.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Certificate Sharing: </w:t>
      </w:r>
      <w:r>
        <w:rPr>
          <w:rFonts w:ascii="Arial" w:cs="Arial" w:eastAsia="Arial" w:hAnsi="Arial"/>
          <w:sz w:val="22"/>
          <w:szCs w:val="22"/>
        </w:rPr>
        <w:t xml:space="preserve">Students can share their certificates directly to LinkedIn, email, or WhatsApp from the platform. Sharing link is a public verification page — recipients can verify the certificate is genuine without needing an account.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2026-03-09T07:16:39.770Z</dcterms:created>
  <dcterms:modified xsi:type="dcterms:W3CDTF">2026-03-09T07:16:39.770Z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