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Calibri" w:cs="Calibri" w:eastAsia="Calibri" w:hAnsi="Calibri"/>
          <w:b/>
          <w:bCs/>
          <w:i w:val="false"/>
          <w:iCs w:val="false"/>
          <w:color w:val="1A3C5E"/>
          <w:sz w:val="64"/>
          <w:szCs w:val="64"/>
        </w:rPr>
        <w:t xml:space="preserve">ECOSKILLER</w:t>
      </w:r>
    </w:p>
    <w:p>
      <w:pPr>
        <w:spacing w:before="0" w:after="80"/>
        <w:jc w:val="center"/>
      </w:pPr>
      <w:r>
        <w:rPr>
          <w:rFonts w:ascii="Calibri" w:cs="Calibri" w:eastAsia="Calibri" w:hAnsi="Calibri"/>
          <w:b w:val="false"/>
          <w:bCs w:val="false"/>
          <w:i w:val="false"/>
          <w:iCs w:val="false"/>
          <w:color w:val="2E6DA4"/>
          <w:sz w:val="30"/>
          <w:szCs w:val="30"/>
        </w:rPr>
        <w:t xml:space="preserve">Communication &amp; Governance Module</w:t>
      </w:r>
    </w:p>
    <w:p>
      <w:pPr>
        <w:spacing w:before="0" w:after="80"/>
        <w:jc w:val="center"/>
      </w:pPr>
      <w:r>
        <w:rPr>
          <w:rFonts w:ascii="Calibri" w:cs="Calibri" w:eastAsia="Calibri" w:hAnsi="Calibri"/>
          <w:b w:val="false"/>
          <w:bCs w:val="false"/>
          <w:i/>
          <w:iCs/>
          <w:color w:val="666666"/>
          <w:sz w:val="24"/>
          <w:szCs w:val="24"/>
        </w:rPr>
        <w:t xml:space="preserve">30 Viral Positioning Ideas for Indian Institutes</w:t>
      </w:r>
    </w:p>
    <w:p>
      <w:pPr>
        <w:spacing w:before="0" w:after="400"/>
      </w:pPr>
      <w:r>
        <w:rPr>
          <w:rFonts w:ascii="Calibri" w:cs="Calibri" w:eastAsia="Calibri" w:hAnsi="Calibri"/>
          <w:b w:val="false"/>
          <w:bCs w:val="false"/>
          <w:i w:val="false"/>
          <w:iCs w:val="false"/>
          <w:color w:val="333333"/>
          <w:sz w:val="22"/>
          <w:szCs w:val="22"/>
        </w:rPr>
        <w:t xml:space="preserve"/>
      </w:r>
    </w:p>
    <w:p>
      <w:pPr>
        <w:spacing w:before="0" w:after="120"/>
      </w:pPr>
      <w:r>
        <w:rPr>
          <w:rFonts w:ascii="Calibri" w:cs="Calibri" w:eastAsia="Calibri" w:hAnsi="Calibri"/>
          <w:b/>
          <w:bCs/>
          <w:i w:val="false"/>
          <w:iCs w:val="false"/>
          <w:color w:val="1A3C5E"/>
          <w:sz w:val="26"/>
          <w:szCs w:val="26"/>
        </w:rPr>
        <w:t xml:space="preserve">What Is EcoSkiller's Communication &amp; Governance Module?</w:t>
      </w:r>
    </w:p>
    <w:p>
      <w:pPr>
        <w:spacing w:before="0" w:after="240"/>
      </w:pPr>
      <w:r>
        <w:rPr>
          <w:rFonts w:ascii="Calibri" w:cs="Calibri" w:eastAsia="Calibri" w:hAnsi="Calibri"/>
          <w:b w:val="false"/>
          <w:bCs w:val="false"/>
          <w:i w:val="false"/>
          <w:iCs w:val="false"/>
          <w:color w:val="333333"/>
          <w:sz w:val="21"/>
          <w:szCs w:val="21"/>
        </w:rPr>
        <w:t xml:space="preserve">EcoSkiller's Communication &amp; Governance module is the institutional nervous system — connecting every stakeholder (students, parents, faculty, alumni, management) with structured, accountable, multi-channel communication while providing governance tools for grievance resolution, crisis management, and escalation. It covers 9 deep capabilities.</w:t>
      </w:r>
    </w:p>
    <w:p>
      <w:pPr>
        <w:spacing w:before="0" w:after="120"/>
      </w:pPr>
      <w:r>
        <w:rPr>
          <w:rFonts w:ascii="Calibri" w:cs="Calibri" w:eastAsia="Calibri" w:hAnsi="Calibri"/>
          <w:b/>
          <w:bCs/>
          <w:i w:val="false"/>
          <w:iCs w:val="false"/>
          <w:color w:val="1A3C5E"/>
          <w:sz w:val="22"/>
          <w:szCs w:val="22"/>
        </w:rPr>
        <w:t xml:space="preserve">9 Core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7000"/>
      </w:tblGrid>
      <w:tr>
        <w:tc>
          <w:tcPr>
            <w:tcW w:type="dxa" w:w="680"/>
            <w:tcBorders>
              <w:top w:val="single" w:color="B8CCDF" w:sz="1"/>
              <w:left w:val="single" w:color="B8CCDF" w:sz="1"/>
              <w:bottom w:val="single" w:color="B8CCDF" w:sz="1"/>
              <w:right w:val="single" w:color="B8CCDF" w:sz="1"/>
            </w:tcBorders>
            <w:shd w:fill="1A3C5E" w:val="clear"/>
            <w:tcMar>
              <w:top w:type="dxa" w:w="80"/>
              <w:left w:type="dxa" w:w="120"/>
              <w:bottom w:type="dxa" w:w="80"/>
              <w:right w:type="dxa" w:w="120"/>
            </w:tcMar>
            <w:vAlign w:val="center"/>
          </w:tcPr>
          <w:p>
            <w:r>
              <w:rPr>
                <w:rFonts w:ascii="Calibri" w:cs="Calibri" w:eastAsia="Calibri" w:hAnsi="Calibri"/>
                <w:b/>
                <w:bCs/>
                <w:i w:val="false"/>
                <w:iCs w:val="false"/>
                <w:color w:val="FFFFFF"/>
                <w:sz w:val="19"/>
                <w:szCs w:val="19"/>
              </w:rPr>
              <w:t xml:space="preserve">#</w:t>
            </w:r>
          </w:p>
        </w:tc>
        <w:tc>
          <w:tcPr>
            <w:tcW w:type="dxa" w:w="2400"/>
            <w:tcBorders>
              <w:top w:val="single" w:color="B8CCDF" w:sz="1"/>
              <w:left w:val="single" w:color="B8CCDF" w:sz="1"/>
              <w:bottom w:val="single" w:color="B8CCDF" w:sz="1"/>
              <w:right w:val="single" w:color="B8CCDF" w:sz="1"/>
            </w:tcBorders>
            <w:shd w:fill="1A3C5E" w:val="clear"/>
            <w:tcMar>
              <w:top w:type="dxa" w:w="80"/>
              <w:left w:type="dxa" w:w="120"/>
              <w:bottom w:type="dxa" w:w="80"/>
              <w:right w:type="dxa" w:w="120"/>
            </w:tcMar>
            <w:vAlign w:val="center"/>
          </w:tcPr>
          <w:p>
            <w:r>
              <w:rPr>
                <w:rFonts w:ascii="Calibri" w:cs="Calibri" w:eastAsia="Calibri" w:hAnsi="Calibri"/>
                <w:b/>
                <w:bCs/>
                <w:i w:val="false"/>
                <w:iCs w:val="false"/>
                <w:color w:val="FFFFFF"/>
                <w:sz w:val="19"/>
                <w:szCs w:val="19"/>
              </w:rPr>
              <w:t xml:space="preserve">Feature</w:t>
            </w:r>
          </w:p>
        </w:tc>
        <w:tc>
          <w:tcPr>
            <w:tcW w:type="dxa" w:w="7000"/>
            <w:tcBorders>
              <w:top w:val="single" w:color="B8CCDF" w:sz="1"/>
              <w:left w:val="single" w:color="B8CCDF" w:sz="1"/>
              <w:bottom w:val="single" w:color="B8CCDF" w:sz="1"/>
              <w:right w:val="single" w:color="B8CCDF" w:sz="1"/>
            </w:tcBorders>
            <w:shd w:fill="1A3C5E" w:val="clear"/>
            <w:tcMar>
              <w:top w:type="dxa" w:w="80"/>
              <w:left w:type="dxa" w:w="120"/>
              <w:bottom w:type="dxa" w:w="80"/>
              <w:right w:type="dxa" w:w="120"/>
            </w:tcMar>
            <w:vAlign w:val="center"/>
          </w:tcPr>
          <w:p>
            <w:r>
              <w:rPr>
                <w:rFonts w:ascii="Calibri" w:cs="Calibri" w:eastAsia="Calibri" w:hAnsi="Calibri"/>
                <w:b/>
                <w:bCs/>
                <w:i w:val="false"/>
                <w:iCs w:val="false"/>
                <w:color w:val="FFFFFF"/>
                <w:sz w:val="19"/>
                <w:szCs w:val="19"/>
              </w:rPr>
              <w:t xml:space="preserve">What It Does</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01</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Bulk Notification System</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Multi-channel delivery: in-app, SMS, email, WhatsApp simultaneously. Granular targeting by batch, department, eligibility status. Scheduled sending. Read receipts. Permanent archive.</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02</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Announcement Board</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Digital notice board with audience-specific visibility. Pinned announcements. Auto-expiry. Acknowledgment tracking. Keyword search. Attachment support. Reach analytics.</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03</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Placement Schedule Communication</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14-day advance drive announcements. Eligibility-smart notifications. 7/3/1-day reminder sequence. Result communication within 24 hrs. Parent monthly updates. Season close summary.</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04</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Grievance Redressal System</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Category-based routing (Academic, Safety, Fee, Faculty Behaviour). 48-hr acknowledgment. Defined resolution timelines. Real-time status tracking. Confidential complaint option. Monthly analytics.</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05</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Escalation System</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Automatic triggers when deadlines missed. Defined hierarchy per issue type. Priority bypass for safety/harassment. Platform-level escalation when institute fails. Permanent escalation log.</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06</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Parent Communication Portal</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Dedicated parent dashboard. Child progress summary. Faculty direct messaging. Placement drive alerts. Fee payment status. Event calendar. Parent feedback channel. Moderated parent community.</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07</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Alumni Network Management</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Alumni re-registration flow. Searchable directory. Alumni job board. Mentorship programme matching. Events management with RSVP. Achievement recognition. Secure giving portal with 80G receipts.</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08</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Internal Messaging</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Direct and group messaging within platform. File sharing. Message threading. Read receipts. 3-year retention. No deletion by users. Inappropriate message reporting.</w:t>
            </w:r>
          </w:p>
        </w:tc>
      </w:tr>
      <w:tr>
        <w:tc>
          <w:tcPr>
            <w:tcW w:type="dxa" w:w="680"/>
            <w:tcBorders>
              <w:top w:val="single" w:color="B8CCDF" w:sz="1"/>
              <w:left w:val="single" w:color="B8CCDF" w:sz="1"/>
              <w:bottom w:val="single" w:color="B8CCDF" w:sz="1"/>
              <w:right w:val="single" w:color="B8CCDF" w:sz="1"/>
            </w:tcBorders>
            <w:shd w:fill="D0E4F5" w:val="clear"/>
            <w:tcMar>
              <w:top w:type="dxa" w:w="80"/>
              <w:left w:type="dxa" w:w="120"/>
              <w:bottom w:type="dxa" w:w="80"/>
              <w:right w:type="dxa" w:w="120"/>
            </w:tcMar>
            <w:vAlign w:val="center"/>
          </w:tcPr>
          <w:p>
            <w:r>
              <w:rPr>
                <w:rFonts w:ascii="Calibri" w:cs="Calibri" w:eastAsia="Calibri" w:hAnsi="Calibri"/>
                <w:b/>
                <w:bCs/>
                <w:i w:val="false"/>
                <w:iCs w:val="false"/>
                <w:color w:val="1A1A1A"/>
                <w:sz w:val="18"/>
                <w:szCs w:val="18"/>
              </w:rPr>
              <w:t xml:space="preserve">09</w:t>
            </w:r>
          </w:p>
        </w:tc>
        <w:tc>
          <w:tcPr>
            <w:tcW w:type="dxa" w:w="24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Crisis Management Dashboard</w:t>
            </w:r>
          </w:p>
        </w:tc>
        <w:tc>
          <w:tcPr>
            <w:tcW w:type="dxa" w:w="7000"/>
            <w:tcBorders>
              <w:top w:val="single" w:color="B8CCDF" w:sz="1"/>
              <w:left w:val="single" w:color="B8CCDF" w:sz="1"/>
              <w:bottom w:val="single" w:color="B8CCDF" w:sz="1"/>
              <w:right w:val="single" w:color="B8CCDF" w:sz="1"/>
            </w:tcBorders>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A1A"/>
                <w:sz w:val="18"/>
                <w:szCs w:val="18"/>
              </w:rPr>
              <w:t xml:space="preserve">Crisis declaration with affected population identification. Bulk crisis communication. Action item tracking. Company blacklisting. Regulatory notification templates. Media response coordination. Post-crisis report.</w:t>
            </w:r>
          </w:p>
        </w:tc>
      </w:tr>
    </w:tbl>
    <w:p>
      <w:pPr>
        <w:spacing w:before="0" w:after="200"/>
      </w:pPr>
      <w:r>
        <w:rPr>
          <w:rFonts w:ascii="Calibri" w:cs="Calibri" w:eastAsia="Calibri" w:hAnsi="Calibri"/>
          <w:b w:val="false"/>
          <w:bCs w:val="false"/>
          <w:i w:val="false"/>
          <w:iCs w:val="false"/>
          <w:color w:val="333333"/>
          <w:sz w:val="22"/>
          <w:szCs w:val="22"/>
        </w:rPr>
        <w:t xml:space="preserve"/>
      </w:r>
    </w:p>
    <w:p>
      <children>
        <rootKey>w:r</rootKey>
      </children>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60"/>
              <w:left w:type="dxa" w:w="300"/>
              <w:bottom w:type="dxa" w:w="160"/>
              <w:right w:type="dxa" w:w="300"/>
            </w:tcMar>
          </w:tcPr>
          <w:p>
            <w:pPr>
              <w:jc w:val="left"/>
            </w:pPr>
            <w:r>
              <w:rPr>
                <w:rFonts w:ascii="Calibri" w:cs="Calibri" w:eastAsia="Calibri" w:hAnsi="Calibri"/>
                <w:b/>
                <w:bCs/>
                <w:i w:val="false"/>
                <w:iCs w:val="false"/>
                <w:color w:val="FFFFFF"/>
                <w:sz w:val="28"/>
                <w:szCs w:val="28"/>
              </w:rPr>
              <w:t xml:space="preserve">30 Viral Positioning Ideas — Indian Institute Mentality &amp; Psychology</w:t>
            </w:r>
          </w:p>
        </w:tc>
      </w:tr>
    </w:tbl>
    <w:p>
      <w:pPr>
        <w:spacing w:before="0" w:after="120"/>
      </w:pPr>
      <w:r>
        <w:rPr>
          <w:rFonts w:ascii="Calibri" w:cs="Calibri" w:eastAsia="Calibri" w:hAnsi="Calibri"/>
          <w:b w:val="false"/>
          <w:bCs w:val="false"/>
          <w:i w:val="false"/>
          <w:iCs w:val="false"/>
          <w:color w:val="333333"/>
          <w:sz w:val="22"/>
          <w:szCs w:val="22"/>
        </w:rPr>
        <w:t xml:space="preserve"/>
      </w:r>
    </w:p>
    <w:p>
      <w:pPr>
        <w:spacing w:before="0" w:after="240"/>
      </w:pPr>
      <w:r>
        <w:rPr>
          <w:rFonts w:ascii="Calibri" w:cs="Calibri" w:eastAsia="Calibri" w:hAnsi="Calibri"/>
          <w:b w:val="false"/>
          <w:bCs w:val="false"/>
          <w:i w:val="false"/>
          <w:iCs w:val="false"/>
          <w:color w:val="333333"/>
          <w:sz w:val="21"/>
          <w:szCs w:val="21"/>
        </w:rPr>
        <w:t xml:space="preserve">Each idea is rooted in a specific psychological truth about Indian students, parents, faculty, alumni, or institute management. Every idea maps to specific Communication &amp; Governance features with a concrete viral mechanic tailored to Indian institutional culture.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01  </w:t>
            </w:r>
            <w:r>
              <w:rPr>
                <w:rFonts w:ascii="Calibri" w:cs="Calibri" w:eastAsia="Calibri" w:hAnsi="Calibri"/>
                <w:b/>
                <w:bCs/>
                <w:i w:val="false"/>
                <w:iCs w:val="false"/>
                <w:color w:val="4A90D9"/>
                <w:sz w:val="18"/>
                <w:szCs w:val="18"/>
              </w:rPr>
              <w:t xml:space="preserve">ACCOUNTABILITY &amp; TRUST</w:t>
            </w:r>
          </w:p>
          <w:p>
            <w:r>
              <w:rPr>
                <w:rFonts w:ascii="Calibri" w:cs="Calibri" w:eastAsia="Calibri" w:hAnsi="Calibri"/>
                <w:b/>
                <w:bCs/>
                <w:i w:val="false"/>
                <w:iCs w:val="false"/>
                <w:color w:val="FFFFFF"/>
                <w:sz w:val="24"/>
                <w:szCs w:val="24"/>
              </w:rPr>
              <w:t xml:space="preserve">"We Said It — Here Is the Proof" — Notification Archive as the End of All Disputes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The most corrosive recurring conflict in Indian institutes is the 'nobody told us' argument — students claim they were not informed about a placement drive, parents claim they never received the fee reminder, faculty claim they did not know the schedule change. EcoSkiller's permanent notification archive (every message sent, delivery status, read receipts) ends this argument with evidence forever.</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Position the archive as institutional protection: 'When a student says I was never told about the Infosys drive, you open the notification log. Date sent, time sent, delivery confirmed, read at 4:47 PM by this student. Case closed. No dispute possible.'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Legal and regulatory angle: 'In consumer court complaints against institutes, the question of whether students and parents were informed is critical. EcoSkiller's notification archive is a legally admissible audit trail — every communication documented permanently.'</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Parent-facing trust: 'Parents can verify that communications sent to them were actually delivered — not just claimed to have been sent. Transparency in both directions. Institute accountability to parents, not just parent accountability to institute.'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An institute that confidently closes a parent or student dispute using the notification archive becomes a word-of-mouth story: 'The Principal opened EcoSkiller, showed the exact timestamp — and there was nothing left to argue about.' Conflict-resolution stories spread fast in academic communities.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"Never again say 'we sent you that information.' Show them exactly when, how, and that they read it. The archive settles every argument."</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02  </w:t>
            </w:r>
            <w:r>
              <w:rPr>
                <w:rFonts w:ascii="Calibri" w:cs="Calibri" w:eastAsia="Calibri" w:hAnsi="Calibri"/>
                <w:b/>
                <w:bCs/>
                <w:i w:val="false"/>
                <w:iCs w:val="false"/>
                <w:color w:val="4A90D9"/>
                <w:sz w:val="18"/>
                <w:szCs w:val="18"/>
              </w:rPr>
              <w:t xml:space="preserve">COMMUNICATION REACH</w:t>
            </w:r>
          </w:p>
          <w:p>
            <w:r>
              <w:rPr>
                <w:rFonts w:ascii="Calibri" w:cs="Calibri" w:eastAsia="Calibri" w:hAnsi="Calibri"/>
                <w:b/>
                <w:bCs/>
                <w:i w:val="false"/>
                <w:iCs w:val="false"/>
                <w:color w:val="FFFFFF"/>
                <w:sz w:val="24"/>
                <w:szCs w:val="24"/>
              </w:rPr>
              <w:t xml:space="preserve">"It Comes on WhatsApp — They Actually Read It" — Meet Students Where They Already Are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students check WhatsApp before they check email, before they check the notice board, and often before they check their EcoSkiller dashboard. EcoSkiller's WhatsApp Business API integration means every critical notification goes to the one channel Indian students and parents are guaranteed to open. Meeting people where they are is not optional — it is the only way communication actually works.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Reach comparison: 'Email open rate at most Indian colleges: 30–40%. WhatsApp open rate: 97%. EcoSkiller sends every notification through three channels simultaneously — email, SMS, in-app, AND WhatsApp. Every single message gets seen.'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specific: 'Parents of students — especially parents from non-metro cities — primarily communicate on WhatsApp. Placement drive alerts, fee reminders, and attendance notifications on WhatsApp get immediate parental attention and action.'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Adoption hook: 'Your institute already communicates on WhatsApp — but informally, from faculty personal numbers, in scattered groups. EcoSkiller brings this to the official WhatsApp Business API — same channel, professional accountability, permanent record.'</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'The EcoSkiller notification comes on WhatsApp — I read it immediately' is the student testimonial that drives peer adoption. Parents who receive placement drive alerts on WhatsApp share the convenience with other parents waiting for similar information.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"Students read WhatsApp. Parents read WhatsApp. Your notifications — delivered there. 97% open rate. Not 37%."</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03  </w:t>
            </w:r>
            <w:r>
              <w:rPr>
                <w:rFonts w:ascii="Calibri" w:cs="Calibri" w:eastAsia="Calibri" w:hAnsi="Calibri"/>
                <w:b/>
                <w:bCs/>
                <w:i w:val="false"/>
                <w:iCs w:val="false"/>
                <w:color w:val="4A90D9"/>
                <w:sz w:val="18"/>
                <w:szCs w:val="18"/>
              </w:rPr>
              <w:t xml:space="preserve">STUDENT &amp; PARENT TRUST</w:t>
            </w:r>
          </w:p>
          <w:p>
            <w:r>
              <w:rPr>
                <w:rFonts w:ascii="Calibri" w:cs="Calibri" w:eastAsia="Calibri" w:hAnsi="Calibri"/>
                <w:b/>
                <w:bCs/>
                <w:i w:val="false"/>
                <w:iCs w:val="false"/>
                <w:color w:val="FFFFFF"/>
                <w:sz w:val="24"/>
                <w:szCs w:val="24"/>
              </w:rPr>
              <w:t xml:space="preserve">"Filed a Complaint — Got a Response in 48 Hours" — Grievance Resolution Speed as Reputation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 Indian educational institutions, student and parent complaints routinely go unacknowledged for weeks — sometimes permanently. This is one of the biggest trust destroyers in Indian higher education. EcoSkiller's mandatory 48-hour acknowledgment (with automatic escalation if missed) is a governance commitment that transforms institutional culture around complaints.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Culture shift message: 'When a student submits a grievance on EcoSkiller, they receive acknowledgment within 48 hours — guaranteed. If the responsible person does not acknowledge, the system escalates automatically to their supervisor. No complaint is allowed to simply disappear.'</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trust builder: 'Parents who have had complaints ignored by institutes respond powerfully to this promise: Your child's grievance will be acknowledged in 48 hours. You can track its status in real time. You will see every step of resolution. No more wondering if anyone cares.'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Recruitment-facing: 'Institutes known for responsive grievance handling attract better students and better faculty. A reputation for actually listening spreads in student communities and on education review platforms.'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 student or parent who files a grievance and receives a response within 24 hours is so surprised by the speed that they share the experience. 'I filed a complaint and got a reply the same day — that had never happened before.' Positive surprise experiences travel far in communities expecting the opposite.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"Grievance filed. Acknowledged in 48 hours — guaranteed. Status tracked in real time. Because complaints deserve responses, not silence."</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04  </w:t>
            </w:r>
            <w:r>
              <w:rPr>
                <w:rFonts w:ascii="Calibri" w:cs="Calibri" w:eastAsia="Calibri" w:hAnsi="Calibri"/>
                <w:b/>
                <w:bCs/>
                <w:i w:val="false"/>
                <w:iCs w:val="false"/>
                <w:color w:val="4A90D9"/>
                <w:sz w:val="18"/>
                <w:szCs w:val="18"/>
              </w:rPr>
              <w:t xml:space="preserve">GOVERNANCE &amp; ACCOUNTABILITY</w:t>
            </w:r>
          </w:p>
          <w:p>
            <w:r>
              <w:rPr>
                <w:rFonts w:ascii="Calibri" w:cs="Calibri" w:eastAsia="Calibri" w:hAnsi="Calibri"/>
                <w:b/>
                <w:bCs/>
                <w:i w:val="false"/>
                <w:iCs w:val="false"/>
                <w:color w:val="FFFFFF"/>
                <w:sz w:val="24"/>
                <w:szCs w:val="24"/>
              </w:rPr>
              <w:t xml:space="preserve">"Tell the HOD — Or It Goes Higher" — Escalation as Accountability Engine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 Indian institutional hierarchies, unresolved issues stay unresolved because escalation requires courage — a junior faculty member does not challenge their HOD, a student does not complain that the HOD ignored their complaint. EcoSkiller's automatic escalation removes the human social barrier — the system escalates, not the person. This is institutional governance without political risk.</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Governance strength message: 'In EcoSkiller, issues that are not resolved at the right level automatically escalate to the next level — without anyone needing to complain about being ignored. The system escalates so people do not have to. Politics removed from accountability.'</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Institutional quality signal: 'An institute where issues are auto-escalated when missed — and where the escalation log is permanently recorded — is an institute that cannot hide dysfunction. Accountability is built into the architecture.'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safety priority: 'Safety and harassment complaints bypass the normal hierarchy entirely — they go directly to the Principal with immediate notification. No complaint involving student safety waits in a queue. Priority flagging is instant.'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Students who have experienced complaint black holes respond powerfully to escalation transparency. Faculty who have seen a peer's inaction automatically exposed through escalation share the accountability story: 'The system sent it straight to the Principal — the HOD had no time to respond.'</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"Issue ignored? System escalates automatically. No politics. No courage required. Accountability enforced by architecture."</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05  </w:t>
            </w:r>
            <w:r>
              <w:rPr>
                <w:rFonts w:ascii="Calibri" w:cs="Calibri" w:eastAsia="Calibri" w:hAnsi="Calibri"/>
                <w:b/>
                <w:bCs/>
                <w:i w:val="false"/>
                <w:iCs w:val="false"/>
                <w:color w:val="4A90D9"/>
                <w:sz w:val="18"/>
                <w:szCs w:val="18"/>
              </w:rPr>
              <w:t xml:space="preserve">FAMILY &amp; PARENTAL ENGAGEMENT</w:t>
            </w:r>
          </w:p>
          <w:p>
            <w:r>
              <w:rPr>
                <w:rFonts w:ascii="Calibri" w:cs="Calibri" w:eastAsia="Calibri" w:hAnsi="Calibri"/>
                <w:b/>
                <w:bCs/>
                <w:i w:val="false"/>
                <w:iCs w:val="false"/>
                <w:color w:val="FFFFFF"/>
                <w:sz w:val="24"/>
                <w:szCs w:val="24"/>
              </w:rPr>
              <w:t xml:space="preserve">"Parents Will Know About the Placement Drive" — Parent Placement Alerts as Anxiety Relief</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parents of final-year students experience intense placement anxiety — often more than the students themselves. They call their children daily, they call the institute, they ask relatives with connections. EcoSkiller's parent placement portal (monthly updates, individual drive alerts, placement status visibility) channels this anxiety into engaged partnership rather than disruptive interference.</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anxiety addressed: 'Parents of your final-year students are anxious about placements. They call your placement office. They call your principal. EcoSkiller gives them a dashboard — monthly placement season update, individual drive alerts when their child is eligible. Anxiety becomes informed attention.'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Placement officer relief: 'Your placement officer currently handles 50 parent calls a week asking about placement status. With EcoSkiller parent alerts, parents have real-time information. Calls drop to near zero. Your TPO focuses on recruiters, not parent management.'</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as ally: 'An informed parent who receives drive alerts can prepare their child emotionally — arrange proper clothes, adjust family schedule, provide encouragement. EcoSkiller turns parents from anxious questioners into informed supporters.'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Parents who receive placement drive alerts on their dashboard share the relief in parent WhatsApp groups: 'EcoSkiller shows everything — when the drive is, whether your child is eligible, when results come. No need to call the placement office.' This word-of-mouth spreads among the most motivated demographic — final-year students' parents.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"Final-year parents' anxiety relieved. Drive alerts on their dashboard. Monthly placement updates. No calls to placement office. Informed parents, not anxious ones."</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06  </w:t>
            </w:r>
            <w:r>
              <w:rPr>
                <w:rFonts w:ascii="Calibri" w:cs="Calibri" w:eastAsia="Calibri" w:hAnsi="Calibri"/>
                <w:b/>
                <w:bCs/>
                <w:i w:val="false"/>
                <w:iCs w:val="false"/>
                <w:color w:val="4A90D9"/>
                <w:sz w:val="18"/>
                <w:szCs w:val="18"/>
              </w:rPr>
              <w:t xml:space="preserve">OPERATIONAL MODERNISATION</w:t>
            </w:r>
          </w:p>
          <w:p>
            <w:r>
              <w:rPr>
                <w:rFonts w:ascii="Calibri" w:cs="Calibri" w:eastAsia="Calibri" w:hAnsi="Calibri"/>
                <w:b/>
                <w:bCs/>
                <w:i w:val="false"/>
                <w:iCs w:val="false"/>
                <w:color w:val="FFFFFF"/>
                <w:sz w:val="24"/>
                <w:szCs w:val="24"/>
              </w:rPr>
              <w:t xml:space="preserve">"Replace the Notice Board with One on Their Phone" — Digital Notice Board as Modern Necessity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India's physical notice board is one of the most broken institutional communication tools — notices are torn, outdated, illegible, not seen by students who do not pass that corridor. EcoSkiller's digital announcement board (with audience targeting, pin functionality, search, and auto-expiry) is not just an upgrade — it is a fundamental modernisation of how institutes communicate daily.</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Practical comparison: 'Your physical notice board has 40 pieces of paper, some from 3 months ago, most irrelevant to most students who walk past. EcoSkiller's announcement board shows each student only announcements relevant to them — their batch, their department, their programs. Zero information overload.'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Acknowledgment as evidence: 'For critical announcements — exam schedule, fee deadline, policy change — EcoSkiller requires digital acknowledgment. Every student who read it is recorded. No more "I did not see the notice" as an excuse or a genuine problem.'</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engagement: 'Parents who check their child's announcement board see the same announcements — holiday schedule, fee due date, upcoming events. Aligned awareness between institute, student, and parent. Nobody is operating with different information.'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Faculty who post announcements and immediately see read rates — '72% of CSE-A students have seen this in 2 hours vs 0% ever saw the physical notice board' — share the data revelation with peers: 'On EcoSkiller's announcement board, 80% of students were reached instantly. The physical notice board did not even hit 40% in a week.'</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"Every student sees only their relevant announcements. Every critical notice requires acknowledgment. No more excuses. No more missed information."</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07  </w:t>
            </w:r>
            <w:r>
              <w:rPr>
                <w:rFonts w:ascii="Calibri" w:cs="Calibri" w:eastAsia="Calibri" w:hAnsi="Calibri"/>
                <w:b/>
                <w:bCs/>
                <w:i w:val="false"/>
                <w:iCs w:val="false"/>
                <w:color w:val="4A90D9"/>
                <w:sz w:val="18"/>
                <w:szCs w:val="18"/>
              </w:rPr>
              <w:t xml:space="preserve">ALUMNI-DRIVEN PLACEMENT</w:t>
            </w:r>
          </w:p>
          <w:p>
            <w:r>
              <w:rPr>
                <w:rFonts w:ascii="Calibri" w:cs="Calibri" w:eastAsia="Calibri" w:hAnsi="Calibri"/>
                <w:b/>
                <w:bCs/>
                <w:i w:val="false"/>
                <w:iCs w:val="false"/>
                <w:color w:val="FFFFFF"/>
                <w:sz w:val="24"/>
                <w:szCs w:val="24"/>
              </w:rPr>
              <w:t xml:space="preserve">"An Alumni Gave a Junior a Job" — Alumni Job Board as Placement Multiplier</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alumni loyalty to their college is genuine but unorganised. An alumnus who works at Infosys and wants to help their juniors has no structured way to do so. EcoSkiller's alumni job board (where alumni post openings from their companies) and mentorship programme create the infrastructure for this loyalty to become concrete placement outcomes.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Placement multiplier: 'When your alumni working at top companies post job openings on EcoSkiller's alumni board, your current students get internal referrals — the highest-success-rate job application route. EcoSkiller turns alumni loyalty into structured placement advantage.'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Alumni motivation: 'An alumnus posts a job opening from their company on EcoSkiller. Their junior from the same college applies with alumni referral. If hired, the alumnus strengthens their own office network AND gives back to their alma mater. One action, multiple positive outcomes.'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NAAC alumni engagement data: 'NAAC evaluates alumni engagement — specifically, whether alumni are connected with and contributing to the institute. EcoSkiller's alumni job board, mentorship program, and event participation generates documented evidence of exactly this engagement.'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Stories of juniors placed through alumni job board referrals travel powerfully through college networks: 'My senior posted a job on EcoSkiller — I applied, I got placed.' The chain of mentorship, referral, and placement is emotionally resonant and widely shared.</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"Alumni posts job from their company. Junior applies with internal referral. Placement happens. Alumni loyalty converted into concrete placement outcome — structured by EcoSkiller."</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08  </w:t>
            </w:r>
            <w:r>
              <w:rPr>
                <w:rFonts w:ascii="Calibri" w:cs="Calibri" w:eastAsia="Calibri" w:hAnsi="Calibri"/>
                <w:b/>
                <w:bCs/>
                <w:i w:val="false"/>
                <w:iCs w:val="false"/>
                <w:color w:val="4A90D9"/>
                <w:sz w:val="18"/>
                <w:szCs w:val="18"/>
              </w:rPr>
              <w:t xml:space="preserve">PROFESSIONAL CULTURE</w:t>
            </w:r>
          </w:p>
          <w:p>
            <w:r>
              <w:rPr>
                <w:rFonts w:ascii="Calibri" w:cs="Calibri" w:eastAsia="Calibri" w:hAnsi="Calibri"/>
                <w:b/>
                <w:bCs/>
                <w:i w:val="false"/>
                <w:iCs w:val="false"/>
                <w:color w:val="FFFFFF"/>
                <w:sz w:val="24"/>
                <w:szCs w:val="24"/>
              </w:rPr>
              <w:t xml:space="preserve">"No More Messaging Faculty on Personal WhatsApp" — Professional Boundaries Restored</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One of the most uncomfortable realities in Indian educational institutions is the blurring of professional and personal communication — students messaging faculty on personal WhatsApp, parents calling faculty directly on personal numbers, faculty sharing sensitive student information in personal groups. EcoSkiller's internal messaging brings all institutional communication inside the platform — restoring professional boundaries and personal privacy for faculty.</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Faculty wellbeing angle: 'Your faculty members' personal WhatsApp numbers should not be known to 200 students. EcoSkiller's internal messaging gives every faculty a professional communication channel — available to students and parents, but strictly on platform. Personal life and professional life, separated.'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Accountability angle: 'When all communication is on EcoSkiller, there is a permanent record. No more faculty-student communications happening off-platform without trace. No more "I never said that" disputes. Platform-bound communication is accountable communication.'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Boundary-setting as a selling point for faculty recruitment: 'Institutes that use EcoSkiller internal messaging can tell faculty candidates: You will never need to share your personal phone number with students or parents. All communication is through the platform. This is a meaningful quality-of-work-life benefit.'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Faculty who experience relief from personal WhatsApp bombardment share the benefit within faculty communities: 'EcoSkiller has internal messaging — students do not message personal numbers anymore.' Work-life boundary improvements are shared as professional quality improvements.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"Faculty personal WhatsApp: for family and friends. EcoSkiller Internal Messaging: for students, parents, and colleagues. Professional boundaries restored."</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09  </w:t>
            </w:r>
            <w:r>
              <w:rPr>
                <w:rFonts w:ascii="Calibri" w:cs="Calibri" w:eastAsia="Calibri" w:hAnsi="Calibri"/>
                <w:b/>
                <w:bCs/>
                <w:i w:val="false"/>
                <w:iCs w:val="false"/>
                <w:color w:val="4A90D9"/>
                <w:sz w:val="18"/>
                <w:szCs w:val="18"/>
              </w:rPr>
              <w:t xml:space="preserve">CRISIS PREPAREDNESS</w:t>
            </w:r>
          </w:p>
          <w:p>
            <w:r>
              <w:rPr>
                <w:rFonts w:ascii="Calibri" w:cs="Calibri" w:eastAsia="Calibri" w:hAnsi="Calibri"/>
                <w:b/>
                <w:bCs/>
                <w:i w:val="false"/>
                <w:iCs w:val="false"/>
                <w:color w:val="FFFFFF"/>
                <w:sz w:val="24"/>
                <w:szCs w:val="24"/>
              </w:rPr>
              <w:t xml:space="preserve">"In a Crisis, the Principal Has All the Data" — Single Command Centre for Emergencies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institutes are increasingly exposed to crises — mass placement fraud, student safety incidents, natural disasters during college events, and media-facing controversies. Without a command centre, crisis response is chaotic, contradictory, and damaging. EcoSkiller's Crisis Management Dashboard gives the principal exactly what they need: instant clarity on who is affected, one-click mass communication, and parallel action tracking.</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Worst-case scenario resonance: 'A company that visited your campus renounces all offers the night before joining. 47 students affected. Their parents are calling. Media is calling. What do you do in the next 2 hours? EcoSkiller Crisis Dashboard: identify the 47 affected students, bulk message students and parents with the official institute response, blacklist the company, assign legal follow-up — all from one screen.'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Safety incident positioning: 'A student is injured at a college event. In the next 30 minutes, the principal must identify who is affected, communicate to parents, notify management, and potentially contact emergency services. Crisis Dashboard: student identified instantly, parents notified in one click, action items assigned with deadlines. Coordinated response, not chaos.'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Post-crisis review as learning: 'After every crisis, EcoSkiller generates a post-crisis report — timeline, response actions, outcomes. This debrief is permanently filed. When the next crisis comes, the institute is more prepared. Crises that are well-handled build institutional resilience.'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Institutes that handle a crisis visibly well — quick communication, accurate information, coordinated response — become known for institutional maturity: 'Their college had a crisis and the Principal informed everyone within 2 hours — they had a system in place.' Crisis management excellence is shared as institutional respect.</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"Crisis declared. Affected students identified instantly. Parents notified in one click. Actions assigned with deadlines. Crisis controlled — not panicked."</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10  </w:t>
            </w:r>
            <w:r>
              <w:rPr>
                <w:rFonts w:ascii="Calibri" w:cs="Calibri" w:eastAsia="Calibri" w:hAnsi="Calibri"/>
                <w:b/>
                <w:bCs/>
                <w:i w:val="false"/>
                <w:iCs w:val="false"/>
                <w:color w:val="4A90D9"/>
                <w:sz w:val="18"/>
                <w:szCs w:val="18"/>
              </w:rPr>
              <w:t xml:space="preserve">PLACEMENT PREPARATION</w:t>
            </w:r>
          </w:p>
          <w:p>
            <w:r>
              <w:rPr>
                <w:rFonts w:ascii="Calibri" w:cs="Calibri" w:eastAsia="Calibri" w:hAnsi="Calibri"/>
                <w:b/>
                <w:bCs/>
                <w:i w:val="false"/>
                <w:iCs w:val="false"/>
                <w:color w:val="FFFFFF"/>
                <w:sz w:val="24"/>
                <w:szCs w:val="24"/>
              </w:rPr>
              <w:t xml:space="preserve">"Tell Students About the Drive 14 Days in Advance — They Will Be Ready" — Advance Notice as Placement Success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students who are told about a campus drive 2 days before are unprepared — they have not researched the company, have not practised GD, have not updated their resume. Students who receive 14-day advance notice are genuinely prepared. EcoSkiller's structured placement communication sequence (14 days, 7 days, 3 days, 1 day, morning of) directly improves placement outcomes.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outcome connection: '14 days before an Infosys drive, students receive the full company profile, roles, CTC range, and selection process. Students who have 14 days to prepare convert at 3x the rate of students who had 2 days. EcoSkiller's advance communication is directly a placement improvement tool.'</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Faculty coordination: 'When faculty know a drive is happening in 14 days, they adjust assignment deadlines and exam dates to not conflict. Academic and placement activities are coordinated — not competing. Students give their best to both.'</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preparation: 'Parents who receive 14-day drive alerts help their children prepare — arrange formal clothes, remind them to practise, take them for interview preparation coaching if needed. Informed parents are placement allies.'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Students who converted at a campus drive they had 14 days to prepare for share the preparation advantage: 'EcoSkiller sent the full Infosys details two weeks in advance — I was ready. I knew the company's background, I had practised the GD topics. I got through.' Preparation-to-placement stories spread widely.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"14 days advance notice. Company profile. CTC. Process. Preparation time. Placement conversion rate — transformed."</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11  </w:t>
            </w:r>
            <w:r>
              <w:rPr>
                <w:rFonts w:ascii="Calibri" w:cs="Calibri" w:eastAsia="Calibri" w:hAnsi="Calibri"/>
                <w:b/>
                <w:bCs/>
                <w:i w:val="false"/>
                <w:iCs w:val="false"/>
                <w:color w:val="4A90D9"/>
                <w:sz w:val="18"/>
                <w:szCs w:val="18"/>
              </w:rPr>
              <w:t xml:space="preserve">SAFETY &amp; JUSTICE</w:t>
            </w:r>
          </w:p>
          <w:p>
            <w:r>
              <w:rPr>
                <w:rFonts w:ascii="Calibri" w:cs="Calibri" w:eastAsia="Calibri" w:hAnsi="Calibri"/>
                <w:b/>
                <w:bCs/>
                <w:i w:val="false"/>
                <w:iCs w:val="false"/>
                <w:color w:val="FFFFFF"/>
                <w:sz w:val="24"/>
                <w:szCs w:val="24"/>
              </w:rPr>
              <w:t xml:space="preserve">"Confidential Complaint — Nobody Knows Who Filed It" — Anonymous Safety for the Vulnerable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 Indian educational institutions, students and junior faculty who face harassment, discrimination, or unfair treatment often do not report because of fear of retaliation — especially when the offender has authority over them. EcoSkiller's confidential grievance option (identity concealed from respondent during investigation) removes this fear and enables reporting without personal risk.</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The courage gap: 'Most students who face harassment in college do not report it. Not because they do not want to — but because they fear consequences from the person who harmed them. EcoSkiller's confidential grievance ensures the respondent never sees the complainant's identity during investigation. Courage gap — closed.'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Institutional responsibility: 'Every institute has a mandatory obligation under POSH and UGC guidelines to provide a safe, confidential complaint mechanism. EcoSkiller's grievance system is POSH-aligned — confidential submission, defined investigation timeline, no retaliation pathway built in.'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trust for daughters: 'Parents who send their daughters to college need assurance that if something goes wrong, she can report safely without fear of retaliation. EcoSkiller's confidential complaint channel is this assurance — shown during parent orientation, admission counselling, and college selection.'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Student welfare advocates and parents of daughters share the confidential grievance feature with genuine urgency: 'If something goes wrong in college, you can report it safely — the accused person never sees your name.' Safety assurances for vulnerable students travel in parent and student communities as institutional markers of genuine care.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"Harassment reported confidentially. Respondent never sees your identity during investigation. POSH-aligned. Your safety — protected by design."</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12  </w:t>
            </w:r>
            <w:r>
              <w:rPr>
                <w:rFonts w:ascii="Calibri" w:cs="Calibri" w:eastAsia="Calibri" w:hAnsi="Calibri"/>
                <w:b/>
                <w:bCs/>
                <w:i w:val="false"/>
                <w:iCs w:val="false"/>
                <w:color w:val="4A90D9"/>
                <w:sz w:val="18"/>
                <w:szCs w:val="18"/>
              </w:rPr>
              <w:t xml:space="preserve">FACULTY ACCOUNTABILITY</w:t>
            </w:r>
          </w:p>
          <w:p>
            <w:r>
              <w:rPr>
                <w:rFonts w:ascii="Calibri" w:cs="Calibri" w:eastAsia="Calibri" w:hAnsi="Calibri"/>
                <w:b/>
                <w:bCs/>
                <w:i w:val="false"/>
                <w:iCs w:val="false"/>
                <w:color w:val="FFFFFF"/>
                <w:sz w:val="24"/>
                <w:szCs w:val="24"/>
              </w:rPr>
              <w:t xml:space="preserve">"Messaged the Teacher — Got a Response — On the Platform, Not WhatsApp" — Accountable Faculty Communication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parents who have concerns about their child's academic progress or classroom experience often cannot reach the relevant teacher — the teacher's contact is not shared, emails go unanswered, and the only option is coming to college physically. EcoSkiller's parent-to-faculty direct messaging (with response time tracking) changes this completely — parents have a structured, accountable channel.</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frustration solved: 'How do you currently contact your child's subject teacher? You cannot. The college does not share teacher numbers. EcoSkiller gives parents a direct messaging channel to any faculty member. And response time is tracked — teachers are accountable to respond.'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Teacher protection simultaneous: 'Faculty members who receive parent messages on EcoSkiller are protected — they respond professionally, on record, within professional hours. No parent calling at 10 PM on a personal number. Professional communication, professional timing, professional boundaries.'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HOD visibility: 'HODs can see communication patterns between faculty and parents — are faculty responding? Are certain teachers generating many parent complaints? Data surfaces systemic issues without requiring anyone to complain up the chain.'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Parents who successfully connect with their child's teacher through EcoSkiller share the experience as a differentiator: 'On EcoSkiller, I can message the teacher directly — that was never possible in this college before.' Functional parent-teacher communication is so unusual in Indian colleges that it becomes a recruitment differentiator.</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"Parent messages faculty. Faculty responds. Both on record. Both professional. Both on EcoSkiller — not on personal WhatsApp."</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13  </w:t>
            </w:r>
            <w:r>
              <w:rPr>
                <w:rFonts w:ascii="Calibri" w:cs="Calibri" w:eastAsia="Calibri" w:hAnsi="Calibri"/>
                <w:b/>
                <w:bCs/>
                <w:i w:val="false"/>
                <w:iCs w:val="false"/>
                <w:color w:val="4A90D9"/>
                <w:sz w:val="18"/>
                <w:szCs w:val="18"/>
              </w:rPr>
              <w:t xml:space="preserve">PLACEMENT PROTECTION</w:t>
            </w:r>
          </w:p>
          <w:p>
            <w:r>
              <w:rPr>
                <w:rFonts w:ascii="Calibri" w:cs="Calibri" w:eastAsia="Calibri" w:hAnsi="Calibri"/>
                <w:b/>
                <w:bCs/>
                <w:i w:val="false"/>
                <w:iCs w:val="false"/>
                <w:color w:val="FFFFFF"/>
                <w:sz w:val="24"/>
                <w:szCs w:val="24"/>
              </w:rPr>
              <w:t xml:space="preserve">"Company Committed Fraud — One Click and It Is Blacklisted" — Crisis Speed for Placement Office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placement officers face occasional situations where a company that visited campus and made offers behaves fraudulently — reneges on offers, does not show up for joining, demands payment from selected students. EcoSkiller's company blacklisting feature (accessible directly from Crisis Dashboard) allows immediate revocation of company access and affected student notification in minutes — not days.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Speed matters in fraud: 'A company asks your selected students for a training deposit — a classic fraud signal. In EcoSkiller, the placement officer blacklists the company in one click from the Crisis Dashboard. Immediately: company access revoked, all selected students notified "Do not pay any amount," parents alerted. All of this in under 5 minutes.'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protection narrative: 'Indian students, especially from smaller cities, are vulnerable to placement fraud — first-job excitement overcomes caution. EcoSkiller's speed of institutional response — blacklist and alert in minutes — is the protective layer between excited students and fraudsters.'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Recruiter responsibility signal: 'Institutes that can visibly act fast against fraudulent companies build a reputation of student protection that attracts genuine recruiters. Companies that are serious about campus recruitment prefer institutes with clear fraud management processes.'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Placement fraud stories spread explosively and negatively. An institute that responded swiftly — blacklisted, warned students, coordinated response — becomes a positive story: 'A fraudulent company appeared, the placement officer blacklisted them in 10 minutes and messaged everyone — not a single student paid.' Protective speed is shared as institutional heroism.</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"Company fraud detected. Blacklisted in one click. 47 affected students notified in 2 minutes. Parents alerted. Crisis resolved — before money was lost."</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14  </w:t>
            </w:r>
            <w:r>
              <w:rPr>
                <w:rFonts w:ascii="Calibri" w:cs="Calibri" w:eastAsia="Calibri" w:hAnsi="Calibri"/>
                <w:b/>
                <w:bCs/>
                <w:i w:val="false"/>
                <w:iCs w:val="false"/>
                <w:color w:val="4A90D9"/>
                <w:sz w:val="18"/>
                <w:szCs w:val="18"/>
              </w:rPr>
              <w:t xml:space="preserve">COMMUNICATION QUALITY</w:t>
            </w:r>
          </w:p>
          <w:p>
            <w:r>
              <w:rPr>
                <w:rFonts w:ascii="Calibri" w:cs="Calibri" w:eastAsia="Calibri" w:hAnsi="Calibri"/>
                <w:b/>
                <w:bCs/>
                <w:i w:val="false"/>
                <w:iCs w:val="false"/>
                <w:color w:val="FFFFFF"/>
                <w:sz w:val="24"/>
                <w:szCs w:val="24"/>
              </w:rPr>
              <w:t xml:space="preserve">"Batch-Specific Notification — Only Final-Year Students Get It" — Targeting as Respect</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One of the biggest communication failures in Indian institutes is irrelevant mass notifications — first-year students get placement drive alerts, final-year students get first-year scholarship information, science students get arts department notices. EcoSkiller's granular targeting (batch, department, section, placement-eligible only) treats students as individuals, not as an undifferentiated mass. Relevance is respect.</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experience: 'When first-year students receive 5 placement notifications they are ineligible for, they stop reading notifications entirely. EcoSkiller's targeting ensures every notification a student receives is relevant to them. When notifications are always relevant, they are always read.'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Data-driven campaign: 'Send a fee reminder only to students with outstanding fees — not to those who have paid. Send a scholarship notice only to students from families with income below the threshold. Targeted communication shows institutional intelligence and genuine care.'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Custom lists: 'Send a notification to "students not yet placed" to share last-minute drive opportunities. Target "students with backlog" to alert about backlog clearance drives. EcoSkiller's custom combinations match communication to the exact group that needs it.'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Students who only receive relevant notifications share the contrast: 'On EcoSkiller, only the notifications relevant to me come through — no noise.' Relevant communication is so unusual in Indian institutional culture that students notice and share it as a positive difference.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"First-year student gets first-year notifications. Placement-eligible students get drive alerts. Everyone gets what they need. Nothing they do not."</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15  </w:t>
            </w:r>
            <w:r>
              <w:rPr>
                <w:rFonts w:ascii="Calibri" w:cs="Calibri" w:eastAsia="Calibri" w:hAnsi="Calibri"/>
                <w:b/>
                <w:bCs/>
                <w:i w:val="false"/>
                <w:iCs w:val="false"/>
                <w:color w:val="4A90D9"/>
                <w:sz w:val="18"/>
                <w:szCs w:val="18"/>
              </w:rPr>
              <w:t xml:space="preserve">ALUMNI PRIDE &amp; ENGAGEMENT</w:t>
            </w:r>
          </w:p>
          <w:p>
            <w:r>
              <w:rPr>
                <w:rFonts w:ascii="Calibri" w:cs="Calibri" w:eastAsia="Calibri" w:hAnsi="Calibri"/>
                <w:b/>
                <w:bCs/>
                <w:i w:val="false"/>
                <w:iCs w:val="false"/>
                <w:color w:val="FFFFFF"/>
                <w:sz w:val="24"/>
                <w:szCs w:val="24"/>
              </w:rPr>
              <w:t xml:space="preserve">"An Alumni Said — I Want to Be a Mentor" — Alumni Mentorship as Identity and Legacy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 Indian culture, the guru-shishya tradition — mentorship as a form of giving back — is deeply honoured. Alumni who mentor their juniors are not just doing a favour — they are continuing a legacy, building their own professional reputation, and maintaining their connection to their formative years. EcoSkiller's alumni mentorship programme creates the infrastructure for this tradition to scale.</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Alumni identity appeal: 'You graduated from ABC Engineering College 5 years ago. The campus shaped who you are. EcoSkiller gives you a way to give back — mentor a junior who is where you were. One hour a week. Your expertise, their breakthrough. Your legacy, extended.'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Professional benefit for alumni: 'Your mentor profile on EcoSkiller lists your name, current company, role, and mentoring areas. Current students and institute leadership see your contribution. Your LinkedIn shows Alumni Mentor, ABC Engineering College — a professional credential of generosity.'</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Institute benefit: 'A network of 50 active alumni mentors across 10 industries is a resource no institute can afford to hire. EcoSkiller activates this resource at zero cost — structuring what alumni want to do anyway into a system that delivers measurable student outcomes.'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Alumni who mentor and see their juniors succeed share the outcome publicly: 'My junior was being mentored on EcoSkiller — he got placed at Google. Proud moment.' Alumni mentorship success stories create powerful institutional pride content that spreads in both alumni and student networks.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"Alumni mentor: 1 hour per week. Junior's career breakthrough. Your legacy in their success. EcoSkiller makes it structured, recognised, and real."</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16  </w:t>
            </w:r>
            <w:r>
              <w:rPr>
                <w:rFonts w:ascii="Calibri" w:cs="Calibri" w:eastAsia="Calibri" w:hAnsi="Calibri"/>
                <w:b/>
                <w:bCs/>
                <w:i w:val="false"/>
                <w:iCs w:val="false"/>
                <w:color w:val="4A90D9"/>
                <w:sz w:val="18"/>
                <w:szCs w:val="18"/>
              </w:rPr>
              <w:t xml:space="preserve">INSTITUTIONAL INTELLIGENCE</w:t>
            </w:r>
          </w:p>
          <w:p>
            <w:r>
              <w:rPr>
                <w:rFonts w:ascii="Calibri" w:cs="Calibri" w:eastAsia="Calibri" w:hAnsi="Calibri"/>
                <w:b/>
                <w:bCs/>
                <w:i w:val="false"/>
                <w:iCs w:val="false"/>
                <w:color w:val="FFFFFF"/>
                <w:sz w:val="24"/>
                <w:szCs w:val="24"/>
              </w:rPr>
              <w:t xml:space="preserve">"Grievance Data Tells a Story — The Canteen Keeps Coming Up" — Systemic Issue Detection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Individual complaints are symptoms; patterns are diagnoses. EcoSkiller's grievance analytics — recurring categories, resolution rates, average response times by department — reveal systemic institutional problems that individual complaints never surface. A principal who sees '23 of 47 grievances last semester were about faculty availability' has a management insight, not just a complaint pile.</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Management intelligence: 'EcoSkiller's monthly grievance report tells your principal: which department generated the most complaints, which complaint category is recurring, which faculty or staff member is mentioned most often. This is not gossip — it is governance data.'</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System improvement trigger: 'If the fee grievance category spikes every March, the institute knows the issue is structural — a March payment deadline that clashes with a cash-flow pressure point for families. System fix, not individual complaint resolution.'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NAAC criterion: 'NAAC specifically evaluates grievance redressal mechanisms — number of grievances, resolution rates, and systemic improvements made based on complaints. EcoSkiller's grievance analytics is the documentation NAAC is looking for. Auto-generated. Always current.'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Principals who use grievance data to make a visible institutional improvement — canteen quality improved, lab hours extended — share the data-driven decision story: 'The grievance analytics flagged it — 18 complaints about the canteen. We fixed it. Complaints dropped to zero.' Evidence-based improvement stories build institutional credibility.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"47 individual complaints are noise. The pattern of 47 complaints is signal. EcoSkiller finds the pattern — before it becomes a crisis."</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17  </w:t>
            </w:r>
            <w:r>
              <w:rPr>
                <w:rFonts w:ascii="Calibri" w:cs="Calibri" w:eastAsia="Calibri" w:hAnsi="Calibri"/>
                <w:b/>
                <w:bCs/>
                <w:i w:val="false"/>
                <w:iCs w:val="false"/>
                <w:color w:val="4A90D9"/>
                <w:sz w:val="18"/>
                <w:szCs w:val="18"/>
              </w:rPr>
              <w:t xml:space="preserve">SAFETY &amp; ACCOUNTABILITY</w:t>
            </w:r>
          </w:p>
          <w:p>
            <w:r>
              <w:rPr>
                <w:rFonts w:ascii="Calibri" w:cs="Calibri" w:eastAsia="Calibri" w:hAnsi="Calibri"/>
                <w:b/>
                <w:bCs/>
                <w:i w:val="false"/>
                <w:iCs w:val="false"/>
                <w:color w:val="FFFFFF"/>
                <w:sz w:val="24"/>
                <w:szCs w:val="24"/>
              </w:rPr>
              <w:t xml:space="preserve">"No Deletion Policy — Whatever Was Written Stays" — Message Accountability as Safety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institutional messaging on WhatsApp is vulnerable to post-facto deletion — faculty who send inappropriate messages, staff who make policy commitments they later deny, students who harass peers and delete evidence. EcoSkiller's no-deletion policy (messages cannot be deleted by senders) is an institutional safety guarantee that protects students, faculty, and the institute itself.</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Safety for students: 'If a faculty member sends an inappropriate message to a student on EcoSkiller, they cannot delete it afterwards. The evidence exists. The student can report it. The investigation has material to work with. Accountability cannot be erased.'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Protection for institutes: 'When a faculty member makes a commitment — I will re-evaluate your answer sheet — or a policy statement — this assignment is worth 20 marks — on EcoSkiller messaging, it is permanent. No verbal agreements that are later denied. Institutional promises are recorded.'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Contrast with WhatsApp: 'On WhatsApp, messages can be deleted for everyone. Evidence of harassment disappears. EcoSkiller messages exist permanently — for protection of those who were targeted, and for accountability of those who acted wrongly.'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Student safety advocates share the no-deletion policy as a genuine protection: 'On EcoSkiller, messages cannot be deleted — everything is on record. If someone sends a wrong message, they cannot escape it.' Safety by architecture is a shared institutional value.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"Sent messages cannot be deleted. Commitments are permanent. Inappropriate behaviour is preserved — as evidence. Safety through accountability."</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18  </w:t>
            </w:r>
            <w:r>
              <w:rPr>
                <w:rFonts w:ascii="Calibri" w:cs="Calibri" w:eastAsia="Calibri" w:hAnsi="Calibri"/>
                <w:b/>
                <w:bCs/>
                <w:i w:val="false"/>
                <w:iCs w:val="false"/>
                <w:color w:val="4A90D9"/>
                <w:sz w:val="18"/>
                <w:szCs w:val="18"/>
              </w:rPr>
              <w:t xml:space="preserve">ADMISSION &amp; ENROLLMENT</w:t>
            </w:r>
          </w:p>
          <w:p>
            <w:r>
              <w:rPr>
                <w:rFonts w:ascii="Calibri" w:cs="Calibri" w:eastAsia="Calibri" w:hAnsi="Calibri"/>
                <w:b/>
                <w:bCs/>
                <w:i w:val="false"/>
                <w:iCs w:val="false"/>
                <w:color w:val="FFFFFF"/>
                <w:sz w:val="24"/>
                <w:szCs w:val="24"/>
              </w:rPr>
              <w:t xml:space="preserve">"During Admission Season — Tell Parents: Everything Is Visible to Them" — Parent Portal as Admission Differentiator</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parents making college admission decisions are increasingly sophisticated — they compare institutes on parent communication quality, not just ranking or placement rate. An institute that can show a live demo of its Parent Portal during an open day — your child's attendance, GD score, placement updates, all visible to you on your phone — creates an immediate trust advantage over institutes with zero parent visibility.</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Admission open day asset: 'During institute open house, show prospective parents the EcoSkiller Parent Portal live: attendance tracking, academic progress, fee status, placement drive alerts. "If your child joins here, you will see all of this on your phone." Admission decision accelerates.'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Distance admission: 'For parents in other cities or states considering sending their child to your institute, the parent portal removes the greatest fear — I will not know what is happening to my child. Visibility from anywhere changes the decision.'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First-generation college parent: 'Parents who are sending a child to college for the first time — often from smaller cities or rural areas — are deeply anxious about the unknown. The Parent Portal gives them understanding and control. "Everything shows on the phone" is the most reassuring thing you can say to these parents.'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During admission season, parents who experienced a college's open day demo of the parent portal share it with other parents making decisions: 'That college shows parents everything on the phone — attendance, placements, everything. That is where we are sending our child.' Parent portal becomes an admission-closing argument.</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"Show parents the portal at open house. Every parent who sees it says the same thing: We are sending our child here. Visibility converts admissions."</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19  </w:t>
            </w:r>
            <w:r>
              <w:rPr>
                <w:rFonts w:ascii="Calibri" w:cs="Calibri" w:eastAsia="Calibri" w:hAnsi="Calibri"/>
                <w:b/>
                <w:bCs/>
                <w:i w:val="false"/>
                <w:iCs w:val="false"/>
                <w:color w:val="4A90D9"/>
                <w:sz w:val="18"/>
                <w:szCs w:val="18"/>
              </w:rPr>
              <w:t xml:space="preserve">ALUMNI FUNDRAISING</w:t>
            </w:r>
          </w:p>
          <w:p>
            <w:r>
              <w:rPr>
                <w:rFonts w:ascii="Calibri" w:cs="Calibri" w:eastAsia="Calibri" w:hAnsi="Calibri"/>
                <w:b/>
                <w:bCs/>
                <w:i w:val="false"/>
                <w:iCs w:val="false"/>
                <w:color w:val="FFFFFF"/>
                <w:sz w:val="24"/>
                <w:szCs w:val="24"/>
              </w:rPr>
              <w:t xml:space="preserve">"Alumni Charitable Foundation — Tax Receipt Auto-Generated" — Alumni Giving Made Easy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alumni who want to donate to their college face a structural problem — they do not trust informal donation processes, they need tax receipts for Section 80G deductions, and they do not have a secure online channel. EcoSkiller's alumni giving portal (secure payment, automatic tax receipt generation) removes every barrier to alumni philanthropy — making it as easy as paying an electricity bill.</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Tax incentive angle: 'Alumni donations to recognised educational institutions are eligible for Section 80G tax deduction. EcoSkiller's giving portal generates Section 80G receipts automatically — alumni get the tax benefit without any paperwork. Donation just became tax-efficient.'</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Trust infrastructure: 'Alumni donate when they trust their money will be used well and they can verify it. EcoSkiller's giving portal shows the specific purpose — scholarship fund, lab equipment, library — the amount raised vs target, and updates on how the money was used. Transparent giving builds giving culture.'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Small amount, large community: 'Not every alumnus can give Rs 1,00,000. But 500 alumni each giving Rs 2,000 equals Rs 10,00,000. EcoSkiller's giving portal is optimised for small, easy donations. Alumni community philanthropy beats waiting for one wealthy donor.'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Alumni who donate and receive an instant tax receipt share the frictionless experience: 'I donated on EcoSkiller, the 80G receipt came immediately — it was completely simple.' Easy philanthropy stories spread in alumni groups, increasing donation participation rates.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"Alumni gives Rs 2,000. Section 80G receipt auto-generated. Purpose transparent. Tax benefit instant. Giving just became easy."</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20  </w:t>
            </w:r>
            <w:r>
              <w:rPr>
                <w:rFonts w:ascii="Calibri" w:cs="Calibri" w:eastAsia="Calibri" w:hAnsi="Calibri"/>
                <w:b/>
                <w:bCs/>
                <w:i w:val="false"/>
                <w:iCs w:val="false"/>
                <w:color w:val="4A90D9"/>
                <w:sz w:val="18"/>
                <w:szCs w:val="18"/>
              </w:rPr>
              <w:t xml:space="preserve">INSTITUTIONAL REPUTATION</w:t>
            </w:r>
          </w:p>
          <w:p>
            <w:r>
              <w:rPr>
                <w:rFonts w:ascii="Calibri" w:cs="Calibri" w:eastAsia="Calibri" w:hAnsi="Calibri"/>
                <w:b/>
                <w:bCs/>
                <w:i w:val="false"/>
                <w:iCs w:val="false"/>
                <w:color w:val="FFFFFF"/>
                <w:sz w:val="24"/>
                <w:szCs w:val="24"/>
              </w:rPr>
              <w:t xml:space="preserve">"Placement Season Ends — Announce Results, Build the Reputation" — Season Close as Marketing</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Most Indian institutes keep placement statistics vague — because the numbers are mixed or management does not think to communicate them. EcoSkiller's structured season-close communication (total placed, companies that hired, overall rate, with appropriate student consent) turns placement outcomes into institutional marketing at the moment when prospective students and parents are actively researching.</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Credibility through transparency: 'At the end of every placement season, EcoSkiller generates and sends a season-close communication — total placed, average package, companies that visited, number of multiple offers. Sharing this openly — even if the numbers are imperfect — builds more trust than silence or vague claims.'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Prospective student audience: 'This placement season summary arrives on existing students' dashboards but is also shareable publicly with institute permission. When a prospective student's parent asks "how are placements?" a current student shares the official EcoSkiller summary. Credible, data-backed answer.'</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Recruiter relationship: 'Companies that hired your students see the season summary — how many offers they made, their share of total placements. This data point strengthens recruiter relationships: We placed 23 of your 26 offers — highest among companies that visited this season.'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Season close communications get screenshotted and shared widely during admission season: 'ABC College official placement data — 87% placed, average package 6.2 LPA. That is where I am going.' Verified placement summaries are the single most persuasive admission content.</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"Season close. Results communicated. 87% placed. 42 companies. Average 6.4 LPA. Made official and shareable. Reputation built with data."</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21  </w:t>
            </w:r>
            <w:r>
              <w:rPr>
                <w:rFonts w:ascii="Calibri" w:cs="Calibri" w:eastAsia="Calibri" w:hAnsi="Calibri"/>
                <w:b/>
                <w:bCs/>
                <w:i w:val="false"/>
                <w:iCs w:val="false"/>
                <w:color w:val="4A90D9"/>
                <w:sz w:val="18"/>
                <w:szCs w:val="18"/>
              </w:rPr>
              <w:t xml:space="preserve">OPERATIONAL EFFICIENCY</w:t>
            </w:r>
          </w:p>
          <w:p>
            <w:r>
              <w:rPr>
                <w:rFonts w:ascii="Calibri" w:cs="Calibri" w:eastAsia="Calibri" w:hAnsi="Calibri"/>
                <w:b/>
                <w:bCs/>
                <w:i w:val="false"/>
                <w:iCs w:val="false"/>
                <w:color w:val="FFFFFF"/>
                <w:sz w:val="24"/>
                <w:szCs w:val="24"/>
              </w:rPr>
              <w:t xml:space="preserve">"Schedule It Today — It Goes Out in Two Weeks" — Scheduled Notifications as Operational Elegance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institute communication is almost entirely reactive — admin sends notifications when they remember, often too late, often incomplete. EcoSkiller's scheduled sending feature allows the entire semester's communication calendar to be drafted and scheduled in advance — exam reminders, fee deadlines, placement season opening — firing automatically on the right date without manual intervention.</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Operational excellence: 'At the start of the semester, your communication team drafts every key notification — fee reminder due 15 days before deadline, exam schedule 2 weeks before exams, placement season opening the first week of September. All scheduled to send automatically. Communication runs on autopilot.'</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Never miss a deadline: 'Fee reminders that fire exactly 15 days before deadline, automatically, every semester, without anyone having to remember. Attendance alerts that go to parents when threshold drops below 75%, automatically. Scheduled communication means critical messages are never forgotten.'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Template efficiency: 'Campus drive announcement template: Admin fills in company name, date, roles, CTC. Template formats it professionally and delivers it on the scheduled date. Consistent, professional communication without repetitive effort. Quality without time.'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Admin staff who experience automated semester-start communication schedule share the relief: 'We scheduled everything at the start of semester — notifications ran automatically all semester. Not a single reminder was forgotten.' Operational relief stories are shared in admin and coordination communities.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"Draft at semester start. Schedule to send. Run the semester on communication autopilot. Never forget a critical message again."</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22  </w:t>
            </w:r>
            <w:r>
              <w:rPr>
                <w:rFonts w:ascii="Calibri" w:cs="Calibri" w:eastAsia="Calibri" w:hAnsi="Calibri"/>
                <w:b/>
                <w:bCs/>
                <w:i w:val="false"/>
                <w:iCs w:val="false"/>
                <w:color w:val="4A90D9"/>
                <w:sz w:val="18"/>
                <w:szCs w:val="18"/>
              </w:rPr>
              <w:t xml:space="preserve">DEPARTMENTAL COORDINATION</w:t>
            </w:r>
          </w:p>
          <w:p>
            <w:r>
              <w:rPr>
                <w:rFonts w:ascii="Calibri" w:cs="Calibri" w:eastAsia="Calibri" w:hAnsi="Calibri"/>
                <w:b/>
                <w:bCs/>
                <w:i w:val="false"/>
                <w:iCs w:val="false"/>
                <w:color w:val="FFFFFF"/>
                <w:sz w:val="24"/>
                <w:szCs w:val="24"/>
              </w:rPr>
              <w:t xml:space="preserve">"Create an Official Group — The Department's Official Channel" — Official Group Messaging</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Every Indian department has an unofficial WhatsApp group — and every unofficial WhatsApp group is a governance nightmare: personal numbers, uncontrolled forwarding, no record, no accountability, rumour spread. EcoSkiller's official department group messaging on the platform replaces this with an accountable, documented, bounded communication channel that serves the same coordination need without the governance risks.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WhatsApp group replacement: 'Your department has an unofficial WhatsApp group with 40 students. Messages get forwarded outside, personal numbers are exposed, misinformation spreads. EcoSkiller's official department group: same coordination, but bounded, documented, accountable. No personal numbers. No forwarding outside.'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Faculty coordination: 'The HOD creates an official department group on EcoSkiller — all faculty in the department, all relevant announcements, assignment coordination, event planning. All on record. All professional. No mixing of personal and professional communication.'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government: 'The student council runs their official communication through EcoSkiller group messaging. Election announcements, event coordination, feedback collection — all documented. Transparent student governance, permanently recorded.'</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Faculty who move from WhatsApp groups to EcoSkiller groups share the governance improvement: 'Everything used to happen on WhatsApp — now there is an official group on EcoSkiller. Everything is on record, no confusion.' Professional coordination improvements spread in faculty and admin networks.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"Official department group on EcoSkiller. No personal numbers exposed. No uncontrolled forwarding. Everything on record. Same coordination, zero governance risk."</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23  </w:t>
            </w:r>
            <w:r>
              <w:rPr>
                <w:rFonts w:ascii="Calibri" w:cs="Calibri" w:eastAsia="Calibri" w:hAnsi="Calibri"/>
                <w:b/>
                <w:bCs/>
                <w:i w:val="false"/>
                <w:iCs w:val="false"/>
                <w:color w:val="4A90D9"/>
                <w:sz w:val="18"/>
                <w:szCs w:val="18"/>
              </w:rPr>
              <w:t xml:space="preserve">ADMINISTRATIVE EFFICIENCY</w:t>
            </w:r>
          </w:p>
          <w:p>
            <w:r>
              <w:rPr>
                <w:rFonts w:ascii="Calibri" w:cs="Calibri" w:eastAsia="Calibri" w:hAnsi="Calibri"/>
                <w:b/>
                <w:bCs/>
                <w:i w:val="false"/>
                <w:iCs w:val="false"/>
                <w:color w:val="FFFFFF"/>
                <w:sz w:val="24"/>
                <w:szCs w:val="24"/>
              </w:rPr>
              <w:t xml:space="preserve">"Parents Know the Fee Status — No Need to Call" — Fee Transparency for Parents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institute accounts departments spend a significant part of their workweek answering parent calls about fee status, payment confirmation, and upcoming deadlines. This is pure administrative waste — information that should be self-serve. EcoSkiller's parent portal fee section gives parents complete, real-time fee visibility, eliminating these calls entirely.</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Accounts team ROI: 'How many parent calls does your accounts team receive every week about fee status? EcoSkiller parent portal shows parents exactly what is paid, what is due, by when, and payment history. Those calls stop. Your accounts team focuses on actual financial management, not information queries.'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Parent convenience: 'A parent sees their child's fee status at 11 PM when the accounts office is closed. Due date is 3 days away. They pay online immediately through the parent portal. No calls, no delay, no missed deadline. Convenience that serves both parent and institute.'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Fee reminder automation: 'Automated fee reminders to parents 15 days, 7 days, and 1 day before deadline — through EcoSkiller, SMS, and WhatsApp. Payment rates improve. Late fee collections reduce. Everybody's problem — solved by visibility.'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Accounts staff who stop receiving repetitive fee queries share the relief as productivity improvement: 'After EcoSkiller, fee query calls dropped to almost zero — parents check it themselves.' Efficiency improvements spread in admin communities where workload is a constant pain point.</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"Parent sees fee status at 11 PM. Pays immediately. No call to accounts office. No late fee. Accounts team freed for actual work."</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24  </w:t>
            </w:r>
            <w:r>
              <w:rPr>
                <w:rFonts w:ascii="Calibri" w:cs="Calibri" w:eastAsia="Calibri" w:hAnsi="Calibri"/>
                <w:b/>
                <w:bCs/>
                <w:i w:val="false"/>
                <w:iCs w:val="false"/>
                <w:color w:val="4A90D9"/>
                <w:sz w:val="18"/>
                <w:szCs w:val="18"/>
              </w:rPr>
              <w:t xml:space="preserve">REPUTATION MANAGEMENT</w:t>
            </w:r>
          </w:p>
          <w:p>
            <w:r>
              <w:rPr>
                <w:rFonts w:ascii="Calibri" w:cs="Calibri" w:eastAsia="Calibri" w:hAnsi="Calibri"/>
                <w:b/>
                <w:bCs/>
                <w:i w:val="false"/>
                <w:iCs w:val="false"/>
                <w:color w:val="FFFFFF"/>
                <w:sz w:val="24"/>
                <w:szCs w:val="24"/>
              </w:rPr>
              <w:t xml:space="preserve">"In a Media Crisis — Speak One Message — Official Statement on the Platform" — Consistent Crisis Voice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When an Indian institute faces media attention — student protest, accident, viral social media post — the biggest damage is usually not the incident itself but the contradictory statements from different people. The vice-principal says one thing, the HOD says another, a faculty member says a third. EcoSkiller's crisis media coordination (designated spokesperson, official statement, communication log) protects the institute from self-inflicted reputation damage.</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One voice principle: 'EcoSkiller Crisis Dashboard designates the official spokesperson and the approved statement before any team member speaks to media. Everyone who gets a media call knows: refer to the designated spokesperson, the official statement is available. Consistent messaging prevents contradiction.'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Social media crisis: 'A student posts a viral complaint on Instagram. In 2 hours, media is calling. EcoSkiller Crisis Dashboard: identify the issue, draft official response, designate the person who responds to media, log all communications made. Response is coordinated, not panicked.'</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Regulatory notification: 'Serious incidents require regulatory reporting — safety incidents to local authorities, financial fraud to consumer protection bodies. EcoSkiller provides templates for regulatory notifications and tracks their submission. No missed mandatory reporting.'</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Institutes that navigate a media crisis well — consistent messaging, transparent communication, coordinated response — become examples of institutional maturity. The contrast with institutes that contradict each other publicly creates strong word-of-mouth about the value of crisis coordination tools.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"Media crisis: one spokesperson, one message, one platform. No contradictions. No panic. EcoSkiller coordinates what needs to be said — and who says it."</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25  </w:t>
            </w:r>
            <w:r>
              <w:rPr>
                <w:rFonts w:ascii="Calibri" w:cs="Calibri" w:eastAsia="Calibri" w:hAnsi="Calibri"/>
                <w:b/>
                <w:bCs/>
                <w:i w:val="false"/>
                <w:iCs w:val="false"/>
                <w:color w:val="4A90D9"/>
                <w:sz w:val="18"/>
                <w:szCs w:val="18"/>
              </w:rPr>
              <w:t xml:space="preserve">COMMUNITY BUILDING</w:t>
            </w:r>
          </w:p>
          <w:p>
            <w:r>
              <w:rPr>
                <w:rFonts w:ascii="Calibri" w:cs="Calibri" w:eastAsia="Calibri" w:hAnsi="Calibri"/>
                <w:b/>
                <w:bCs/>
                <w:i w:val="false"/>
                <w:iCs w:val="false"/>
                <w:color w:val="FFFFFF"/>
                <w:sz w:val="24"/>
                <w:szCs w:val="24"/>
              </w:rPr>
              <w:t xml:space="preserve">"Build a Parent Community — Let Parents Talk to Each Other" — Parent Belonging Creation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parents who send children to the same institute are a natural community — they share anxieties, compare experiences, and look to each other for guidance. A moderated parent community on EcoSkiller gives this natural community a safe, official channel — building emotional connection to the institute while preventing the misinformation that spreads in unofficial parent WhatsApp groups.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Community vs chaos: 'Right now, your parents have 5 unofficial WhatsApp groups with contradictory information, rumours about placements, and anxiety-amplifying messages. EcoSkiller's moderated parent community gives them an official channel — same conversations, institute-moderated, accurate information co-existing with community support.'</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Admission conversion: 'Prospective students' parents who interact with current parents in the moderated community get authentic peer insights — the best possible admission advertising. Current parents who are satisfied with the institute become recruitment assets.'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Emotional bond: 'An institute that facilitates parent community is saying: We want you to be connected here, not just your child. This belonging creates loyalty — parents who feel part of the institution recommend it, support it, and advocate for it.'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Parents in a thriving institute community organically invite other parents to join: 'My child's college has a parent group on EcoSkiller — very informative, you should join.' Community membership drives platform adoption through the parent demographic.</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"Moderated parent community. Authentic peer conversations. Institute guidance co-present. Turn unofficial WhatsApp rumours into official, supported dialogue."</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26  </w:t>
            </w:r>
            <w:r>
              <w:rPr>
                <w:rFonts w:ascii="Calibri" w:cs="Calibri" w:eastAsia="Calibri" w:hAnsi="Calibri"/>
                <w:b/>
                <w:bCs/>
                <w:i w:val="false"/>
                <w:iCs w:val="false"/>
                <w:color w:val="4A90D9"/>
                <w:sz w:val="18"/>
                <w:szCs w:val="18"/>
              </w:rPr>
              <w:t xml:space="preserve">STUDENT CAREER ASPIRATION</w:t>
            </w:r>
          </w:p>
          <w:p>
            <w:r>
              <w:rPr>
                <w:rFonts w:ascii="Calibri" w:cs="Calibri" w:eastAsia="Calibri" w:hAnsi="Calibri"/>
                <w:b/>
                <w:bCs/>
                <w:i w:val="false"/>
                <w:iCs w:val="false"/>
                <w:color w:val="FFFFFF"/>
                <w:sz w:val="24"/>
                <w:szCs w:val="24"/>
              </w:rPr>
              <w:t xml:space="preserve">"Open the Alumni Directory for Batch 2021 — There Are Alumni at IIMs, TCS, and Banks" — Alumni as Career Mirror</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students making career decisions benefit enormously from seeing where graduates from their own college ended up — what companies, what roles, what cities, what trajectories. EcoSkiller's searchable alumni directory is a career possibility mirror for current students — if they could do it, I can do it.</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Aspiration fuel for students: 'Show first-year students the alumni directory: Batch 2020 — 12 in IT companies, 4 in banking, 2 in startups, 1 in government. Batch 2019 — first Googler, first IIM graduate, first IAS officer. These are students who sat in your same classroom. The path is proven.'</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Career counsellor tool: 'When a student is confused about career direction, the alumni directory is the most authentic career map available. Find 5 alumni who are now doing what you want to do. Message them through EcoSkiller. Learn their path.'</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Recruiter credibility: 'An institute whose alumni directory shows graduates in diverse, quality companies across industries is an institute recruiters trust. Alumni data is a silent resume of institutional output quality.'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First-year students who discover an alumni from their hometown or regional background has reached a top company share the inspiration: 'Someone from our college went to Google — it is in the alumni directory!' Regional inspiration stories spread in college communities where hometown success is celebrated.</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"Alumni directory: Batch 2020, sorted by company. Your path is already proven. Find the alumni who walked it. Message them directly."</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27  </w:t>
            </w:r>
            <w:r>
              <w:rPr>
                <w:rFonts w:ascii="Calibri" w:cs="Calibri" w:eastAsia="Calibri" w:hAnsi="Calibri"/>
                <w:b/>
                <w:bCs/>
                <w:i w:val="false"/>
                <w:iCs w:val="false"/>
                <w:color w:val="4A90D9"/>
                <w:sz w:val="18"/>
                <w:szCs w:val="18"/>
              </w:rPr>
              <w:t xml:space="preserve">PRECISION COMMUNICATION</w:t>
            </w:r>
          </w:p>
          <w:p>
            <w:r>
              <w:rPr>
                <w:rFonts w:ascii="Calibri" w:cs="Calibri" w:eastAsia="Calibri" w:hAnsi="Calibri"/>
                <w:b/>
                <w:bCs/>
                <w:i w:val="false"/>
                <w:iCs w:val="false"/>
                <w:color w:val="FFFFFF"/>
                <w:sz w:val="24"/>
                <w:szCs w:val="24"/>
              </w:rPr>
              <w:t xml:space="preserve">"One Notification Went Out — Only to Eligible Students" — Eligibility-Smart Communication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One of the cruelest experiences for Indian students is seeing a placement notification for a company they are ineligible for — the confusion, the hope, the disappointment. EcoSkiller's eligibility-smart notification system sends drive announcements only to eligible students, and sends a separate, clear message to ineligible students explaining why they do not qualify. Clarity is kindness.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dignity: 'EcoSkiller automatically determines who is eligible for each company drive. Eligible students get the full drive announcement. Ineligible students get a clear explanation: You are not eligible for this drive because of backlog. Here is how to clear it by next semester. Clarity. Dignity. Actionable guidance.'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Placement officer efficiency: 'No more students showing up to drives they are ineligible for. No more awkward conversations on drive day. EcoSkiller handles eligibility communication so your placement officer manages the drive — not the eligibility crowd management.'</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Backlog motivation: 'Students who receive ineligibility notifications with specific reasons — 1 backlog subject remaining — have an immediate, concrete target. Clear their backlog, become eligible. The ineligibility notification becomes a motivation to clear barriers.'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Students who receive eligibility notifications with respectful, actionable explanations share the contrast with institutes that simply announce drives to everyone: 'On EcoSkiller, it clearly says whether you are eligible, why you are not, and what to do. Earlier everyone got the same notification.' Respectful communication is noticed and shared.</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"Eligible students get the drive announcement. Ineligible students get the reason and the path to eligibility. Clarity for everyone. No confusion. No disappointment."</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28  </w:t>
            </w:r>
            <w:r>
              <w:rPr>
                <w:rFonts w:ascii="Calibri" w:cs="Calibri" w:eastAsia="Calibri" w:hAnsi="Calibri"/>
                <w:b/>
                <w:bCs/>
                <w:i w:val="false"/>
                <w:iCs w:val="false"/>
                <w:color w:val="4A90D9"/>
                <w:sz w:val="18"/>
                <w:szCs w:val="18"/>
              </w:rPr>
              <w:t xml:space="preserve">STUDENT PROTECTION</w:t>
            </w:r>
          </w:p>
          <w:p>
            <w:r>
              <w:rPr>
                <w:rFonts w:ascii="Calibri" w:cs="Calibri" w:eastAsia="Calibri" w:hAnsi="Calibri"/>
                <w:b/>
                <w:bCs/>
                <w:i w:val="false"/>
                <w:iCs w:val="false"/>
                <w:color w:val="FFFFFF"/>
                <w:sz w:val="24"/>
                <w:szCs w:val="24"/>
              </w:rPr>
              <w:t xml:space="preserve">"If the Platform Did Not Listen, EcoSkiller Support Is There" — Platform-Level Escalation as Ultimate Safety</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 Indian educational institutions, there are situations where the institute itself is the problem — management-level corruption, student safety ignored at all levels, rights violations. EcoSkiller's platform-level escalation (when institute governance fails, the issue can escalate to EcoSkiller support) is a last-resort safety net that gives students and parents confidence that there is an authority above the institute.</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Ultimate safety net: 'EcoSkiller is not just a tool that institutes use — it is a platform with standards. If an institute fails to address a serious student safety complaint despite all internal escalations, the issue can be escalated to EcoSkiller platform support. Institutes know this accountability exists.'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Student confidence: 'Students on EcoSkiller know: if my institute ignores my complaint at every level, there is still a platform-level authority I can approach. This final safety net changes the power dynamic — students are not completely at the mercy of institute management.'</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Institute incentive: 'The existence of platform-level escalation incentivises institutes to resolve issues internally and promptly. An issue that reaches EcoSkiller support reflects on the institute's governance quality — institutes prefer to resolve before it gets there.'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The existence of an external escalation authority is shared by students as genuine safety information: 'On EcoSkiller, you can escalate internally all the way up — and there is even a level above the institute — EcoSkiller support itself.' Knowing there is a higher authority reduces anxiety and increases platform adoption among students who have felt powerless.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"Institute did not respond? Platform escalation exists. EcoSkiller holds institutes accountable — not just to students, but to platform standards."</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29  </w:t>
            </w:r>
            <w:r>
              <w:rPr>
                <w:rFonts w:ascii="Calibri" w:cs="Calibri" w:eastAsia="Calibri" w:hAnsi="Calibri"/>
                <w:b/>
                <w:bCs/>
                <w:i w:val="false"/>
                <w:iCs w:val="false"/>
                <w:color w:val="4A90D9"/>
                <w:sz w:val="18"/>
                <w:szCs w:val="18"/>
              </w:rPr>
              <w:t xml:space="preserve">ALUMNI COMMUNITY</w:t>
            </w:r>
          </w:p>
          <w:p>
            <w:r>
              <w:rPr>
                <w:rFonts w:ascii="Calibri" w:cs="Calibri" w:eastAsia="Calibri" w:hAnsi="Calibri"/>
                <w:b/>
                <w:bCs/>
                <w:i w:val="false"/>
                <w:iCs w:val="false"/>
                <w:color w:val="FFFFFF"/>
                <w:sz w:val="24"/>
                <w:szCs w:val="24"/>
              </w:rPr>
              <w:t xml:space="preserve">"Annual Alumni Meet — RSVP on EcoSkiller" — Alumni Events as Bond Renewal</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Indian alumni loyalty to their college is strongest at reunion events — homecoming meets, batch anniversaries, founding day celebrations. EcoSkiller's alumni events management (RSVP, logistics, attendance) gives this natural gathering tendency a structured platform, creating year-on-year alumni touchpoints that maintain the institute-alumni relationship over decades.</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Event as relationship investment: 'Annual alumni meet managed on EcoSkiller — invitations sent to all alumni in the directory, RSVP tracked, attendance confirmed. The institute that maintains this annual touchpoint remains in alumni consciousness — present at moments when they might donate, mentor, or post job openings.'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Batch anniversary events: '10-year reunion of Batch 2014 — managed on EcoSkiller. Platform knows which students graduated that year, sends invitations, collects RSVPs, helps organise logistics. Alumni who were drifting apart are reconnected — through the institute that formed them.'</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Achievement celebration: 'Annual alumnus achievement awards — announced through EcoSkiller alumni events module. Alumni who achieved notable professional milestones are recognised publicly. Recognition motivates engagement: recognised alumni become more active mentors and donors.'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Alumni who attend well-organised, memorable events share the experience in alumni and social networks: 'ABC College's annual alumni meet is managed on EcoSkiller — nothing is missed, from RSVP to lunch, everything is organised.' Organised events become the institute's alumni engagement reputation.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"Annual alumni meet. RSVP on EcoSkiller. Logistics tracked. Achievement celebrated. Bond renewed — every year, every batch."</w:t>
            </w:r>
          </w:p>
        </w:tc>
      </w:tr>
    </w:tbl>
    <w:p>
      <w:pPr>
        <w:spacing w:before="0" w:after="240"/>
      </w:pPr>
      <w:r>
        <w:rPr>
          <w:rFonts w:ascii="Calibri" w:cs="Calibri" w:eastAsia="Calibri" w:hAnsi="Calibri"/>
          <w:b w:val="false"/>
          <w:bCs w:val="false"/>
          <w:i w:val="false"/>
          <w:iCs w:val="false"/>
          <w:color w:val="333333"/>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40"/>
              <w:left w:type="dxa" w:w="240"/>
              <w:bottom w:type="dxa" w:w="140"/>
              <w:right w:type="dxa" w:w="240"/>
            </w:tcMar>
          </w:tcPr>
          <w:p>
            <w:r>
              <w:rPr>
                <w:rFonts w:ascii="Calibri" w:cs="Calibri" w:eastAsia="Calibri" w:hAnsi="Calibri"/>
                <w:b/>
                <w:bCs/>
                <w:i w:val="false"/>
                <w:iCs w:val="false"/>
                <w:color w:val="4A90D9"/>
                <w:sz w:val="20"/>
                <w:szCs w:val="20"/>
              </w:rPr>
              <w:t xml:space="preserve">30  </w:t>
            </w:r>
            <w:r>
              <w:rPr>
                <w:rFonts w:ascii="Calibri" w:cs="Calibri" w:eastAsia="Calibri" w:hAnsi="Calibri"/>
                <w:b/>
                <w:bCs/>
                <w:i w:val="false"/>
                <w:iCs w:val="false"/>
                <w:color w:val="4A90D9"/>
                <w:sz w:val="18"/>
                <w:szCs w:val="18"/>
              </w:rPr>
              <w:t xml:space="preserve">VISION &amp; TRANSFORMATION</w:t>
            </w:r>
          </w:p>
          <w:p>
            <w:r>
              <w:rPr>
                <w:rFonts w:ascii="Calibri" w:cs="Calibri" w:eastAsia="Calibri" w:hAnsi="Calibri"/>
                <w:b/>
                <w:bCs/>
                <w:i w:val="false"/>
                <w:iCs w:val="false"/>
                <w:color w:val="FFFFFF"/>
                <w:sz w:val="24"/>
                <w:szCs w:val="24"/>
              </w:rPr>
              <w:t xml:space="preserve">"One Platform, the Entire Institutional Ecosystem" — Communication &amp; Governance as the Invisible Infrastructure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6DA4" w:sz="12"/>
              <w:bottom w:val="none" w:color="FFFFFF" w:sz="0"/>
              <w:right w:val="none" w:color="FFFFFF" w:sz="0"/>
            </w:tcBorders>
            <w:shd w:fill="EBF4FF" w:val="clear"/>
            <w:tcMar>
              <w:top w:type="dxa" w:w="100"/>
              <w:left w:type="dxa" w:w="240"/>
              <w:bottom w:type="dxa" w:w="100"/>
              <w:right w:type="dxa" w:w="240"/>
            </w:tcMar>
          </w:tcPr>
          <w:p>
            <w:r>
              <w:rPr>
                <w:rFonts w:ascii="Calibri" w:cs="Calibri" w:eastAsia="Calibri" w:hAnsi="Calibri"/>
                <w:b/>
                <w:bCs/>
                <w:i w:val="false"/>
                <w:iCs w:val="false"/>
                <w:color w:val="1A3C5E"/>
                <w:sz w:val="20"/>
                <w:szCs w:val="20"/>
              </w:rPr>
              <w:t xml:space="preserve">Indian Insight:  </w:t>
            </w:r>
            <w:r>
              <w:rPr>
                <w:rFonts w:ascii="Calibri" w:cs="Calibri" w:eastAsia="Calibri" w:hAnsi="Calibri"/>
                <w:b w:val="false"/>
                <w:bCs w:val="false"/>
                <w:i w:val="false"/>
                <w:iCs w:val="false"/>
                <w:color w:val="333333"/>
                <w:sz w:val="20"/>
                <w:szCs w:val="20"/>
              </w:rPr>
              <w:t xml:space="preserve">The deepest positioning for EcoSkiller's Communication &amp; Governance module is not any single feature — it is the vision of a fully connected institutional ecosystem. Students communicate with faculty professionally. Parents stay informed without anxiety. Alumni remain engaged as mentors and employers. Grievances are heard and resolved. Crises are managed with coordination. And every word, every decision, every notification is permanently and transparently recorded. This is not software — this is the nervous system of a modern Indian institution.</w:t>
            </w:r>
          </w:p>
        </w:tc>
      </w:tr>
    </w:tbl>
    <w:p>
      <w:pPr>
        <w:spacing w:before="180" w:after="80"/>
      </w:pPr>
      <w:r>
        <w:rPr>
          <w:rFonts w:ascii="Calibri" w:cs="Calibri" w:eastAsia="Calibri" w:hAnsi="Calibri"/>
          <w:b/>
          <w:bCs/>
          <w:i w:val="false"/>
          <w:iCs w:val="false"/>
          <w:color w:val="1A3C5E"/>
          <w:sz w:val="21"/>
          <w:szCs w:val="21"/>
        </w:rPr>
        <w:t xml:space="preserve">Tactics</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Ecosystem vision for principals: 'Imagine your institute where no parent calls asking about fees because they see it on their portal. No student claims they were not informed because notifications are archived. No faculty harassment complaint is ignored because escalation is automatic. No alumni are lost because they are in the directory. No crisis communication is chaotic because the dashboard coordinates it. This is EcoSkiller's Communication &amp; Governance module — your institution's complete communication infrastructure.'</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Contrast with the current reality: 'Your institute currently communicates through: personal WhatsApp of staff, a physical notice board with outdated papers, informal parent calls to faculty personal numbers, unacknowledged grievance letters, and unofficial alumni groups on Facebook. EcoSkiller replaces all of this — with accountability, permanence, and reach.'</w:t>
      </w:r>
    </w:p>
    <w:p>
      <w:pPr>
        <w:pStyle w:val="ListParagraph"/>
        <w:numPr>
          <w:ilvl w:val="0"/>
          <w:numId w:val="2"/>
        </w:numPr>
        <w:spacing w:before="60" w:after="60"/>
      </w:pPr>
      <w:r>
        <w:rPr>
          <w:rFonts w:ascii="Calibri" w:cs="Calibri" w:eastAsia="Calibri" w:hAnsi="Calibri"/>
          <w:b w:val="false"/>
          <w:bCs w:val="false"/>
          <w:i w:val="false"/>
          <w:iCs w:val="false"/>
          <w:color w:val="333333"/>
          <w:sz w:val="20"/>
          <w:szCs w:val="20"/>
        </w:rPr>
        <w:t xml:space="preserve">Long-term reputation: 'Institutes that communicate well — consistently, transparently, and responsively — develop a reputation that compounds over years. Students who feel informed, parents who feel connected, alumni who feel valued, and faculty who feel respected all become advocates. EcoSkiller's communication infrastructure is an institutional reputation engine.'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E8B57" w:sz="12"/>
              <w:bottom w:val="none" w:color="FFFFFF" w:sz="0"/>
              <w:right w:val="none" w:color="FFFFFF" w:sz="0"/>
            </w:tcBorders>
            <w:shd w:fill="F0FBF0" w:val="clear"/>
            <w:tcMar>
              <w:top w:type="dxa" w:w="100"/>
              <w:left w:type="dxa" w:w="240"/>
              <w:bottom w:type="dxa" w:w="100"/>
              <w:right w:type="dxa" w:w="240"/>
            </w:tcMar>
          </w:tcPr>
          <w:p>
            <w:r>
              <w:rPr>
                <w:rFonts w:ascii="Calibri" w:cs="Calibri" w:eastAsia="Calibri" w:hAnsi="Calibri"/>
                <w:b/>
                <w:bCs/>
                <w:i w:val="false"/>
                <w:iCs w:val="false"/>
                <w:color w:val="2E8B57"/>
                <w:sz w:val="20"/>
                <w:szCs w:val="20"/>
              </w:rPr>
              <w:t xml:space="preserve">Viral Mechanic:  </w:t>
            </w:r>
            <w:r>
              <w:rPr>
                <w:rFonts w:ascii="Calibri" w:cs="Calibri" w:eastAsia="Calibri" w:hAnsi="Calibri"/>
                <w:b w:val="false"/>
                <w:bCs w:val="false"/>
                <w:i w:val="false"/>
                <w:iCs w:val="false"/>
                <w:color w:val="333333"/>
                <w:sz w:val="20"/>
                <w:szCs w:val="20"/>
              </w:rPr>
              <w:t xml:space="preserve">The total transformation narrative is shared by principals and institute management who experience the full module: 'EcoSkiller transformed our institute's communication completely — parents are satisfied, students are informed, alumni are connected, staff have proper boundaries. This is not just software.' Total transformation stories are the most powerful institutional endorsements.</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r>
              <w:rPr>
                <w:rFonts w:ascii="Calibri" w:cs="Calibri" w:eastAsia="Calibri" w:hAnsi="Calibri"/>
                <w:b/>
                <w:bCs/>
                <w:i w:val="false"/>
                <w:iCs w:val="false"/>
                <w:color w:val="4A90D9"/>
                <w:sz w:val="20"/>
                <w:szCs w:val="20"/>
              </w:rPr>
              <w:t xml:space="preserve">Positioning CTA:  </w:t>
            </w:r>
            <w:r>
              <w:rPr>
                <w:rFonts w:ascii="Calibri" w:cs="Calibri" w:eastAsia="Calibri" w:hAnsi="Calibri"/>
                <w:b w:val="false"/>
                <w:bCs w:val="false"/>
                <w:i/>
                <w:iCs/>
                <w:color w:val="FFFFFF"/>
                <w:sz w:val="20"/>
                <w:szCs w:val="20"/>
              </w:rPr>
              <w:t xml:space="preserve">"Every parent informed. Every student heard. Every alumni connected. Every grievance resolved. Every crisis coordinated. One platform. The nervous system of your institution."</w:t>
            </w:r>
          </w:p>
        </w:tc>
      </w:tr>
    </w:tbl>
    <w:p>
      <w:pPr>
        <w:spacing w:before="0" w:after="240"/>
      </w:pPr>
      <w:r>
        <w:rPr>
          <w:rFonts w:ascii="Calibri" w:cs="Calibri" w:eastAsia="Calibri" w:hAnsi="Calibri"/>
          <w:b w:val="false"/>
          <w:bCs w:val="false"/>
          <w:i w:val="false"/>
          <w:iCs w:val="false"/>
          <w:color w:val="333333"/>
          <w:sz w:val="22"/>
          <w:szCs w:val="22"/>
        </w:rPr>
        <w:t xml:space="preserve"/>
      </w:r>
    </w:p>
    <w:p>
      <children>
        <rootKey>w:r</rootKey>
      </children>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160"/>
              <w:left w:type="dxa" w:w="300"/>
              <w:bottom w:type="dxa" w:w="160"/>
              <w:right w:type="dxa" w:w="300"/>
            </w:tcMar>
          </w:tcPr>
          <w:p>
            <w:pPr>
              <w:jc w:val="left"/>
            </w:pPr>
            <w:r>
              <w:rPr>
                <w:rFonts w:ascii="Calibri" w:cs="Calibri" w:eastAsia="Calibri" w:hAnsi="Calibri"/>
                <w:b/>
                <w:bCs/>
                <w:i w:val="false"/>
                <w:iCs w:val="false"/>
                <w:color w:val="FFFFFF"/>
                <w:sz w:val="28"/>
                <w:szCs w:val="28"/>
              </w:rPr>
              <w:t xml:space="preserve">Quick Reference — All 30 Ideas at a Glance</w:t>
            </w:r>
          </w:p>
        </w:tc>
      </w:tr>
    </w:tbl>
    <w:p>
      <w:pPr>
        <w:spacing w:before="0" w:after="160"/>
      </w:pPr>
      <w:r>
        <w:rPr>
          <w:rFonts w:ascii="Calibri" w:cs="Calibri" w:eastAsia="Calibri" w:hAnsi="Calibri"/>
          <w:b w:val="false"/>
          <w:bCs w:val="false"/>
          <w:i w:val="false"/>
          <w:iCs w:val="false"/>
          <w:color w:val="333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2640"/>
        <w:gridCol w:w="3400"/>
      </w:tblGrid>
      <w:tr>
        <w:tc>
          <w:tcPr>
            <w:tcW w:type="dxa" w:w="640"/>
            <w:tcBorders>
              <w:top w:val="single" w:color="B8CCDF" w:sz="1"/>
              <w:left w:val="single" w:color="B8CCDF" w:sz="1"/>
              <w:bottom w:val="single" w:color="B8CCDF" w:sz="1"/>
              <w:right w:val="single" w:color="B8CCDF" w:sz="1"/>
            </w:tcBorders>
            <w:shd w:fill="1A3C5E" w:val="clear"/>
            <w:tcMar>
              <w:top w:type="dxa" w:w="70"/>
              <w:left w:type="dxa" w:w="100"/>
              <w:bottom w:type="dxa" w:w="70"/>
              <w:right w:type="dxa" w:w="100"/>
            </w:tcMar>
            <w:vAlign w:val="center"/>
          </w:tcPr>
          <w:p>
            <w:r>
              <w:rPr>
                <w:rFonts w:ascii="Calibri" w:cs="Calibri" w:eastAsia="Calibri" w:hAnsi="Calibri"/>
                <w:b/>
                <w:bCs/>
                <w:i w:val="false"/>
                <w:iCs w:val="false"/>
                <w:color w:val="FFFFFF"/>
                <w:sz w:val="18"/>
                <w:szCs w:val="18"/>
              </w:rPr>
              <w:t xml:space="preserve">#</w:t>
            </w:r>
          </w:p>
        </w:tc>
        <w:tc>
          <w:tcPr>
            <w:tcW w:type="dxa" w:w="3400"/>
            <w:tcBorders>
              <w:top w:val="single" w:color="B8CCDF" w:sz="1"/>
              <w:left w:val="single" w:color="B8CCDF" w:sz="1"/>
              <w:bottom w:val="single" w:color="B8CCDF" w:sz="1"/>
              <w:right w:val="single" w:color="B8CCDF" w:sz="1"/>
            </w:tcBorders>
            <w:shd w:fill="1A3C5E" w:val="clear"/>
            <w:tcMar>
              <w:top w:type="dxa" w:w="70"/>
              <w:left w:type="dxa" w:w="100"/>
              <w:bottom w:type="dxa" w:w="70"/>
              <w:right w:type="dxa" w:w="100"/>
            </w:tcMar>
            <w:vAlign w:val="center"/>
          </w:tcPr>
          <w:p>
            <w:r>
              <w:rPr>
                <w:rFonts w:ascii="Calibri" w:cs="Calibri" w:eastAsia="Calibri" w:hAnsi="Calibri"/>
                <w:b/>
                <w:bCs/>
                <w:i w:val="false"/>
                <w:iCs w:val="false"/>
                <w:color w:val="FFFFFF"/>
                <w:sz w:val="18"/>
                <w:szCs w:val="18"/>
              </w:rPr>
              <w:t xml:space="preserve">Idea</w:t>
            </w:r>
          </w:p>
        </w:tc>
        <w:tc>
          <w:tcPr>
            <w:tcW w:type="dxa" w:w="2640"/>
            <w:tcBorders>
              <w:top w:val="single" w:color="B8CCDF" w:sz="1"/>
              <w:left w:val="single" w:color="B8CCDF" w:sz="1"/>
              <w:bottom w:val="single" w:color="B8CCDF" w:sz="1"/>
              <w:right w:val="single" w:color="B8CCDF" w:sz="1"/>
            </w:tcBorders>
            <w:shd w:fill="1A3C5E" w:val="clear"/>
            <w:tcMar>
              <w:top w:type="dxa" w:w="70"/>
              <w:left w:type="dxa" w:w="100"/>
              <w:bottom w:type="dxa" w:w="70"/>
              <w:right w:type="dxa" w:w="100"/>
            </w:tcMar>
            <w:vAlign w:val="center"/>
          </w:tcPr>
          <w:p>
            <w:r>
              <w:rPr>
                <w:rFonts w:ascii="Calibri" w:cs="Calibri" w:eastAsia="Calibri" w:hAnsi="Calibri"/>
                <w:b/>
                <w:bCs/>
                <w:i w:val="false"/>
                <w:iCs w:val="false"/>
                <w:color w:val="FFFFFF"/>
                <w:sz w:val="18"/>
                <w:szCs w:val="18"/>
              </w:rPr>
              <w:t xml:space="preserve">Psychology Lever</w:t>
            </w:r>
          </w:p>
        </w:tc>
        <w:tc>
          <w:tcPr>
            <w:tcW w:type="dxa" w:w="3400"/>
            <w:tcBorders>
              <w:top w:val="single" w:color="B8CCDF" w:sz="1"/>
              <w:left w:val="single" w:color="B8CCDF" w:sz="1"/>
              <w:bottom w:val="single" w:color="B8CCDF" w:sz="1"/>
              <w:right w:val="single" w:color="B8CCDF" w:sz="1"/>
            </w:tcBorders>
            <w:shd w:fill="1A3C5E" w:val="clear"/>
            <w:tcMar>
              <w:top w:type="dxa" w:w="70"/>
              <w:left w:type="dxa" w:w="100"/>
              <w:bottom w:type="dxa" w:w="70"/>
              <w:right w:type="dxa" w:w="100"/>
            </w:tcMar>
            <w:vAlign w:val="center"/>
          </w:tcPr>
          <w:p>
            <w:r>
              <w:rPr>
                <w:rFonts w:ascii="Calibri" w:cs="Calibri" w:eastAsia="Calibri" w:hAnsi="Calibri"/>
                <w:b/>
                <w:bCs/>
                <w:i w:val="false"/>
                <w:iCs w:val="false"/>
                <w:color w:val="FFFFFF"/>
                <w:sz w:val="18"/>
                <w:szCs w:val="18"/>
              </w:rPr>
              <w:t xml:space="preserve">Key Feature</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01</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Notification Archive as the End of All Disputes</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Accountability &amp; Trust</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Bulk Notification System</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02</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Meet Students Where They Already Are</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Communication Reach</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Bulk Notification System</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03</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Grievance Resolution Speed as Reputation</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Student &amp; Parent Trust</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Grievance Redressal System</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04</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Escalation as Accountability Engine</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Governance &amp; Accountability</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Escalation System</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05</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Placement Alerts as Anxiety Relief</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Family &amp; Parental Engagement</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Communication Portal</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06</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Digital Notice Board as Modern Necessity</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Operational Modernisation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Announcement Board</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07</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Job Board as Placement Multiplier</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Alumni-Driven Placement</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Network Management</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08</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Professional Boundaries Restored</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Professional Culture</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Internal Messaging</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09</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Single Command Centre for Emergencies</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Crisis Preparedness</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Crisis Management Dashboard</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10</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Advance Notice as Placement Success</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Placement Preparation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Placement Schedule Communication</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11</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Anonymous Safety for the Vulnerable</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Safety &amp; Justice</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Grievance Redressal System</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12</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Accountable Faculty Communication</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Faculty Accountability</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Communication Portal</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13</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Crisis Speed for Placement Office</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Placement Protection</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Crisis Management Dashboard</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14</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Targeting as Respect</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Communication Quality</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Bulk Notification System</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15</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Mentorship as Identity and Legacy</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Pride &amp; Engagement</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Network Management</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16</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Systemic Issue Detection</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Institutional Intelligence</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Grievance Redressal System</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17</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Message Accountability as Safety</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Safety &amp; Accountability</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Internal Messaging</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18</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Portal as Admission Differentiator</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Admission &amp; Enrollment</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Communication Portal</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19</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Giving Made Easy</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Fundraising</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Network Management</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20</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Season Close as Marketing</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Institutional Reputation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Placement Schedule Communication</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21</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Scheduled Notifications as Operational Elegance</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Operational Efficiency</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Bulk Notification System</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22</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Official Group Messaging</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Departmental Coordination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Internal Messaging</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23</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Fee Transparency for Parents</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Administrative Efficiency</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Communication Portal</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24</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Consistent Crisis Voice</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Reputation Management</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Crisis Management Dashboard</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25</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Belonging Creation</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Community Building</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Parent Communication Portal</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26</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as Career Mirror</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Student Career Aspiration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Network Management</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27</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Eligibility-Smart Communication</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Precision Communication</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Placement Schedule Communication</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28</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Platform-Level Escalation as Ultimate Safety</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Student Protection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Escalation System</w:t>
            </w:r>
          </w:p>
        </w:tc>
      </w:tr>
      <w:tr>
        <w:tc>
          <w:tcPr>
            <w:tcW w:type="dxa" w:w="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29</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Events as Bond Renewal</w:t>
            </w:r>
          </w:p>
        </w:tc>
        <w:tc>
          <w:tcPr>
            <w:tcW w:type="dxa" w:w="264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Community</w:t>
            </w:r>
          </w:p>
        </w:tc>
        <w:tc>
          <w:tcPr>
            <w:tcW w:type="dxa" w:w="3400"/>
            <w:tcBorders>
              <w:top w:val="single" w:color="B8CCDF" w:sz="1"/>
              <w:left w:val="single" w:color="B8CCDF" w:sz="1"/>
              <w:bottom w:val="single" w:color="B8CCDF" w:sz="1"/>
              <w:right w:val="single" w:color="B8CCDF" w:sz="1"/>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Alumni Network Management</w:t>
            </w:r>
          </w:p>
        </w:tc>
      </w:tr>
      <w:tr>
        <w:tc>
          <w:tcPr>
            <w:tcW w:type="dxa" w:w="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30</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Communication &amp; Governance as the Invisible Infrastructure</w:t>
            </w:r>
          </w:p>
        </w:tc>
        <w:tc>
          <w:tcPr>
            <w:tcW w:type="dxa" w:w="264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Vision &amp; Transformation</w:t>
            </w:r>
          </w:p>
        </w:tc>
        <w:tc>
          <w:tcPr>
            <w:tcW w:type="dxa" w:w="3400"/>
            <w:tcBorders>
              <w:top w:val="single" w:color="B8CCDF" w:sz="1"/>
              <w:left w:val="single" w:color="B8CCDF" w:sz="1"/>
              <w:bottom w:val="single" w:color="B8CCDF" w:sz="1"/>
              <w:right w:val="single" w:color="B8CCDF" w:sz="1"/>
            </w:tcBorders>
            <w:shd w:fill="E8F0FA" w:val="clear"/>
            <w:tcMar>
              <w:top w:type="dxa" w:w="70"/>
              <w:left w:type="dxa" w:w="100"/>
              <w:bottom w:type="dxa" w:w="70"/>
              <w:right w:type="dxa" w:w="100"/>
            </w:tcMar>
            <w:vAlign w:val="center"/>
          </w:tcPr>
          <w:p>
            <w:r>
              <w:rPr>
                <w:rFonts w:ascii="Calibri" w:cs="Calibri" w:eastAsia="Calibri" w:hAnsi="Calibri"/>
                <w:b w:val="false"/>
                <w:bCs w:val="false"/>
                <w:i w:val="false"/>
                <w:iCs w:val="false"/>
                <w:color w:val="1A1A1A"/>
                <w:sz w:val="17"/>
                <w:szCs w:val="17"/>
              </w:rPr>
              <w:t xml:space="preserve">All 9 Features Combined</w:t>
            </w:r>
          </w:p>
        </w:tc>
      </w:tr>
    </w:tbl>
    <w:p>
      <w:pPr>
        <w:spacing w:before="0" w:after="200"/>
      </w:pPr>
      <w:r>
        <w:rPr>
          <w:rFonts w:ascii="Calibri" w:cs="Calibri" w:eastAsia="Calibri" w:hAnsi="Calibri"/>
          <w:b w:val="false"/>
          <w:bCs w:val="false"/>
          <w:i w:val="false"/>
          <w:iCs w:val="false"/>
          <w:color w:val="333333"/>
          <w:sz w:val="22"/>
          <w:szCs w:val="22"/>
        </w:rPr>
        <w:t xml:space="preserve"/>
      </w:r>
    </w:p>
    <w:p>
      <w:pPr>
        <w:jc w:val="center"/>
      </w:pPr>
      <w:r>
        <w:rPr>
          <w:rFonts w:ascii="Calibri" w:cs="Calibri" w:eastAsia="Calibri" w:hAnsi="Calibri"/>
          <w:b w:val="false"/>
          <w:bCs w:val="false"/>
          <w:i/>
          <w:iCs/>
          <w:color w:val="666666"/>
          <w:sz w:val="18"/>
          <w:szCs w:val="18"/>
        </w:rPr>
        <w:t xml:space="preserve">EcoSkiller — Communication &amp; Governance Module | Institute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color w:val="2E6DA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3C5E"/>
      <w:sz w:val="32"/>
      <w:szCs w:val="32"/>
    </w:rPr>
  </w:style>
  <w:style w:type="paragraph" w:styleId="Heading2">
    <w:name w:val="Heading 2"/>
    <w:basedOn w:val="Normal"/>
    <w:next w:val="Normal"/>
    <w:qFormat/>
    <w:pPr>
      <w:spacing w:before="300" w:after="160"/>
      <w:outlineLvl w:val="1"/>
    </w:pPr>
    <w:rPr>
      <w:rFonts w:ascii="Calibri" w:cs="Calibri" w:eastAsia="Calibri" w:hAnsi="Calibri"/>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2026-03-12T05:53:22.030Z</dcterms:created>
  <dcterms:modified xsi:type="dcterms:W3CDTF">2026-03-12T05:53:22.031Z</dcterms:modified>
</cp:coreProperties>
</file>

<file path=docProps/custom.xml><?xml version="1.0" encoding="utf-8"?>
<Properties xmlns="http://schemas.openxmlformats.org/officeDocument/2006/custom-properties" xmlns:vt="http://schemas.openxmlformats.org/officeDocument/2006/docPropsVTypes"/>
</file>