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Simple 3-Button UI for Teachers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D) Faculty &amp; Trainer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Not all teachers are tech-savvy. Complex interfaces lead to poor adoption — teachers avoid the platform entirely. EcoSkiller's 3-Button UI for teachers is a design philosophy — simplicity above all, to maximize adoption across all types of teachers.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Button 1 — Attendance: </w:t>
      </w:r>
      <w:r>
        <w:rPr>
          <w:rFonts w:ascii="Arial" w:cs="Arial" w:eastAsia="Arial" w:hAnsi="Arial"/>
          <w:sz w:val="22"/>
          <w:szCs w:val="22"/>
        </w:rPr>
        <w:t xml:space="preserve">Tapping Attendance shows today's class list. Teacher taps student names — green for present, red for absent. One-tap Submit. Done in under 2 minutes for a class of 60 students. No other options, no distractions.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Button 2 — Assignment: </w:t>
      </w:r>
      <w:r>
        <w:rPr>
          <w:rFonts w:ascii="Arial" w:cs="Arial" w:eastAsia="Arial" w:hAnsi="Arial"/>
          <w:sz w:val="22"/>
          <w:szCs w:val="22"/>
        </w:rPr>
        <w:t xml:space="preserve">Tapping Assignment shows a simple form — Assignment Title, Description, Due Date, and optional file attachment. Publish sends it to all students in the class. Students see it in their dashboard immediately.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Button 3 — Progress: </w:t>
      </w:r>
      <w:r>
        <w:rPr>
          <w:rFonts w:ascii="Arial" w:cs="Arial" w:eastAsia="Arial" w:hAnsi="Arial"/>
          <w:sz w:val="22"/>
          <w:szCs w:val="22"/>
        </w:rPr>
        <w:t xml:space="preserve">Tapping Progress shows a list of students with their current completion status — assignment submitted or not, attendance percentage, and basic LMS progress. Teacher sees at a glance who is falling behind.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No Overwhelming Dashboard: </w:t>
      </w:r>
      <w:r>
        <w:rPr>
          <w:rFonts w:ascii="Arial" w:cs="Arial" w:eastAsia="Arial" w:hAnsi="Arial"/>
          <w:sz w:val="22"/>
          <w:szCs w:val="22"/>
        </w:rPr>
        <w:t xml:space="preserve">Teachers with the 3-button role never see analytics dashboards, financial data, placement data, or any other complex information. Their entire interface is these three functions — nothing more.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Large Font &amp; High Contrast: </w:t>
      </w:r>
      <w:r>
        <w:rPr>
          <w:rFonts w:ascii="Arial" w:cs="Arial" w:eastAsia="Arial" w:hAnsi="Arial"/>
          <w:sz w:val="22"/>
          <w:szCs w:val="22"/>
        </w:rPr>
        <w:t xml:space="preserve">The teacher interface uses large fonts and high contrast colors — designed for older faculty who may have difficulty reading small text. Accessibility is built-in by design, not added as an afterthought.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Offline Mode: </w:t>
      </w:r>
      <w:r>
        <w:rPr>
          <w:rFonts w:ascii="Arial" w:cs="Arial" w:eastAsia="Arial" w:hAnsi="Arial"/>
          <w:sz w:val="22"/>
          <w:szCs w:val="22"/>
        </w:rPr>
        <w:t xml:space="preserve">Attendance taken without internet is saved locally on the device. When internet is available, it syncs automatically. This is critical for teachers in areas with poor connectivity.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Tutorial Video Access: </w:t>
      </w:r>
      <w:r>
        <w:rPr>
          <w:rFonts w:ascii="Arial" w:cs="Arial" w:eastAsia="Arial" w:hAnsi="Arial"/>
          <w:sz w:val="22"/>
          <w:szCs w:val="22"/>
        </w:rPr>
        <w:t xml:space="preserve">A short 3-minute tutorial video is available in the teacher's regional language showing exactly how to use each of the three buttons. No text manual needed.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One-Touch Help: </w:t>
      </w:r>
      <w:r>
        <w:rPr>
          <w:rFonts w:ascii="Arial" w:cs="Arial" w:eastAsia="Arial" w:hAnsi="Arial"/>
          <w:sz w:val="22"/>
          <w:szCs w:val="22"/>
        </w:rPr>
        <w:t xml:space="preserve">A single Help button connects the teacher to the institute's tech support team via WhatsApp. Teacher describes the issue in their own words. Support responds in the teacher's language.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2026-03-09T07:16:39.096Z</dcterms:created>
  <dcterms:modified xsi:type="dcterms:W3CDTF">2026-03-09T07:16:39.096Z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