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Round Structure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E) GD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 well-structured GD assesses multiple dimensions of communication — initial articulation, responsive thinking, listening skills, and conclusive reasoning. Round Structure ensures every GD on EcoSkiller tests all these dimensions systematically.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Introduction Round: </w:t>
      </w:r>
      <w:r>
        <w:rPr>
          <w:rFonts w:ascii="Arial" w:cs="Arial" w:eastAsia="Arial" w:hAnsi="Arial"/>
          <w:sz w:val="22"/>
          <w:szCs w:val="22"/>
        </w:rPr>
        <w:t xml:space="preserve">Each participant speaks for 60 seconds introducing themselves briefly and stating their initial position on the topic. This round tests first-impression articulation and clarity of thought. Scored independently.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Main Discussion Round: </w:t>
      </w:r>
      <w:r>
        <w:rPr>
          <w:rFonts w:ascii="Arial" w:cs="Arial" w:eastAsia="Arial" w:hAnsi="Arial"/>
          <w:sz w:val="22"/>
          <w:szCs w:val="22"/>
        </w:rPr>
        <w:t xml:space="preserve">Each participant speaks for 45 seconds developing their point of view with reasoning, examples, or data. This is the substance of the GD. Tests depth of knowledge and logical argumentation.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Rebuttal Round: </w:t>
      </w:r>
      <w:r>
        <w:rPr>
          <w:rFonts w:ascii="Arial" w:cs="Arial" w:eastAsia="Arial" w:hAnsi="Arial"/>
          <w:sz w:val="22"/>
          <w:szCs w:val="22"/>
        </w:rPr>
        <w:t xml:space="preserve">Each participant speaks for 30 seconds responding to a point made by another participant. They must reference a specific point — "In response to what [Participant X] said about..." This tests listening and critical thinking.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Open Discussion Round: </w:t>
      </w:r>
      <w:r>
        <w:rPr>
          <w:rFonts w:ascii="Arial" w:cs="Arial" w:eastAsia="Arial" w:hAnsi="Arial"/>
          <w:sz w:val="22"/>
          <w:szCs w:val="22"/>
        </w:rPr>
        <w:t xml:space="preserve">All participants unmuted for 5 minutes. Speaking is free-flowing. Platform tracks who speaks, for how long, and how many times. Dominance (speaking more than 40% of total open discussion time) is penalized.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Conclusion Round: </w:t>
      </w:r>
      <w:r>
        <w:rPr>
          <w:rFonts w:ascii="Arial" w:cs="Arial" w:eastAsia="Arial" w:hAnsi="Arial"/>
          <w:sz w:val="22"/>
          <w:szCs w:val="22"/>
        </w:rPr>
        <w:t xml:space="preserve">Final round — each participant speaks for 45 seconds summarizing key points and stating a well-reasoned conclusion. Tests ability to synthesize discussion and articulate final position clearly.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Institute-Customizable Structure: </w:t>
      </w:r>
      <w:r>
        <w:rPr>
          <w:rFonts w:ascii="Arial" w:cs="Arial" w:eastAsia="Arial" w:hAnsi="Arial"/>
          <w:sz w:val="22"/>
          <w:szCs w:val="22"/>
        </w:rPr>
        <w:t xml:space="preserve">Institute can modify the round structure — remove the rebuttal round for junior students, add a data round for senior students. Round durations are also adjustable within platform-defined limits.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Round Announcement System: </w:t>
      </w:r>
      <w:r>
        <w:rPr>
          <w:rFonts w:ascii="Arial" w:cs="Arial" w:eastAsia="Arial" w:hAnsi="Arial"/>
          <w:sz w:val="22"/>
          <w:szCs w:val="22"/>
        </w:rPr>
        <w:t xml:space="preserve">Between each round, an automated announcement is made: "Round 1 (Introduction) is complete. Round 2 (Main Discussion) will begin in 30 seconds." Participants know exactly where they are in the process.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Round-wise Score Breakdown: </w:t>
      </w:r>
      <w:r>
        <w:rPr>
          <w:rFonts w:ascii="Arial" w:cs="Arial" w:eastAsia="Arial" w:hAnsi="Arial"/>
          <w:sz w:val="22"/>
          <w:szCs w:val="22"/>
        </w:rPr>
        <w:t xml:space="preserve">Scores are calculated and stored per round — not just overall. Recruiter can see: Student scored 8/10 in Introduction but only 4/10 in Rebuttal. This granular data reveals specific communication strengths and weaknesses.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2026-03-09T07:16:39.515Z</dcterms:created>
  <dcterms:modified xsi:type="dcterms:W3CDTF">2026-03-09T07:16:39.515Z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